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20" w:left="3600"/>
        <w:jc w:val="right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  <w:t xml:space="preserve">Проект</w:t>
      </w:r>
      <w:r>
        <w:rPr>
          <w:sz w:val="28"/>
          <w:szCs w:val="28"/>
          <w:highlight w:val="none"/>
        </w:rPr>
      </w:r>
    </w:p>
    <w:p>
      <w:pPr>
        <w:pBdr/>
        <w:spacing/>
        <w:ind w:firstLine="720" w:left="3600"/>
        <w:jc w:val="righ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firstLine="720" w:left="3600"/>
        <w:jc w:val="right"/>
        <w:rPr>
          <w:sz w:val="26"/>
          <w:szCs w:val="26"/>
          <w:highlight w:val="none"/>
        </w:rPr>
      </w:pPr>
      <w:r>
        <w:rPr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33655</wp:posOffset>
                </wp:positionV>
                <wp:extent cx="588010" cy="669290"/>
                <wp:effectExtent l="0" t="0" r="0" b="0"/>
                <wp:wrapSquare wrapText="bothSides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8010" cy="669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212.15pt;mso-position-horizontal:absolute;mso-position-vertical-relative:text;margin-top:2.65pt;mso-position-vertical:absolute;width:46.30pt;height:52.70pt;mso-wrap-distance-left:9.00pt;mso-wrap-distance-top:0.00pt;mso-wrap-distance-right:9.00pt;mso-wrap-distance-bottom:0.00pt;z-index:1;" stroked="false">
                <w10:wrap type="square"/>
                <v:imagedata r:id="rId13" o:title=""/>
                <o:lock v:ext="edit" rotation="t"/>
              </v:shape>
            </w:pict>
          </mc:Fallback>
        </mc:AlternateContent>
      </w:r>
      <w:r>
        <w:rPr>
          <w:b/>
          <w:sz w:val="26"/>
          <w:szCs w:val="26"/>
        </w:rPr>
      </w:r>
    </w:p>
    <w:p>
      <w:pPr>
        <w:pBdr/>
        <w:spacing/>
        <w:ind w:firstLine="720" w:left="36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 w:firstLine="720" w:left="36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Б Е Л Г О Р О Д С К А </w:t>
      </w:r>
      <w:r>
        <w:rPr>
          <w:rFonts w:ascii="Arial" w:hAnsi="Arial" w:cs="Arial"/>
          <w:b/>
          <w:bCs/>
          <w:sz w:val="24"/>
          <w:szCs w:val="24"/>
        </w:rPr>
        <w:t xml:space="preserve">Я  О</w:t>
      </w:r>
      <w:r>
        <w:rPr>
          <w:rFonts w:ascii="Arial" w:hAnsi="Arial" w:cs="Arial"/>
          <w:b/>
          <w:bCs/>
          <w:sz w:val="24"/>
          <w:szCs w:val="24"/>
        </w:rPr>
        <w:t xml:space="preserve"> Б Л А С Т Ь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</w:r>
      <w:r>
        <w:rPr>
          <w:rFonts w:ascii="Arial" w:hAnsi="Arial" w:cs="Arial"/>
          <w:b/>
          <w:bCs/>
          <w:szCs w:val="28"/>
        </w:rPr>
      </w:r>
    </w:p>
    <w:p>
      <w:pPr>
        <w:pBdr/>
        <w:spacing/>
        <w:ind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>
        <w:rPr>
          <w:rFonts w:ascii="Arial Narrow" w:hAnsi="Arial Narrow"/>
          <w:b/>
          <w:bCs/>
          <w:sz w:val="32"/>
          <w:szCs w:val="32"/>
        </w:rPr>
        <w:t xml:space="preserve">ОКРУГА</w:t>
      </w:r>
      <w:r>
        <w:rPr>
          <w:rFonts w:ascii="Arial Narrow" w:hAnsi="Arial Narrow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 О С Т А Н О В Л Е Н И Е</w:t>
      </w:r>
      <w:r>
        <w:rPr>
          <w:rFonts w:ascii="Arial" w:hAnsi="Arial" w:cs="Arial"/>
          <w:sz w:val="36"/>
          <w:szCs w:val="3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Валуйки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jc w:val="both"/>
        <w:rPr>
          <w:b/>
          <w:szCs w:val="28"/>
        </w:rPr>
      </w:pPr>
      <w:r>
        <w:rPr>
          <w:b/>
          <w:szCs w:val="28"/>
        </w:rPr>
        <w:t xml:space="preserve">«___» _________________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№_________</w:t>
      </w:r>
      <w:r>
        <w:rPr>
          <w:b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180" w:type="dxa"/>
        <w:tblInd w:w="-108" w:type="dxa"/>
        <w:tblBorders/>
        <w:tblLayout w:type="fixed"/>
        <w:tblLook w:val="04A0" w:firstRow="1" w:lastRow="0" w:firstColumn="1" w:lastColumn="0" w:noHBand="0" w:noVBand="1"/>
      </w:tblPr>
      <w:tblGrid>
        <w:gridCol w:w="91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0" w:type="dxa"/>
            <w:textDirection w:val="lrTb"/>
            <w:noWrap/>
          </w:tcPr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</w:t>
            </w:r>
            <w:r>
              <w:rPr>
                <w:b/>
                <w:szCs w:val="28"/>
              </w:rPr>
              <w:t xml:space="preserve">б утверждении Правил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использования водных объектов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для рекреационных целей на </w:t>
            </w:r>
            <w:r>
              <w:rPr>
                <w:b/>
                <w:szCs w:val="28"/>
              </w:rPr>
              <w:t xml:space="preserve">территории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Валуйского </w:t>
            </w:r>
            <w:r>
              <w:rPr>
                <w:b/>
                <w:szCs w:val="28"/>
              </w:rPr>
              <w:t xml:space="preserve">муниципального</w:t>
            </w:r>
            <w:r>
              <w:rPr>
                <w:b/>
                <w:szCs w:val="28"/>
              </w:rPr>
              <w:t xml:space="preserve"> округа</w:t>
            </w:r>
            <w:r>
              <w:rPr>
                <w:b/>
                <w:szCs w:val="28"/>
              </w:rPr>
              <w:t xml:space="preserve"> Белгородской области</w:t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spacing w:line="276" w:lineRule="auto"/>
        <w:ind w:firstLine="709"/>
        <w:jc w:val="both"/>
        <w:rPr/>
      </w:pPr>
      <w:r>
        <w:rPr>
          <w:szCs w:val="28"/>
        </w:rPr>
        <w:t xml:space="preserve">В 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t xml:space="preserve">статьёй 50</w:t>
      </w:r>
      <w:r>
        <w:rPr>
          <w:szCs w:val="28"/>
        </w:rPr>
        <w:t xml:space="preserve"> </w:t>
      </w:r>
      <w:r>
        <w:rPr>
          <w:szCs w:val="28"/>
        </w:rPr>
        <w:t xml:space="preserve">Водного</w:t>
      </w:r>
      <w:r>
        <w:rPr>
          <w:szCs w:val="28"/>
        </w:rPr>
        <w:t xml:space="preserve"> </w:t>
      </w:r>
      <w:r>
        <w:rPr>
          <w:szCs w:val="28"/>
        </w:rPr>
        <w:t xml:space="preserve">кодекс</w:t>
      </w:r>
      <w:r>
        <w:rPr>
          <w:szCs w:val="28"/>
        </w:rPr>
        <w:t xml:space="preserve">а</w:t>
      </w:r>
      <w:r>
        <w:rPr>
          <w:szCs w:val="28"/>
        </w:rPr>
        <w:t xml:space="preserve"> Российской Федерации, Федеральным законом от 6</w:t>
      </w:r>
      <w:r>
        <w:rPr>
          <w:szCs w:val="28"/>
        </w:rPr>
        <w:t xml:space="preserve"> </w:t>
      </w:r>
      <w:r>
        <w:rPr>
          <w:szCs w:val="28"/>
        </w:rPr>
        <w:t xml:space="preserve">октября 2003 № 131-ФЗ «Об общих принципах организации местного самоуправления в Российской Федерации», Федеральным законом от 25 декабря 2023 года № 657-ФЗ «О внесении</w:t>
      </w:r>
      <w:r>
        <w:rPr>
          <w:szCs w:val="28"/>
        </w:rPr>
        <w:t xml:space="preserve"> </w:t>
      </w:r>
      <w:r>
        <w:rPr>
          <w:szCs w:val="28"/>
        </w:rPr>
        <w:t xml:space="preserve">изменений в Водный кодекс Российской Федерации и отдельные законодательные акты Российской</w:t>
      </w:r>
      <w:r>
        <w:rPr>
          <w:szCs w:val="28"/>
        </w:rPr>
        <w:t xml:space="preserve"> </w:t>
      </w:r>
      <w:r>
        <w:rPr>
          <w:szCs w:val="28"/>
        </w:rPr>
        <w:t xml:space="preserve">Федерации»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b/>
          <w:spacing w:val="-10"/>
          <w:szCs w:val="28"/>
        </w:rPr>
        <w:t xml:space="preserve">п о с </w:t>
      </w:r>
      <w:r>
        <w:rPr>
          <w:b/>
          <w:spacing w:val="-10"/>
          <w:szCs w:val="28"/>
        </w:rPr>
        <w:t xml:space="preserve">т</w:t>
      </w:r>
      <w:r>
        <w:rPr>
          <w:b/>
          <w:spacing w:val="-10"/>
          <w:szCs w:val="28"/>
        </w:rPr>
        <w:t xml:space="preserve"> а н о в л я </w:t>
      </w:r>
      <w:r>
        <w:rPr>
          <w:b/>
          <w:spacing w:val="-10"/>
          <w:szCs w:val="28"/>
        </w:rPr>
        <w:t xml:space="preserve">ю</w:t>
      </w:r>
      <w:r>
        <w:rPr>
          <w:b/>
          <w:spacing w:val="-10"/>
          <w:szCs w:val="28"/>
        </w:rPr>
        <w:t xml:space="preserve">:</w:t>
      </w:r>
      <w:r/>
    </w:p>
    <w:p>
      <w:pPr>
        <w:widowControl w:val="false"/>
        <w:pBdr/>
        <w:shd w:val="clear" w:color="auto" w:fill="ffffff"/>
        <w:tabs>
          <w:tab w:val="left" w:leader="none" w:pos="993"/>
        </w:tabs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ab/>
      </w:r>
      <w:r>
        <w:rPr>
          <w:szCs w:val="28"/>
        </w:rPr>
        <w:t xml:space="preserve">У</w:t>
      </w:r>
      <w:r>
        <w:rPr>
          <w:szCs w:val="28"/>
        </w:rPr>
        <w:t xml:space="preserve">твердить </w:t>
      </w:r>
      <w:hyperlink r:id="rId14" w:tooltip="consultantplus://offline/ref=9DA624105BD9FE1D8520AC4C364B742A7EBB6FDC042BF376F65A61DBCD4F4DBEBB1FFFECF706E7403E1819C0A729C88619AF389BC5B301CAN1j0M" w:history="1">
        <w:r>
          <w:rPr>
            <w:szCs w:val="28"/>
          </w:rPr>
          <w:t xml:space="preserve">Правила</w:t>
        </w:r>
      </w:hyperlink>
      <w:r>
        <w:rPr>
          <w:szCs w:val="28"/>
        </w:rPr>
        <w:t xml:space="preserve"> использования водных объектов для рекреационных целей на территории Валуйского муниципального округа Белгородской области (прилагаются).</w:t>
      </w:r>
      <w:r>
        <w:rPr>
          <w:spacing w:val="-4"/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709"/>
          <w:tab w:val="left" w:leader="none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2.Опубликовать настоящее постановление </w:t>
      </w:r>
      <w:r>
        <w:rPr>
          <w:szCs w:val="28"/>
        </w:rPr>
        <w:t xml:space="preserve">в газете «Валуйская звезда и сетевом издании</w:t>
      </w:r>
      <w:r>
        <w:rPr>
          <w:szCs w:val="28"/>
        </w:rPr>
        <w:t xml:space="preserve"> «</w:t>
      </w:r>
      <w:r>
        <w:rPr>
          <w:szCs w:val="28"/>
        </w:rPr>
        <w:t xml:space="preserve">Валуйская звезда</w:t>
      </w:r>
      <w:r>
        <w:rPr>
          <w:szCs w:val="28"/>
        </w:rPr>
        <w:t xml:space="preserve">»</w:t>
      </w:r>
      <w:r>
        <w:rPr>
          <w:szCs w:val="28"/>
        </w:rPr>
        <w:t xml:space="preserve"> (</w:t>
      </w:r>
      <w:r>
        <w:rPr>
          <w:szCs w:val="28"/>
          <w:lang w:val="en-US"/>
        </w:rPr>
        <w:t xml:space="preserve">val</w:t>
      </w:r>
      <w:r>
        <w:rPr>
          <w:szCs w:val="28"/>
        </w:rPr>
        <w:t xml:space="preserve">-</w:t>
      </w:r>
      <w:r>
        <w:rPr>
          <w:szCs w:val="28"/>
          <w:lang w:val="en-US"/>
        </w:rPr>
        <w:t xml:space="preserve">zvezda</w:t>
      </w:r>
      <w:r>
        <w:rPr>
          <w:szCs w:val="28"/>
        </w:rPr>
        <w:t xml:space="preserve">31.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) </w:t>
      </w:r>
      <w:r>
        <w:rPr>
          <w:szCs w:val="28"/>
        </w:rPr>
        <w:t xml:space="preserve">в течение десяти календарных дней со дня его принятия.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Управлению АПК и природопользования администрации Валуйского муниципального округа (</w:t>
      </w:r>
      <w:r>
        <w:rPr>
          <w:szCs w:val="28"/>
        </w:rPr>
        <w:t xml:space="preserve">Прихожаев</w:t>
      </w:r>
      <w:r>
        <w:rPr>
          <w:szCs w:val="28"/>
        </w:rPr>
        <w:t xml:space="preserve"> В.В.)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н</w:t>
      </w:r>
      <w:r>
        <w:rPr>
          <w:szCs w:val="28"/>
        </w:rPr>
        <w:t xml:space="preserve">а</w:t>
      </w:r>
      <w:r>
        <w:rPr>
          <w:szCs w:val="28"/>
        </w:rPr>
        <w:t xml:space="preserve">править настоящее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в течение одного рабочего дня со дня его принятия в редакцию газеты «Валуйская звезда» для опубликования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редоставить в течение одного рабочего дня со дня официального</w:t>
      </w:r>
      <w:r>
        <w:rPr>
          <w:szCs w:val="28"/>
        </w:rPr>
        <w:t xml:space="preserve"> </w:t>
      </w:r>
      <w:r>
        <w:rPr>
          <w:szCs w:val="28"/>
        </w:rPr>
        <w:t xml:space="preserve">опубликования настоящего постановления в газете «Валуйская звезда» в отдел делопроизводства организационно – контрольного управления администрации Валуйского муниципального округа (Волобуева Н.А.) сведения об опубликовании настоящего постановления,</w:t>
      </w:r>
      <w:r>
        <w:rPr>
          <w:szCs w:val="28"/>
        </w:rPr>
        <w:t xml:space="preserve"> со</w:t>
      </w:r>
      <w:r>
        <w:rPr>
          <w:szCs w:val="28"/>
        </w:rPr>
        <w:t xml:space="preserve">держащие</w:t>
      </w:r>
      <w:r>
        <w:rPr>
          <w:szCs w:val="28"/>
        </w:rPr>
        <w:t xml:space="preserve">  </w:t>
      </w:r>
      <w:r>
        <w:rPr>
          <w:szCs w:val="28"/>
        </w:rPr>
        <w:t xml:space="preserve"> название, номер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 </w:t>
      </w:r>
      <w:r>
        <w:rPr>
          <w:szCs w:val="28"/>
        </w:rPr>
        <w:t xml:space="preserve">дату</w:t>
      </w:r>
      <w:r>
        <w:rPr>
          <w:szCs w:val="28"/>
        </w:rPr>
        <w:t xml:space="preserve"> </w:t>
      </w:r>
      <w:r>
        <w:rPr>
          <w:szCs w:val="28"/>
        </w:rPr>
        <w:t xml:space="preserve">выпуска </w:t>
      </w:r>
      <w:r>
        <w:rPr>
          <w:szCs w:val="28"/>
        </w:rPr>
        <w:t xml:space="preserve">газеты </w:t>
      </w:r>
      <w:r>
        <w:rPr>
          <w:szCs w:val="28"/>
        </w:rPr>
        <w:t xml:space="preserve">«Валуйская</w:t>
      </w:r>
      <w:r>
        <w:rPr>
          <w:szCs w:val="28"/>
        </w:rPr>
        <w:t xml:space="preserve"> звезда», номер страницы </w:t>
      </w:r>
      <w:r>
        <w:rPr>
          <w:szCs w:val="28"/>
        </w:rPr>
        <w:t xml:space="preserve">выпуска, с которой начинается текст настоящего постановления. </w:t>
      </w:r>
      <w:r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со дня его официального опубликования</w:t>
      </w:r>
      <w:r>
        <w:rPr>
          <w:szCs w:val="28"/>
        </w:rPr>
        <w:t xml:space="preserve"> и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распространяется на правоотношения</w:t>
      </w:r>
      <w:r>
        <w:rPr>
          <w:color w:val="000000"/>
          <w:szCs w:val="28"/>
        </w:rPr>
        <w:t xml:space="preserve">, возникшие с 1 марта 2025 года.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993"/>
          <w:tab w:val="left" w:leader="none" w:pos="1440"/>
        </w:tabs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  </w:t>
      </w:r>
      <w:r>
        <w:rPr>
          <w:szCs w:val="28"/>
        </w:rPr>
        <w:t xml:space="preserve">Контроль</w:t>
      </w:r>
      <w:r>
        <w:rPr>
          <w:szCs w:val="28"/>
        </w:rPr>
        <w:t xml:space="preserve"> </w:t>
      </w:r>
      <w:r>
        <w:rPr>
          <w:szCs w:val="28"/>
        </w:rPr>
        <w:t xml:space="preserve">за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Валуйского муниципального </w:t>
      </w:r>
      <w:r>
        <w:rPr>
          <w:szCs w:val="28"/>
        </w:rPr>
        <w:t xml:space="preserve">округа</w:t>
      </w:r>
      <w:r>
        <w:rPr>
          <w:szCs w:val="28"/>
        </w:rPr>
        <w:t xml:space="preserve"> –</w:t>
      </w:r>
      <w:r>
        <w:rPr>
          <w:szCs w:val="28"/>
        </w:rPr>
        <w:t xml:space="preserve"> начальника управления АПК и природопользования </w:t>
      </w:r>
      <w:r>
        <w:rPr>
          <w:szCs w:val="28"/>
        </w:rPr>
        <w:t xml:space="preserve">Прихожаева</w:t>
      </w:r>
      <w:r>
        <w:rPr>
          <w:szCs w:val="28"/>
        </w:rPr>
        <w:t xml:space="preserve"> В</w:t>
      </w:r>
      <w:r>
        <w:rPr>
          <w:szCs w:val="28"/>
        </w:rPr>
        <w:t xml:space="preserve">.В.</w:t>
      </w:r>
      <w:r>
        <w:rPr>
          <w:spacing w:val="-4"/>
          <w:szCs w:val="28"/>
        </w:rPr>
      </w:r>
    </w:p>
    <w:p>
      <w:pPr>
        <w:pBdr/>
        <w:spacing w:line="276" w:lineRule="auto"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 w:line="276" w:lineRule="auto"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 xml:space="preserve">Глава администрации </w:t>
      </w:r>
      <w:r>
        <w:rPr>
          <w:b/>
          <w:szCs w:val="28"/>
        </w:rPr>
      </w:r>
    </w:p>
    <w:p>
      <w:pPr>
        <w:pBdr/>
        <w:spacing/>
        <w:ind/>
        <w:rPr>
          <w:szCs w:val="28"/>
        </w:rPr>
      </w:pPr>
      <w:r>
        <w:rPr>
          <w:b/>
          <w:szCs w:val="28"/>
        </w:rPr>
        <w:t xml:space="preserve">Валуйского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 округа</w:t>
      </w:r>
      <w:r>
        <w:rPr>
          <w:b/>
          <w:szCs w:val="28"/>
        </w:rPr>
        <w:t xml:space="preserve">                                           А.И. Дыбов</w:t>
      </w:r>
      <w:r>
        <w:rPr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</w:t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</w:t>
      </w:r>
      <w:r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</w:r>
    </w:p>
    <w:p>
      <w:pPr>
        <w:pBdr/>
        <w:spacing/>
        <w:ind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</w:t>
      </w:r>
      <w:r>
        <w:rPr>
          <w:bCs/>
          <w:sz w:val="26"/>
          <w:szCs w:val="26"/>
        </w:rPr>
        <w:t xml:space="preserve">    Приложение</w:t>
      </w:r>
      <w:r>
        <w:rPr>
          <w:bCs/>
          <w:sz w:val="26"/>
          <w:szCs w:val="26"/>
        </w:rPr>
      </w:r>
    </w:p>
    <w:p>
      <w:pPr>
        <w:pBdr/>
        <w:spacing/>
        <w:ind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</w:t>
      </w:r>
      <w:r>
        <w:rPr>
          <w:b/>
          <w:bCs/>
          <w:color w:val="000000"/>
          <w:spacing w:val="-15"/>
          <w:szCs w:val="28"/>
        </w:rPr>
        <w:t xml:space="preserve">УТВЕРЖДЕН</w:t>
      </w:r>
      <w:r>
        <w:rPr>
          <w:b/>
          <w:bCs/>
          <w:color w:val="000000"/>
          <w:spacing w:val="-15"/>
          <w:szCs w:val="28"/>
        </w:rPr>
        <w:t xml:space="preserve">Ы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  <w:r>
        <w:rPr>
          <w:b/>
          <w:bCs/>
          <w:color w:val="000000"/>
          <w:spacing w:val="-15"/>
          <w:szCs w:val="28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Валуйского</w:t>
      </w:r>
      <w:r>
        <w:rPr>
          <w:b/>
          <w:bCs/>
          <w:color w:val="000000"/>
          <w:spacing w:val="-15"/>
          <w:szCs w:val="28"/>
        </w:rPr>
        <w:t xml:space="preserve"> </w:t>
      </w:r>
      <w:r>
        <w:rPr>
          <w:b/>
          <w:bCs/>
          <w:color w:val="000000"/>
          <w:spacing w:val="-15"/>
          <w:szCs w:val="28"/>
        </w:rPr>
        <w:t xml:space="preserve">муниципального округа</w:t>
      </w:r>
      <w:r>
        <w:rPr>
          <w:b/>
          <w:bCs/>
          <w:color w:val="000000"/>
          <w:spacing w:val="-15"/>
          <w:szCs w:val="28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«____» _________ 2025 г.   №____</w:t>
      </w:r>
      <w:r>
        <w:rPr>
          <w:b/>
          <w:bCs/>
          <w:color w:val="000000"/>
          <w:spacing w:val="-15"/>
          <w:szCs w:val="28"/>
        </w:rPr>
      </w:r>
    </w:p>
    <w:p>
      <w:pPr>
        <w:pBdr/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  <w:r>
        <w:rPr>
          <w:bCs/>
          <w:spacing w:val="-16"/>
          <w:szCs w:val="28"/>
        </w:rPr>
      </w:r>
      <w:r>
        <w:rPr>
          <w:bCs/>
          <w:spacing w:val="-16"/>
          <w:szCs w:val="28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hd w:val="clear" w:color="auto" w:fill="ffffff"/>
        <w:spacing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            </w:t>
      </w:r>
      <w:r>
        <w:rPr>
          <w:b/>
          <w:bCs/>
          <w:spacing w:val="-3"/>
          <w:szCs w:val="28"/>
        </w:rPr>
        <w:t xml:space="preserve">Правила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использования водных объектов </w:t>
      </w:r>
      <w:r>
        <w:rPr>
          <w:b/>
          <w:bCs/>
          <w:spacing w:val="-3"/>
          <w:szCs w:val="28"/>
        </w:rPr>
        <w:t xml:space="preserve">для рекреационных целей</w:t>
      </w:r>
      <w:r>
        <w:rPr>
          <w:b/>
          <w:bCs/>
          <w:spacing w:val="-3"/>
          <w:szCs w:val="28"/>
        </w:rPr>
        <w:t xml:space="preserve"> на </w:t>
      </w:r>
      <w:r>
        <w:rPr>
          <w:b/>
          <w:bCs/>
          <w:spacing w:val="-3"/>
          <w:szCs w:val="28"/>
        </w:rPr>
        <w:t xml:space="preserve">                       </w:t>
      </w:r>
      <w:r>
        <w:rPr>
          <w:b/>
          <w:bCs/>
          <w:spacing w:val="-3"/>
          <w:szCs w:val="28"/>
        </w:rPr>
        <w:t xml:space="preserve">территории </w:t>
      </w:r>
      <w:r>
        <w:rPr>
          <w:b/>
          <w:bCs/>
          <w:spacing w:val="-3"/>
          <w:szCs w:val="28"/>
        </w:rPr>
        <w:t xml:space="preserve">Валуйского муниципального округа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Белгородской области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 w:firstLine="709"/>
        <w:jc w:val="center"/>
        <w:rPr/>
      </w:pPr>
      <w:r/>
      <w:r/>
    </w:p>
    <w:p>
      <w:pPr>
        <w:pBdr/>
        <w:shd w:val="clear" w:color="auto" w:fill="ffffff"/>
        <w:spacing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1. Общие положения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 w:firstLine="709"/>
        <w:jc w:val="center"/>
        <w:rPr/>
      </w:pPr>
      <w:r/>
      <w:r/>
    </w:p>
    <w:p>
      <w:pPr>
        <w:pStyle w:val="954"/>
        <w:widowControl w:val="false"/>
        <w:numPr>
          <w:ilvl w:val="2"/>
          <w:numId w:val="2"/>
        </w:numPr>
        <w:pBdr/>
        <w:tabs>
          <w:tab w:val="left" w:leader="none" w:pos="1276"/>
        </w:tabs>
        <w:spacing w:before="1" w:line="249" w:lineRule="auto"/>
        <w:ind w:firstLine="702" w:left="0"/>
        <w:contextualSpacing w:val="false"/>
        <w:jc w:val="both"/>
        <w:rPr>
          <w:szCs w:val="28"/>
        </w:rPr>
      </w:pPr>
      <w:r>
        <w:rPr>
          <w:szCs w:val="28"/>
        </w:rPr>
        <w:t xml:space="preserve">Настоящие Правила использовани</w:t>
      </w:r>
      <w:r>
        <w:rPr>
          <w:szCs w:val="28"/>
        </w:rPr>
        <w:t xml:space="preserve">я</w:t>
      </w:r>
      <w:r>
        <w:rPr>
          <w:szCs w:val="28"/>
        </w:rPr>
        <w:t xml:space="preserve"> водных объектов для рекреационных целей</w:t>
      </w:r>
      <w:r>
        <w:rPr>
          <w:szCs w:val="28"/>
        </w:rPr>
        <w:t xml:space="preserve"> на территории Валуйского муниципального округа Белгородской области (далее Правила) регламентируют использование водных объектов для рекреационных целей</w:t>
      </w:r>
      <w:r>
        <w:rPr>
          <w:szCs w:val="28"/>
        </w:rPr>
        <w:t xml:space="preserve"> (туризма, физической культуры и спорта, организации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отдыха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укрепления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здоровья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граждан,</w:t>
      </w:r>
      <w:r>
        <w:rPr>
          <w:spacing w:val="40"/>
          <w:szCs w:val="28"/>
        </w:rPr>
        <w:t xml:space="preserve"> </w:t>
      </w:r>
      <w:r>
        <w:rPr>
          <w:color w:val="161616"/>
          <w:szCs w:val="28"/>
        </w:rPr>
        <w:t xml:space="preserve">в</w:t>
      </w:r>
      <w:r>
        <w:rPr>
          <w:color w:val="161616"/>
          <w:spacing w:val="40"/>
          <w:szCs w:val="28"/>
        </w:rPr>
        <w:t xml:space="preserve"> </w:t>
      </w:r>
      <w:r>
        <w:rPr>
          <w:szCs w:val="28"/>
        </w:rPr>
        <w:t xml:space="preserve">том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числе организации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отдыха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детей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их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оздоровления)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на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территории </w:t>
      </w:r>
      <w:r>
        <w:rPr>
          <w:szCs w:val="28"/>
        </w:rPr>
        <w:t xml:space="preserve">Валуйского муниципального округа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Белгородской области в соответствии с Водным кодексом Российской Федерации, иными</w:t>
      </w:r>
      <w:r>
        <w:rPr>
          <w:spacing w:val="80"/>
          <w:szCs w:val="28"/>
        </w:rPr>
        <w:t xml:space="preserve"> </w:t>
      </w:r>
      <w:r>
        <w:rPr>
          <w:szCs w:val="28"/>
        </w:rPr>
        <w:t xml:space="preserve">федеральными законами,</w:t>
      </w:r>
      <w:r>
        <w:rPr>
          <w:szCs w:val="28"/>
        </w:rPr>
        <w:t xml:space="preserve"> </w:t>
      </w:r>
      <w:r>
        <w:rPr>
          <w:szCs w:val="28"/>
        </w:rPr>
        <w:t xml:space="preserve">а также нормативными правовыми актами Белгородской области и Валуйского муниципального округа</w:t>
      </w:r>
      <w:r>
        <w:rPr>
          <w:szCs w:val="28"/>
        </w:rPr>
        <w:t xml:space="preserve">.</w:t>
      </w:r>
      <w:r>
        <w:rPr>
          <w:szCs w:val="28"/>
        </w:rPr>
        <w:t xml:space="preserve">     </w:t>
      </w:r>
      <w:r>
        <w:rPr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6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1.2 Настоящие Правила устанавливают порядок использования водных объектов для рекреационных целей, а также: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37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определению водных объектов или их частей, предназначенных для использования в рекреационных целях;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7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76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срокам открытия и закрытия купального сезона;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2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мероприятий, связанных с использованием водных объектов или их частей для рекреационных целей;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2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определению зон купания и иных зон, необходимых для осуществления рекреационной деятельности;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76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охране водных объектов;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2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требования, необходимые для использования и охраны водных объектов или их частей для рекреационных целей.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54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>
        <w:rPr>
          <w:sz w:val="28"/>
          <w:szCs w:val="28"/>
        </w:rPr>
        <w:t xml:space="preserve">Понятия, используемые в настоящих Правилах, соответствуют понятиям</w:t>
      </w:r>
      <w:r>
        <w:rPr>
          <w:sz w:val="28"/>
          <w:szCs w:val="28"/>
        </w:rPr>
        <w:t xml:space="preserve">, принятым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Водном кодексе Российской Федерации.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1.4.  </w:t>
      </w:r>
      <w:r>
        <w:rPr>
          <w:sz w:val="28"/>
          <w:szCs w:val="28"/>
        </w:rPr>
        <w:t xml:space="preserve">Порядок пользования пляжами осуществляется в соответствии с </w:t>
      </w:r>
      <w:r>
        <w:rPr>
          <w:sz w:val="28"/>
          <w:szCs w:val="28"/>
        </w:rPr>
        <w:t xml:space="preserve">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</w:t>
      </w:r>
      <w:r>
        <w:rPr>
          <w:sz w:val="28"/>
          <w:szCs w:val="28"/>
        </w:rPr>
        <w:t xml:space="preserve">нтября 2020 года</w:t>
      </w:r>
      <w:r>
        <w:rPr>
          <w:sz w:val="28"/>
          <w:szCs w:val="28"/>
        </w:rPr>
        <w:t xml:space="preserve"> № 732.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Cs/>
          <w:szCs w:val="28"/>
        </w:rPr>
      </w:pPr>
      <w:r>
        <w:rPr>
          <w:bCs/>
          <w:szCs w:val="28"/>
        </w:rPr>
        <w:t xml:space="preserve">    </w:t>
      </w:r>
      <w:r>
        <w:rPr>
          <w:b/>
          <w:bCs/>
          <w:spacing w:val="-3"/>
          <w:szCs w:val="28"/>
        </w:rPr>
        <w:t xml:space="preserve">2</w:t>
      </w:r>
      <w:r>
        <w:rPr>
          <w:b/>
          <w:bCs/>
          <w:spacing w:val="-3"/>
          <w:szCs w:val="28"/>
        </w:rPr>
        <w:t xml:space="preserve">. </w:t>
      </w:r>
      <w:r>
        <w:rPr>
          <w:b/>
          <w:bCs/>
          <w:spacing w:val="-3"/>
          <w:szCs w:val="28"/>
        </w:rPr>
        <w:t xml:space="preserve">Требования к определению водных объектов или их частей, предназначенных для использования в рекреационных целях</w:t>
      </w:r>
      <w:r>
        <w:rPr>
          <w:bCs/>
          <w:szCs w:val="28"/>
        </w:rPr>
      </w:r>
    </w:p>
    <w:p>
      <w:pPr>
        <w:pBdr/>
        <w:shd w:val="clear" w:color="auto" w:fill="ffffff"/>
        <w:spacing/>
        <w:ind w:firstLine="709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</w:r>
      <w:r>
        <w:rPr>
          <w:b/>
          <w:bCs/>
          <w:spacing w:val="-3"/>
          <w:szCs w:val="28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2.1. Водные объекты или их части, предназначенные для использования в рекреационных целях, определяются нормативно — правовым актом администрации Валуйского муниципального округа в соответствии </w:t>
      </w:r>
      <w:r>
        <w:rPr>
          <w:szCs w:val="28"/>
          <w:lang w:eastAsia="en-US"/>
        </w:rPr>
        <w:t xml:space="preserve">с действующим законодательством, </w:t>
      </w:r>
      <w:r>
        <w:rPr>
          <w:szCs w:val="28"/>
          <w:lang w:eastAsia="en-US"/>
        </w:rPr>
        <w:t xml:space="preserve">исходя из физических характерист</w:t>
      </w:r>
      <w:r>
        <w:rPr>
          <w:szCs w:val="28"/>
          <w:lang w:eastAsia="en-US"/>
        </w:rPr>
        <w:t xml:space="preserve">ик водного объекта (его части) </w:t>
      </w:r>
      <w:r>
        <w:rPr>
          <w:szCs w:val="28"/>
          <w:lang w:eastAsia="en-US"/>
        </w:rPr>
        <w:t xml:space="preserve">и прилегающей территории, обеспечивающих их без</w:t>
      </w:r>
      <w:r>
        <w:rPr>
          <w:szCs w:val="28"/>
          <w:lang w:eastAsia="en-US"/>
        </w:rPr>
        <w:t xml:space="preserve">опасное использование </w:t>
      </w:r>
      <w:r>
        <w:rPr>
          <w:szCs w:val="28"/>
          <w:lang w:eastAsia="en-US"/>
        </w:rPr>
        <w:t xml:space="preserve">в рекреационных целях, в том числе: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соответствие качества воды водного объекта (его части) и состояния прилегающей территории санитарным требованиям;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наличие или возможность устройства удобных и безопасных подходов к водному объекту;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наличие подъездных (пешеходных) путей к зоне рекреации водного объекта;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безопасный рельеф дна водного объекта (отсутствие ям, зарослей водных растений, острых камней и иных подобных недостатков рельефа);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5) благоприятный гидрологический режим (отсутствие водоворотов, течений более 0,5 метров в секунду, резких колебаний уровня воды);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6) отсутствие возможности неблагоприятных и опасных процессов (оползней, обвалов, селей, лавин);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7) удаленность от источников загрязнения: не менее 500 метров выше по течению от мест выпуска сточных вод, не ближе 250 метров выше </w:t>
      </w:r>
      <w:r>
        <w:rPr>
          <w:szCs w:val="28"/>
          <w:lang w:eastAsia="en-US"/>
        </w:rPr>
        <w:br/>
        <w:t xml:space="preserve">и 1000 метров ниже портовых гидротехнических сооружений, пристаней, причалов, нефтеналивных приспособлений;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8) удалённость от гидротехнических сооружений, водосбросных </w:t>
      </w:r>
      <w:r>
        <w:rPr>
          <w:szCs w:val="28"/>
          <w:lang w:eastAsia="en-US"/>
        </w:rPr>
        <w:br/>
        <w:t xml:space="preserve">и водозаборных (мелиоративных) устройств: не ближе 50 метров выше </w:t>
      </w:r>
      <w:r>
        <w:rPr>
          <w:szCs w:val="28"/>
          <w:lang w:eastAsia="en-US"/>
        </w:rPr>
        <w:br/>
        <w:t xml:space="preserve">и 300 метров ниже таких устройств, если иное не установлено действующим законодательством;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9)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  <w:r>
        <w:rPr>
          <w:szCs w:val="28"/>
          <w:lang w:eastAsia="en-US"/>
        </w:rPr>
      </w:r>
    </w:p>
    <w:p>
      <w:pPr>
        <w:pStyle w:val="956"/>
        <w:pBdr/>
        <w:shd w:val="clear" w:color="auto" w:fill="auto"/>
        <w:tabs>
          <w:tab w:val="left" w:leader="none" w:pos="1256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>
        <w:rPr>
          <w:sz w:val="28"/>
          <w:szCs w:val="28"/>
        </w:rPr>
        <w:t xml:space="preserve">В соответствии с требов</w:t>
      </w:r>
      <w:r>
        <w:rPr>
          <w:sz w:val="28"/>
          <w:szCs w:val="28"/>
        </w:rPr>
        <w:t xml:space="preserve">аниями статьи 18 (</w:t>
      </w:r>
      <w:r>
        <w:rPr>
          <w:sz w:val="28"/>
          <w:szCs w:val="28"/>
        </w:rPr>
        <w:t xml:space="preserve">п.п</w:t>
      </w:r>
      <w:r>
        <w:rPr>
          <w:sz w:val="28"/>
          <w:szCs w:val="28"/>
        </w:rPr>
        <w:t xml:space="preserve">. 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3) Федер</w:t>
      </w:r>
      <w:r>
        <w:rPr>
          <w:sz w:val="28"/>
          <w:szCs w:val="28"/>
        </w:rPr>
        <w:t xml:space="preserve">ального закона от 30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1999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№ 52-ФЗ «О </w:t>
      </w:r>
      <w:r>
        <w:rPr>
          <w:sz w:val="28"/>
          <w:szCs w:val="28"/>
        </w:rPr>
        <w:t xml:space="preserve">санитарно</w:t>
      </w:r>
      <w:r>
        <w:rPr>
          <w:sz w:val="28"/>
          <w:szCs w:val="28"/>
        </w:rPr>
        <w:t xml:space="preserve"> – эпидемиологическом б</w:t>
      </w:r>
      <w:r>
        <w:rPr>
          <w:sz w:val="28"/>
          <w:szCs w:val="28"/>
        </w:rPr>
        <w:t xml:space="preserve">лагополучии населения» во</w:t>
      </w:r>
      <w:r>
        <w:rPr>
          <w:sz w:val="28"/>
          <w:szCs w:val="28"/>
        </w:rPr>
        <w:t xml:space="preserve">дные объекты, используемые в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3</w:t>
      </w:r>
      <w:r>
        <w:rPr>
          <w:szCs w:val="28"/>
        </w:rPr>
        <w:t xml:space="preserve">. Использование</w:t>
      </w:r>
      <w:r>
        <w:rPr>
          <w:szCs w:val="28"/>
        </w:rPr>
        <w:t xml:space="preserve"> </w:t>
      </w:r>
      <w:r>
        <w:rPr>
          <w:szCs w:val="28"/>
        </w:rPr>
        <w:t xml:space="preserve">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4</w:t>
      </w:r>
      <w:r>
        <w:rPr>
          <w:szCs w:val="28"/>
        </w:rPr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709"/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709"/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</w:t>
      </w:r>
      <w:r>
        <w:rPr>
          <w:b/>
          <w:szCs w:val="28"/>
        </w:rPr>
        <w:t xml:space="preserve">.</w:t>
      </w:r>
      <w:r>
        <w:rPr>
          <w:b/>
          <w:szCs w:val="28"/>
        </w:rPr>
        <w:t xml:space="preserve">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3.</w:t>
      </w:r>
      <w:r>
        <w:rPr>
          <w:sz w:val="28"/>
          <w:szCs w:val="28"/>
        </w:rPr>
        <w:t xml:space="preserve">1</w:t>
      </w:r>
      <w:r>
        <w:rPr>
          <w:szCs w:val="28"/>
        </w:rPr>
        <w:t xml:space="preserve">. </w:t>
      </w:r>
      <w:r>
        <w:rPr>
          <w:sz w:val="28"/>
          <w:szCs w:val="28"/>
        </w:rPr>
        <w:t xml:space="preserve">Местом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(зоной) массового отдыха (далее - место отдыха) является общественное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пространство,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 озелененной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выделенный в соответствии с действующим законодательством, соот</w:t>
      </w:r>
      <w:r>
        <w:rPr>
          <w:sz w:val="28"/>
          <w:szCs w:val="28"/>
        </w:rPr>
        <w:t xml:space="preserve">ветствующим образом обустроенный</w:t>
      </w:r>
      <w:r>
        <w:rPr>
          <w:sz w:val="28"/>
          <w:szCs w:val="28"/>
        </w:rPr>
        <w:t xml:space="preserve"> для интенсивного использования в целях рекреации, а 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</w:t>
      </w:r>
      <w:r>
        <w:rPr>
          <w:sz w:val="28"/>
          <w:szCs w:val="28"/>
        </w:rPr>
        <w:t xml:space="preserve"> комплекс временных и постоянных</w:t>
      </w:r>
      <w:r>
        <w:rPr>
          <w:sz w:val="28"/>
          <w:szCs w:val="28"/>
        </w:rPr>
        <w:t xml:space="preserve"> сооружений, 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</w:t>
      </w:r>
      <w:r>
        <w:rPr>
          <w:sz w:val="28"/>
          <w:szCs w:val="28"/>
        </w:rPr>
        <w:t xml:space="preserve"> же малых архите</w:t>
      </w:r>
      <w:r>
        <w:rPr>
          <w:sz w:val="28"/>
          <w:szCs w:val="28"/>
        </w:rPr>
        <w:t xml:space="preserve">ктурных форм.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spacing w:line="254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</w:t>
      </w:r>
      <w:r>
        <w:rPr>
          <w:sz w:val="28"/>
          <w:szCs w:val="28"/>
        </w:rPr>
        <w:t xml:space="preserve">портивно-</w:t>
      </w:r>
      <w:r>
        <w:rPr>
          <w:sz w:val="28"/>
          <w:szCs w:val="28"/>
        </w:rPr>
        <w:t xml:space="preserve">озд</w:t>
      </w:r>
      <w:r>
        <w:rPr>
          <w:sz w:val="28"/>
          <w:szCs w:val="28"/>
        </w:rPr>
        <w:t xml:space="preserve">оpовительных</w:t>
      </w:r>
      <w:r>
        <w:rPr>
          <w:sz w:val="28"/>
          <w:szCs w:val="28"/>
        </w:rPr>
        <w:t xml:space="preserve"> мероприятий и иных рекреационных целей.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56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отдыха создаются в рекреационных</w:t>
      </w:r>
      <w:r>
        <w:rPr>
          <w:sz w:val="28"/>
          <w:szCs w:val="28"/>
        </w:rPr>
        <w:t xml:space="preserve"> зонах в соответствии с </w:t>
      </w:r>
      <w:r>
        <w:rPr>
          <w:sz w:val="28"/>
          <w:szCs w:val="28"/>
        </w:rPr>
        <w:t xml:space="preserve">Земельным, Водным, Лесным и Градостр</w:t>
      </w:r>
      <w:r>
        <w:rPr>
          <w:sz w:val="28"/>
          <w:szCs w:val="28"/>
        </w:rPr>
        <w:t xml:space="preserve">оительным кодексами Российской Федерации.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Места отдыха могут создаваться на одном или нескольких земельных участках и акваторий водных объектов. 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34"/>
        </w:tabs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Территория места отдыха </w:t>
      </w:r>
      <w:r>
        <w:rPr>
          <w:bCs/>
          <w:iCs/>
          <w:sz w:val="28"/>
          <w:szCs w:val="28"/>
        </w:rPr>
        <w:t xml:space="preserve">располагается на сух</w:t>
      </w:r>
      <w:r>
        <w:rPr>
          <w:bCs/>
          <w:iCs/>
          <w:sz w:val="28"/>
          <w:szCs w:val="28"/>
        </w:rPr>
        <w:t xml:space="preserve">их участках</w:t>
      </w:r>
      <w:r>
        <w:rPr>
          <w:bCs/>
          <w:iCs/>
          <w:sz w:val="28"/>
          <w:szCs w:val="28"/>
        </w:rPr>
        <w:t xml:space="preserve">,</w:t>
      </w:r>
      <w:r>
        <w:rPr>
          <w:sz w:val="28"/>
          <w:szCs w:val="28"/>
        </w:rPr>
        <w:t xml:space="preserve"> без вых</w:t>
      </w:r>
      <w:r>
        <w:rPr>
          <w:sz w:val="28"/>
          <w:szCs w:val="28"/>
        </w:rPr>
        <w:t xml:space="preserve">ода грунтовых вод, с отсутствием заболоченных поверхностей, влияю</w:t>
      </w:r>
      <w:r>
        <w:rPr>
          <w:sz w:val="28"/>
          <w:szCs w:val="28"/>
        </w:rPr>
        <w:t xml:space="preserve">щих</w:t>
      </w:r>
      <w:r>
        <w:rPr>
          <w:sz w:val="28"/>
          <w:szCs w:val="28"/>
        </w:rPr>
        <w:t xml:space="preserve"> на его санитарно-гигиеническое состояние.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4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Решение о создании новых мест отдыха принимается администрацией </w:t>
      </w:r>
      <w:r>
        <w:rPr>
          <w:sz w:val="28"/>
          <w:szCs w:val="28"/>
        </w:rPr>
        <w:t xml:space="preserve">Валуйского 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соответствии с Генеральным планом, Правилами землепользования и застройки территории.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4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на водных объектах, расположенные в местах общего пользования, имеют следующие зоны: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3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обслуживания (вход, раздевалка, гардеробы, пункты проката, медпункт, спасательная станция);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3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3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спортивную зону с площадками для игр в бадминтон, волейбол, пляжный футбол, настольный теннис и т.п.;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52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сектор;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52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купания.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/>
        <w:jc w:val="both"/>
        <w:rPr>
          <w:szCs w:val="28"/>
        </w:rPr>
      </w:pPr>
      <w:r>
        <w:rPr>
          <w:szCs w:val="28"/>
        </w:rPr>
        <w:t xml:space="preserve">          3.</w:t>
      </w:r>
      <w:r>
        <w:rPr>
          <w:szCs w:val="28"/>
        </w:rPr>
        <w:t xml:space="preserve">9</w:t>
      </w:r>
      <w:r>
        <w:rPr>
          <w:szCs w:val="28"/>
        </w:rPr>
        <w:t xml:space="preserve">. </w:t>
      </w:r>
      <w:r>
        <w:rPr>
          <w:szCs w:val="28"/>
        </w:rPr>
        <w:t xml:space="preserve">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Продажа спиртных напитков в местах массового отдыха у воды категорически запрещается.</w:t>
      </w:r>
      <w:r>
        <w:rPr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</w:t>
      </w:r>
      <w:r>
        <w:rPr>
          <w:sz w:val="28"/>
          <w:szCs w:val="28"/>
        </w:rPr>
        <w:t xml:space="preserve">водно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спасательных станций и постов. Контроль за работой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спасательных постов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предприятия, учреждения и организации, которым подчинены 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посты. 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70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Зоны рекреации</w:t>
      </w:r>
      <w:r>
        <w:rPr>
          <w:sz w:val="28"/>
          <w:szCs w:val="28"/>
        </w:rPr>
        <w:t xml:space="preserve">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70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на водных объектах, как правило, должны быть радиофицированы, иметь телефонную связь и обеспечиваться городским транспортом.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08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      3.1</w:t>
      </w:r>
      <w:r>
        <w:rPr>
          <w:color w:val="1d1d1d"/>
          <w:sz w:val="28"/>
          <w:szCs w:val="28"/>
        </w:rPr>
        <w:t xml:space="preserve">4</w:t>
      </w:r>
      <w:r>
        <w:rPr>
          <w:color w:val="1d1d1d"/>
          <w:sz w:val="28"/>
          <w:szCs w:val="28"/>
        </w:rPr>
        <w:t xml:space="preserve">. </w:t>
      </w:r>
      <w:r>
        <w:rPr>
          <w:color w:val="1d1d1d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spacing w:line="223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установке душевых установок - в них должна подаваться питьевая вода (п. 2.7 ГОСТ 17.1.5.02-80).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646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устройстве туалетов должно быть предусмотрено </w:t>
      </w:r>
      <w:r>
        <w:rPr>
          <w:sz w:val="28"/>
          <w:szCs w:val="28"/>
        </w:rPr>
        <w:t xml:space="preserve">канализование</w:t>
      </w:r>
      <w:r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Размещение и эксплуатация (регулярная уборка, дезинфекция, вывоз жидких отходов, проведение текущего и планового ремонта) </w:t>
      </w:r>
      <w:r>
        <w:rPr>
          <w:sz w:val="28"/>
          <w:szCs w:val="28"/>
        </w:rPr>
        <w:t xml:space="preserve">стационарных общес</w:t>
      </w:r>
      <w:r>
        <w:rPr>
          <w:sz w:val="28"/>
          <w:szCs w:val="28"/>
        </w:rPr>
        <w:t xml:space="preserve">твенных туалетов должны осуществляться хозяйствующими субъектами, владеющими пляжами, в соответствии с требованиями СанПиН 3.3686-21 «Санитарно-эпидемиологические требования по профилактике инфекционных болезней», а также организация и проведения санитарно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противоэпидемических (профилактических) мероприятий.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территориях пляжей хозяйствующими субъектами, владеющими пляжами, должны быть установлены кабины для переодевания (далее — раздевалки), коли</w:t>
      </w:r>
      <w:r>
        <w:rPr>
          <w:sz w:val="28"/>
          <w:szCs w:val="28"/>
        </w:rPr>
        <w:t xml:space="preserve">чество раздевалок, общественных </w:t>
      </w:r>
      <w:r>
        <w:rPr>
          <w:sz w:val="28"/>
          <w:szCs w:val="28"/>
        </w:rPr>
        <w:t xml:space="preserve">туалетов, душевых определяется хозяйствующими субъектами с учетом площади пляжа.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Вблизи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мест отдыха 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предусмотрено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</w:t>
      </w:r>
      <w:r>
        <w:rPr>
          <w:sz w:val="28"/>
          <w:szCs w:val="28"/>
        </w:rPr>
        <w:t xml:space="preserve">открытых автостоянок личного и общественного транспорта.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автостоянки вместимостью до 30 автомашин должны быть удалены от границ мест отдыха на расстояние не менее 50 м, вместимостью до 100 автомашин - не менее 100 м, вместимостью свыше 100 автомашин - не менее 200 м.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spacing w:after="28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Санитарно-защитные разрывы от мест отдыха до открытых автостоянок должны быть озеленены.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4. Требования к срокам открыти</w:t>
      </w:r>
      <w:r>
        <w:rPr>
          <w:b/>
          <w:szCs w:val="28"/>
        </w:rPr>
        <w:t xml:space="preserve">я и закрытия купального сезона.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4.1. Сроки открытия и закрытия купального сезона ежегодно устанавливаются администрацией Валуйского муниципального округа в соответствии с периодом купального сезона, устанавливаемым Правительством Белгородской области.</w:t>
      </w:r>
      <w:bookmarkStart w:id="0" w:name="_GoBack"/>
      <w:r/>
      <w:bookmarkEnd w:id="0"/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4.2.</w:t>
      </w:r>
      <w:r>
        <w:rPr>
          <w:szCs w:val="28"/>
          <w:lang w:eastAsia="en-US"/>
        </w:rPr>
        <w:t xml:space="preserve"> Открытие и закрытие купального сезона осуществляется </w:t>
      </w:r>
      <w:r>
        <w:rPr>
          <w:szCs w:val="28"/>
          <w:lang w:eastAsia="en-US"/>
        </w:rPr>
        <w:br/>
        <w:t xml:space="preserve">с наступлением летнего периода, при повышении температуры воздуха </w:t>
      </w:r>
      <w:r>
        <w:rPr>
          <w:szCs w:val="28"/>
          <w:lang w:eastAsia="en-US"/>
        </w:rPr>
        <w:br/>
        <w:t xml:space="preserve">в дневное время выше +18 °C и ночью выше +10 °C, а также установлении комфортной температуры воды в зоне рекреации водных объектов.</w:t>
      </w:r>
      <w:r>
        <w:rPr>
          <w:szCs w:val="28"/>
          <w:lang w:eastAsia="en-US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5. Порядок проведения мероприятий, связанных с использованием водных объектов или их частей для рекреационных целей.</w:t>
      </w:r>
      <w:r>
        <w:rPr>
          <w:b/>
          <w:szCs w:val="28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5.1. </w:t>
      </w:r>
      <w:r>
        <w:rPr>
          <w:szCs w:val="28"/>
          <w:lang w:eastAsia="en-US"/>
        </w:rPr>
        <w:t xml:space="preserve">Владельцы зон отдыха не менее чем за 30 календарных дней </w:t>
      </w:r>
      <w:r>
        <w:rPr>
          <w:szCs w:val="28"/>
          <w:lang w:eastAsia="en-US"/>
        </w:rPr>
        <w:br/>
        <w:t xml:space="preserve">до планируемой даты начала эксплуатации водного объекта (его части) обеспечивают проведение мероприятий, связанных с его использованием </w:t>
      </w:r>
      <w:r>
        <w:rPr>
          <w:szCs w:val="28"/>
          <w:lang w:eastAsia="en-US"/>
        </w:rPr>
        <w:t xml:space="preserve">для рекреационных целей, в том числе: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обеспечивают проведение водолазн</w:t>
      </w:r>
      <w:r>
        <w:rPr>
          <w:szCs w:val="28"/>
          <w:lang w:eastAsia="en-US"/>
        </w:rPr>
        <w:t xml:space="preserve">ого обследования и очистки дна </w:t>
      </w:r>
      <w:r>
        <w:rPr>
          <w:szCs w:val="28"/>
          <w:lang w:eastAsia="en-US"/>
        </w:rPr>
        <w:t xml:space="preserve">в границах зоны купания от водных растений, коряг, стекла, камней </w:t>
      </w:r>
      <w:r>
        <w:rPr>
          <w:szCs w:val="28"/>
          <w:lang w:eastAsia="en-US"/>
        </w:rPr>
        <w:br/>
        <w:t xml:space="preserve">и предметов, создающих угрозу жизни и здоровью посетителей, постановку пляжа на учет в Главном управлении Мин</w:t>
      </w:r>
      <w:r>
        <w:rPr>
          <w:szCs w:val="28"/>
          <w:lang w:eastAsia="en-US"/>
        </w:rPr>
        <w:t xml:space="preserve">истерства Российской Федерации </w:t>
      </w:r>
      <w:r>
        <w:rPr>
          <w:szCs w:val="28"/>
          <w:lang w:eastAsia="en-US"/>
        </w:rPr>
        <w:t xml:space="preserve">по делам гражданской обороны, чрезвычайным ситуациям и ликвидации последствий стихийных бедствий по Белгородской области, выполнение иных мероприятий, предусмотренных Правилами пользования пляжами в Российской Федерации;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обеспечивают получение санитарно-эпидемиологического заключения о соответствии водного объекта санитарным правилам и нормативам. 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Срок действия санитарно-эпидемиологического заключения устанавливается на летний сезон.</w:t>
      </w:r>
      <w:r>
        <w:rPr>
          <w:szCs w:val="28"/>
          <w:lang w:eastAsia="en-US"/>
        </w:rPr>
      </w:r>
    </w:p>
    <w:p>
      <w:pPr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обеспечивают проведение </w:t>
      </w:r>
      <w:r>
        <w:rPr>
          <w:szCs w:val="28"/>
          <w:lang w:eastAsia="en-US"/>
        </w:rPr>
        <w:t xml:space="preserve">дератизационных</w:t>
      </w:r>
      <w:r>
        <w:rPr>
          <w:szCs w:val="28"/>
          <w:lang w:eastAsia="en-US"/>
        </w:rPr>
        <w:t xml:space="preserve"> и дезинсекционных мероприятий в соответствии с требованиями санитарных правил и санитарно-эпидемиологическими требованиями по профи</w:t>
      </w:r>
      <w:r>
        <w:rPr>
          <w:szCs w:val="28"/>
          <w:lang w:eastAsia="en-US"/>
        </w:rPr>
        <w:t xml:space="preserve">лактике инфекционных </w:t>
      </w:r>
      <w:r>
        <w:rPr>
          <w:szCs w:val="28"/>
          <w:lang w:eastAsia="en-US"/>
        </w:rPr>
        <w:t xml:space="preserve">и паразитарных болезней, а также к организации и проведению санитарно-противоэпидемических (профилактических) меро</w:t>
      </w:r>
      <w:r>
        <w:rPr>
          <w:szCs w:val="28"/>
          <w:lang w:eastAsia="en-US"/>
        </w:rPr>
        <w:t xml:space="preserve">приятий, и иных мероприятий, предусмотренных законодательством о санитарно-эпидемиологическом благополучии населения</w:t>
      </w:r>
      <w:r>
        <w:rPr>
          <w:szCs w:val="28"/>
          <w:lang w:eastAsia="en-US"/>
        </w:rPr>
        <w:t xml:space="preserve">.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На проведение лабораторно-инструментальных исследований имеет право любая аккредитованная в установленном порядке лаборатория.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проводят регулярное наблюдение за состоянием показателей качества воды в водном объекте в соответствии с пр</w:t>
      </w:r>
      <w:r>
        <w:rPr>
          <w:szCs w:val="28"/>
          <w:lang w:eastAsia="en-US"/>
        </w:rPr>
        <w:t xml:space="preserve">ограммой регулярных наблюдений </w:t>
      </w:r>
      <w:r>
        <w:rPr>
          <w:szCs w:val="28"/>
          <w:lang w:eastAsia="en-US"/>
        </w:rPr>
        <w:t xml:space="preserve">и результатов наблюдений за водным объектом и его </w:t>
      </w:r>
      <w:r>
        <w:rPr>
          <w:szCs w:val="28"/>
          <w:lang w:eastAsia="en-US"/>
        </w:rPr>
        <w:t xml:space="preserve">водоохранной</w:t>
      </w:r>
      <w:r>
        <w:rPr>
          <w:szCs w:val="28"/>
          <w:lang w:eastAsia="en-US"/>
        </w:rPr>
        <w:t xml:space="preserve"> зоной;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5) осуществляют проведение наблюдений и измерений, предусмотренных договором водопользования;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6) реал</w:t>
      </w:r>
      <w:r>
        <w:rPr>
          <w:szCs w:val="28"/>
          <w:lang w:eastAsia="en-US"/>
        </w:rPr>
        <w:t xml:space="preserve">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  <w:r>
        <w:rPr>
          <w:szCs w:val="28"/>
          <w:lang w:eastAsia="en-US"/>
        </w:rPr>
      </w:r>
    </w:p>
    <w:p>
      <w:pPr>
        <w:widowControl w:val="false"/>
        <w:pBdr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7) обеспечивают проведение мероприятий по охране водных объектов.</w:t>
      </w:r>
      <w:r>
        <w:rPr>
          <w:szCs w:val="28"/>
          <w:lang w:eastAsia="en-US"/>
        </w:rPr>
      </w:r>
    </w:p>
    <w:p>
      <w:pPr>
        <w:pBdr/>
        <w:spacing/>
        <w:ind w:firstLine="709"/>
        <w:jc w:val="both"/>
        <w:rPr>
          <w:szCs w:val="28"/>
        </w:rPr>
      </w:pPr>
      <w:r>
        <w:rPr>
          <w:szCs w:val="28"/>
        </w:rPr>
        <w:t xml:space="preserve">5.2</w:t>
      </w:r>
      <w:r>
        <w:rPr>
          <w:szCs w:val="28"/>
        </w:rPr>
        <w:t xml:space="preserve">. Предоставление гражданам информации об ограничении использования водных объектов в рекреационных целях осуществляется администрацией </w:t>
      </w:r>
      <w:r>
        <w:rPr>
          <w:szCs w:val="28"/>
        </w:rPr>
        <w:t xml:space="preserve">Валуйского муниципального округа</w:t>
      </w:r>
      <w:r>
        <w:rPr>
          <w:szCs w:val="28"/>
        </w:rPr>
        <w:t xml:space="preserve"> через средства массовой информации (печатные издания, телевидение, радио, информационно-телекоммуникационную сеть «Интернет»), посредством специальных информационных знаков, устанавливаемых вдоль береговой линии водных объектов, и иными способами.</w:t>
      </w:r>
      <w:r>
        <w:rPr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9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t xml:space="preserve"> </w:t>
      </w:r>
      <w:r>
        <w:t xml:space="preserve">А</w:t>
      </w:r>
      <w:r>
        <w:rPr>
          <w:sz w:val="28"/>
          <w:szCs w:val="28"/>
        </w:rPr>
        <w:t xml:space="preserve">дминистраци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Валуйского муниципального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инд</w:t>
      </w:r>
      <w:r>
        <w:rPr>
          <w:sz w:val="28"/>
          <w:szCs w:val="28"/>
        </w:rPr>
        <w:t xml:space="preserve">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</w:t>
      </w:r>
      <w:r>
        <w:rPr>
          <w:sz w:val="28"/>
          <w:szCs w:val="28"/>
        </w:rPr>
        <w:t xml:space="preserve">объектов.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6</w:t>
      </w:r>
      <w:r>
        <w:rPr>
          <w:b/>
          <w:szCs w:val="28"/>
        </w:rPr>
        <w:t xml:space="preserve">.</w:t>
      </w:r>
      <w:r>
        <w:rPr>
          <w:b/>
          <w:szCs w:val="28"/>
        </w:rPr>
        <w:t xml:space="preserve"> Требования к определению зон купания и иных зон, необходимых для осуществления рекреационной деятельности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42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</w:t>
      </w:r>
      <w:r>
        <w:rPr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4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</w:t>
      </w:r>
      <w:r>
        <w:rPr>
          <w:sz w:val="28"/>
          <w:szCs w:val="28"/>
        </w:rPr>
        <w:t xml:space="preserve">Границы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 купания</w:t>
      </w:r>
      <w:r>
        <w:rPr>
          <w:sz w:val="28"/>
          <w:szCs w:val="28"/>
        </w:rPr>
        <w:t xml:space="preserve"> обозначаются буйками </w:t>
      </w:r>
      <w:r>
        <w:rPr>
          <w:sz w:val="28"/>
          <w:szCs w:val="28"/>
        </w:rPr>
        <w:t xml:space="preserve">оранжевого цвета, расположенными на расстоянии 25 - 30 м один от другого и до 25 м от мест с глубиной 1,3 м.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 </w:t>
      </w:r>
      <w:r>
        <w:rPr>
          <w:sz w:val="28"/>
          <w:szCs w:val="28"/>
        </w:rPr>
        <w:t xml:space="preserve"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42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 </w:t>
      </w:r>
      <w:r>
        <w:rPr>
          <w:sz w:val="28"/>
          <w:szCs w:val="28"/>
        </w:rPr>
        <w:t xml:space="preserve">В местах, отведенных для купания, и выше их по течению до 500 м запрещается стирка белья и купание животных.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1269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6.6. </w:t>
      </w:r>
      <w:r>
        <w:rPr>
          <w:sz w:val="28"/>
          <w:szCs w:val="28"/>
        </w:rPr>
        <w:t xml:space="preserve">Запрещается: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13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Купаться в местах, где выставлены щиты (аншлаги) с предупреждениями и запрещающими надписями.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57"/>
        </w:tabs>
        <w:spacing w:line="23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Купаться в необорудованных, незнакомых местах.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37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Заплывать за буйки, обозначающие границы плавания.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1"/>
        </w:tabs>
        <w:spacing w:after="6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Подплывать к моторным, парусным судам, весельным лодкам и другим </w:t>
      </w:r>
      <w:r>
        <w:rPr>
          <w:sz w:val="28"/>
          <w:szCs w:val="28"/>
        </w:rPr>
        <w:t xml:space="preserve">плавсредствам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5"/>
        </w:tabs>
        <w:spacing w:line="26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Прыгать в воду с катеров, лодок, причалов, а также сооружений, не приспособленных для этих целей.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75"/>
        </w:tabs>
        <w:spacing w:line="26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Загрязнять и засорять водоемы.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36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Распивать спиртные напитки, купаться в состоянии алкогольного опьянения.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75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Приводить с собой собак и других животных.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5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Оставлять на берегу, в гардеробах и раздевальнях бумагу, стекло и другой мусор.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1"/>
        </w:tabs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tabs>
          <w:tab w:val="left" w:leader="none" w:pos="941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захватом купающихся.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75"/>
        </w:tabs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Подавать крики ложной тревоги.</w:t>
      </w:r>
      <w:r>
        <w:rPr>
          <w:sz w:val="28"/>
          <w:szCs w:val="28"/>
        </w:rPr>
      </w:r>
    </w:p>
    <w:p>
      <w:pPr>
        <w:pStyle w:val="956"/>
        <w:numPr>
          <w:ilvl w:val="0"/>
          <w:numId w:val="4"/>
        </w:numPr>
        <w:pBdr/>
        <w:shd w:val="clear" w:color="auto" w:fill="auto"/>
        <w:tabs>
          <w:tab w:val="left" w:leader="none" w:pos="941"/>
        </w:tabs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Плавать на досках, бревнах, лежаках, автомобильных камерах, </w:t>
      </w:r>
      <w:r>
        <w:rPr>
          <w:sz w:val="28"/>
          <w:szCs w:val="28"/>
        </w:rPr>
        <w:t xml:space="preserve">надувных матрацах.</w:t>
      </w:r>
      <w:r>
        <w:rPr>
          <w:sz w:val="28"/>
          <w:szCs w:val="28"/>
        </w:rPr>
      </w:r>
    </w:p>
    <w:p>
      <w:pPr>
        <w:pStyle w:val="956"/>
        <w:pBdr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7. Требования к охране водных объектов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7.1. Охрана водных </w:t>
      </w:r>
      <w:r>
        <w:rPr>
          <w:szCs w:val="28"/>
        </w:rPr>
        <w:t xml:space="preserve">объектов,</w:t>
      </w:r>
      <w:r>
        <w:rPr>
          <w:szCs w:val="28"/>
        </w:rPr>
        <w:t xml:space="preserve"> </w:t>
      </w:r>
      <w:r>
        <w:rPr>
          <w:szCs w:val="28"/>
        </w:rPr>
        <w:t xml:space="preserve">находящихся</w:t>
      </w:r>
      <w:r>
        <w:rPr>
          <w:szCs w:val="28"/>
        </w:rPr>
        <w:t xml:space="preserve"> </w:t>
      </w:r>
      <w:r>
        <w:rPr>
          <w:szCs w:val="28"/>
        </w:rPr>
        <w:t xml:space="preserve">на</w:t>
      </w:r>
      <w:r>
        <w:rPr>
          <w:szCs w:val="28"/>
        </w:rPr>
        <w:t xml:space="preserve"> </w:t>
      </w:r>
      <w:r>
        <w:rPr>
          <w:szCs w:val="28"/>
        </w:rPr>
        <w:t xml:space="preserve">территории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округа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осуществляется</w:t>
      </w:r>
      <w:r>
        <w:rPr>
          <w:szCs w:val="28"/>
        </w:rPr>
        <w:t xml:space="preserve"> </w:t>
      </w: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пределах полномочий в соответствии со статьей 27 Водного кодекса Российской Федерации.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6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>
        <w:rPr>
          <w:szCs w:val="28"/>
        </w:rPr>
        <w:t xml:space="preserve">Охрана водных объектов осуществляется в соответствии </w:t>
      </w:r>
      <w:r>
        <w:rPr>
          <w:szCs w:val="28"/>
        </w:rPr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 сентября 2020 года № 1391, </w:t>
      </w:r>
      <w:r>
        <w:rPr>
          <w:szCs w:val="28"/>
        </w:rPr>
        <w:br/>
        <w:t xml:space="preserve">и другими нормативными правовыми актами, регулирующими отношения </w:t>
      </w:r>
      <w:r>
        <w:rPr>
          <w:szCs w:val="28"/>
        </w:rPr>
        <w:br/>
        <w:t xml:space="preserve">по использованию и охране водных объектов.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6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</w:t>
      </w:r>
      <w:r>
        <w:rPr>
          <w:szCs w:val="28"/>
        </w:rPr>
        <w:t xml:space="preserve">3.</w:t>
      </w:r>
      <w:r>
        <w:rPr>
          <w:szCs w:val="28"/>
        </w:rPr>
        <w:t xml:space="preserve"> Мероприятия по охране водных объектов осуществляются </w:t>
      </w:r>
      <w:r>
        <w:rPr>
          <w:szCs w:val="28"/>
        </w:rPr>
        <w:br/>
        <w:t xml:space="preserve">с соблюдением требований водного законодательства, законодательства </w:t>
      </w:r>
      <w:r>
        <w:rPr>
          <w:szCs w:val="28"/>
        </w:rPr>
        <w:br/>
        <w:t xml:space="preserve">в области охраны окружающей среды, законодательства о рыболовстве </w:t>
      </w:r>
      <w:r>
        <w:rPr>
          <w:szCs w:val="28"/>
        </w:rPr>
        <w:br/>
        <w:t xml:space="preserve">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6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7.4</w:t>
      </w:r>
      <w:r>
        <w:rPr>
          <w:szCs w:val="28"/>
        </w:rPr>
        <w:t xml:space="preserve">. Мероприятия по охране водных объектов водопользователем осуществляются в соответствии с условиями договора водопользования.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6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7.5</w:t>
      </w:r>
      <w:r>
        <w:rPr>
          <w:szCs w:val="28"/>
        </w:rPr>
        <w:t xml:space="preserve">. Водопользователь, осуществляющий пользование водным объектом или его учас</w:t>
      </w:r>
      <w:r>
        <w:rPr>
          <w:szCs w:val="28"/>
        </w:rPr>
        <w:t xml:space="preserve">тком в рекреационных целях, обязан осуществлять мероприятия по охране водного объекта, предотвращению его от загрязнения, и истощения, а также принимать меры по ликвидации последствий указанных явлений в соответствии с Водным кодексом Российской Федерации.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6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7.6</w:t>
      </w:r>
      <w:r>
        <w:rPr>
          <w:szCs w:val="28"/>
        </w:rPr>
        <w:t xml:space="preserve">. Физические лица – посет</w:t>
      </w:r>
      <w:r>
        <w:rPr>
          <w:szCs w:val="28"/>
        </w:rPr>
        <w:t xml:space="preserve">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6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8</w:t>
      </w:r>
      <w:r>
        <w:rPr>
          <w:b/>
          <w:szCs w:val="28"/>
        </w:rPr>
        <w:t xml:space="preserve">. Иные требования, необходимые для использования и охраны водных объектов или их частей для рекреационных целей.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56"/>
        <w:keepNext w:val="true"/>
        <w:pBdr/>
        <w:shd w:val="clear" w:color="auto" w:fill="auto"/>
        <w:tabs>
          <w:tab w:val="left" w:leader="none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8.1. </w:t>
      </w:r>
      <w:r>
        <w:rPr>
          <w:sz w:val="28"/>
          <w:szCs w:val="28"/>
        </w:rPr>
        <w:t xml:space="preserve">Использование акватории водных объектов, необходимой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для рекреационных целей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</w:t>
      </w:r>
      <w:r>
        <w:rPr>
          <w:sz w:val="28"/>
          <w:szCs w:val="28"/>
        </w:rPr>
        <w:t xml:space="preserve">ьтурно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спортивными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</w:t>
      </w:r>
      <w:r>
        <w:rPr>
          <w:sz w:val="28"/>
          <w:szCs w:val="28"/>
        </w:rPr>
        <w:t xml:space="preserve">низациями</w:t>
      </w:r>
      <w:r>
        <w:rPr>
          <w:sz w:val="28"/>
          <w:szCs w:val="28"/>
        </w:rPr>
        <w:t xml:space="preserve"> отдыха детей и их оздоровления, туроператорами или </w:t>
      </w:r>
      <w:r>
        <w:rPr>
          <w:sz w:val="28"/>
          <w:szCs w:val="28"/>
        </w:rPr>
        <w:t xml:space="preserve">турагентами</w:t>
      </w:r>
      <w:r>
        <w:rPr>
          <w:sz w:val="28"/>
          <w:szCs w:val="28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</w:t>
      </w:r>
      <w:r>
        <w:rPr>
          <w:sz w:val="28"/>
          <w:szCs w:val="28"/>
        </w:rPr>
        <w:t xml:space="preserve">аукциона.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8.2.</w:t>
      </w:r>
      <w:r>
        <w:rPr>
          <w:szCs w:val="28"/>
        </w:rPr>
        <w:t xml:space="preserve"> </w:t>
      </w:r>
      <w:r>
        <w:rPr>
          <w:szCs w:val="28"/>
        </w:rPr>
        <w:t xml:space="preserve">Архитектурно-строительное проектирование, строительство, реконструкция, ввод в</w:t>
      </w:r>
      <w:r>
        <w:rPr>
          <w:szCs w:val="28"/>
        </w:rPr>
        <w:t xml:space="preserve"> </w:t>
      </w:r>
      <w:r>
        <w:rPr>
          <w:szCs w:val="28"/>
        </w:rPr>
        <w:t xml:space="preserve">эксплуатацию и</w:t>
      </w:r>
      <w:r>
        <w:rPr>
          <w:szCs w:val="28"/>
        </w:rPr>
        <w:t xml:space="preserve"> </w:t>
      </w:r>
      <w:r>
        <w:rPr>
          <w:szCs w:val="28"/>
        </w:rPr>
        <w:t xml:space="preserve">эксплуатация зданий, строений, сооружений для рекреационных целей, в том числе для обустройства пляжей, осуществляются в соответствии </w:t>
      </w:r>
      <w:r>
        <w:rPr>
          <w:szCs w:val="28"/>
        </w:rPr>
        <w:t xml:space="preserve">с</w:t>
      </w:r>
      <w:r>
        <w:rPr>
          <w:szCs w:val="28"/>
        </w:rPr>
        <w:t xml:space="preserve"> водным законодательством и законодательством о градостроительной деятельности.</w:t>
      </w:r>
      <w:r>
        <w:rPr>
          <w:szCs w:val="28"/>
        </w:rPr>
      </w:r>
    </w:p>
    <w:p>
      <w:pPr>
        <w:pStyle w:val="956"/>
        <w:pBdr/>
        <w:shd w:val="clear" w:color="auto" w:fill="auto"/>
        <w:tabs>
          <w:tab w:val="left" w:leader="none" w:pos="1366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8.3. </w:t>
      </w:r>
      <w:r>
        <w:rPr>
          <w:sz w:val="28"/>
          <w:szCs w:val="28"/>
        </w:rPr>
        <w:t xml:space="preserve">Установление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водоохранных</w:t>
      </w:r>
      <w:r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</w:t>
      </w:r>
      <w:r>
        <w:rPr>
          <w:sz w:val="28"/>
          <w:szCs w:val="28"/>
        </w:rPr>
        <w:t xml:space="preserve">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pacing w:val="-4"/>
          <w:szCs w:val="28"/>
        </w:rPr>
        <w:t xml:space="preserve">8</w:t>
      </w:r>
      <w:r>
        <w:rPr>
          <w:spacing w:val="-4"/>
          <w:szCs w:val="28"/>
        </w:rPr>
        <w:t xml:space="preserve">.</w:t>
      </w:r>
      <w:r>
        <w:rPr>
          <w:spacing w:val="-4"/>
          <w:szCs w:val="28"/>
        </w:rPr>
        <w:t xml:space="preserve">4</w:t>
      </w:r>
      <w:r>
        <w:rPr>
          <w:spacing w:val="-4"/>
          <w:szCs w:val="28"/>
        </w:rPr>
        <w:t xml:space="preserve">.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</w:t>
      </w:r>
      <w:r>
        <w:rPr>
          <w:spacing w:val="-4"/>
        </w:rPr>
        <w:t xml:space="preserve"> </w:t>
      </w:r>
      <w:r>
        <w:rPr>
          <w:spacing w:val="-4"/>
          <w:szCs w:val="28"/>
        </w:rPr>
        <w:t xml:space="preserve">При</w:t>
      </w:r>
      <w:r>
        <w:rPr>
          <w:szCs w:val="28"/>
        </w:rPr>
        <w:tab/>
      </w:r>
      <w:r>
        <w:rPr>
          <w:spacing w:val="-2"/>
          <w:szCs w:val="28"/>
        </w:rPr>
        <w:t xml:space="preserve">использовании</w:t>
      </w:r>
      <w:r>
        <w:rPr>
          <w:spacing w:val="-2"/>
          <w:szCs w:val="28"/>
        </w:rPr>
        <w:t xml:space="preserve">   </w:t>
      </w:r>
      <w:r>
        <w:rPr>
          <w:szCs w:val="28"/>
        </w:rPr>
        <w:tab/>
      </w:r>
      <w:r>
        <w:rPr>
          <w:spacing w:val="-2"/>
          <w:szCs w:val="28"/>
        </w:rPr>
        <w:t xml:space="preserve">водных</w:t>
      </w:r>
      <w:r>
        <w:rPr>
          <w:szCs w:val="28"/>
        </w:rPr>
        <w:tab/>
      </w:r>
      <w:r>
        <w:rPr>
          <w:spacing w:val="-2"/>
          <w:szCs w:val="28"/>
        </w:rPr>
        <w:t xml:space="preserve">объектов</w:t>
      </w:r>
      <w:r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</w:rPr>
        <w:t xml:space="preserve"> </w:t>
      </w:r>
      <w:r>
        <w:rPr>
          <w:szCs w:val="28"/>
        </w:rPr>
        <w:t xml:space="preserve">физические</w:t>
      </w:r>
      <w:r>
        <w:rPr>
          <w:szCs w:val="28"/>
        </w:rPr>
        <w:t xml:space="preserve">   </w:t>
      </w:r>
      <w:r>
        <w:rPr>
          <w:spacing w:val="-2"/>
          <w:szCs w:val="28"/>
        </w:rPr>
        <w:t xml:space="preserve">лица, </w:t>
      </w:r>
      <w:r>
        <w:rPr>
          <w:szCs w:val="28"/>
        </w:rPr>
        <w:t xml:space="preserve">юридические</w:t>
      </w:r>
      <w:r>
        <w:rPr>
          <w:szCs w:val="28"/>
        </w:rPr>
        <w:t xml:space="preserve"> </w:t>
      </w:r>
      <w:r>
        <w:rPr>
          <w:szCs w:val="28"/>
        </w:rPr>
        <w:t xml:space="preserve">лица</w:t>
      </w:r>
      <w:r>
        <w:rPr>
          <w:szCs w:val="28"/>
        </w:rPr>
        <w:t xml:space="preserve"> </w:t>
      </w:r>
      <w:r>
        <w:rPr>
          <w:szCs w:val="28"/>
        </w:rPr>
        <w:t xml:space="preserve">обязаны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осуществлять</w:t>
      </w:r>
      <w:r>
        <w:rPr>
          <w:szCs w:val="28"/>
        </w:rPr>
        <w:t xml:space="preserve"> </w:t>
      </w:r>
      <w:r>
        <w:rPr>
          <w:szCs w:val="28"/>
        </w:rPr>
        <w:t xml:space="preserve">водохозяйственные</w:t>
      </w:r>
      <w:r>
        <w:rPr>
          <w:szCs w:val="28"/>
        </w:rPr>
        <w:t xml:space="preserve"> </w:t>
      </w:r>
      <w:r>
        <w:rPr>
          <w:szCs w:val="28"/>
        </w:rPr>
        <w:t xml:space="preserve">ме</w:t>
      </w:r>
      <w:r>
        <w:rPr>
          <w:spacing w:val="-1"/>
          <w:szCs w:val="28"/>
        </w:rPr>
        <w:t xml:space="preserve">р</w:t>
      </w:r>
      <w:r>
        <w:rPr>
          <w:szCs w:val="28"/>
        </w:rPr>
        <w:t xml:space="preserve">оприятия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с</w:t>
      </w:r>
      <w:r>
        <w:rPr>
          <w:spacing w:val="-2"/>
          <w:szCs w:val="28"/>
        </w:rPr>
        <w:t xml:space="preserve">оответствии</w:t>
      </w:r>
      <w:r>
        <w:rPr>
          <w:spacing w:val="-2"/>
          <w:szCs w:val="28"/>
        </w:rPr>
        <w:t xml:space="preserve"> </w:t>
      </w:r>
      <w:r>
        <w:rPr>
          <w:spacing w:val="-10"/>
          <w:szCs w:val="28"/>
        </w:rPr>
        <w:t xml:space="preserve">с</w:t>
      </w:r>
      <w:r>
        <w:rPr>
          <w:spacing w:val="-10"/>
          <w:szCs w:val="28"/>
        </w:rPr>
        <w:t xml:space="preserve">   </w:t>
      </w:r>
      <w:r>
        <w:rPr>
          <w:spacing w:val="-2"/>
          <w:szCs w:val="28"/>
        </w:rPr>
        <w:t xml:space="preserve">Водным</w:t>
      </w:r>
      <w:r>
        <w:rPr>
          <w:szCs w:val="28"/>
        </w:rPr>
        <w:t xml:space="preserve">    </w:t>
      </w:r>
      <w:r>
        <w:rPr>
          <w:spacing w:val="-2"/>
          <w:szCs w:val="28"/>
        </w:rPr>
        <w:t xml:space="preserve">кодексом</w:t>
      </w:r>
      <w:r>
        <w:rPr>
          <w:spacing w:val="-2"/>
          <w:szCs w:val="28"/>
        </w:rPr>
        <w:t xml:space="preserve">   </w:t>
      </w:r>
      <w:r>
        <w:rPr>
          <w:spacing w:val="-2"/>
          <w:szCs w:val="28"/>
        </w:rPr>
        <w:t xml:space="preserve">Российской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Федерации</w:t>
      </w:r>
      <w:r>
        <w:rPr>
          <w:szCs w:val="28"/>
        </w:rPr>
        <w:t xml:space="preserve"> </w:t>
      </w:r>
      <w:r>
        <w:rPr>
          <w:spacing w:val="-10"/>
          <w:szCs w:val="28"/>
        </w:rPr>
        <w:t xml:space="preserve">и</w:t>
      </w:r>
      <w:r>
        <w:rPr>
          <w:spacing w:val="-10"/>
          <w:szCs w:val="28"/>
        </w:rPr>
        <w:t xml:space="preserve"> </w:t>
      </w:r>
      <w:r>
        <w:rPr>
          <w:spacing w:val="-2"/>
          <w:szCs w:val="28"/>
        </w:rPr>
        <w:t xml:space="preserve">другими</w:t>
      </w:r>
      <w:r>
        <w:rPr>
          <w:szCs w:val="28"/>
        </w:rPr>
        <w:t xml:space="preserve"> </w:t>
      </w:r>
      <w:r>
        <w:rPr>
          <w:szCs w:val="28"/>
        </w:rPr>
        <w:t xml:space="preserve">федеральными</w:t>
      </w:r>
      <w:r>
        <w:rPr>
          <w:szCs w:val="28"/>
        </w:rPr>
        <w:t xml:space="preserve"> </w:t>
      </w:r>
      <w:r>
        <w:rPr>
          <w:szCs w:val="28"/>
        </w:rPr>
        <w:t xml:space="preserve">законами,</w:t>
      </w:r>
      <w:r>
        <w:rPr>
          <w:szCs w:val="28"/>
        </w:rPr>
        <w:t xml:space="preserve"> 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также</w:t>
      </w:r>
      <w:r>
        <w:rPr>
          <w:szCs w:val="28"/>
        </w:rPr>
        <w:t xml:space="preserve"> </w:t>
      </w:r>
      <w:r>
        <w:rPr>
          <w:szCs w:val="28"/>
        </w:rPr>
        <w:t xml:space="preserve">правилами</w:t>
      </w:r>
      <w:r>
        <w:rPr>
          <w:szCs w:val="28"/>
        </w:rPr>
        <w:t xml:space="preserve"> </w:t>
      </w:r>
      <w:r>
        <w:rPr>
          <w:szCs w:val="28"/>
        </w:rPr>
        <w:t xml:space="preserve">охраны поверхностных водных объектов и правилами охраны подземных водных объектов, утвержденными Правительством Российской Федерации.</w:t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                              </w:t>
      </w:r>
      <w:r>
        <w:rPr>
          <w:b/>
          <w:szCs w:val="28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portrait" w:w="11906"/>
      <w:pgMar w:top="851" w:right="709" w:bottom="851" w:left="1701" w:header="720" w:footer="720" w:gutter="0"/>
      <w:pgNumType w:start="2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framePr w:hAnchor="margin" w:vAnchor="text" w:wrap="around" w:xAlign="right" w:y="1"/>
      <w:pBdr/>
      <w:spacing/>
      <w:ind w:right="360"/>
      <w:rPr>
        <w:rStyle w:val="944"/>
      </w:rPr>
    </w:pPr>
    <w:r/>
    <w:r>
      <w:rPr>
        <w:rStyle w:val="944"/>
      </w:rPr>
    </w:r>
  </w:p>
  <w:p>
    <w:pPr>
      <w:pStyle w:val="950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framePr w:hAnchor="margin" w:vAnchor="text" w:wrap="around" w:xAlign="right" w:y="1"/>
      <w:pBdr/>
      <w:spacing/>
      <w:ind/>
      <w:rPr>
        <w:rStyle w:val="944"/>
      </w:rPr>
    </w:pPr>
    <w:r>
      <w:fldChar w:fldCharType="begin"/>
    </w:r>
    <w:r>
      <w:rPr>
        <w:rStyle w:val="944"/>
      </w:rPr>
      <w:instrText xml:space="preserve">PAGE  </w:instrText>
    </w:r>
    <w:r>
      <w:fldChar w:fldCharType="end"/>
    </w:r>
    <w:r>
      <w:rPr>
        <w:rStyle w:val="944"/>
      </w:rPr>
    </w:r>
  </w:p>
  <w:p>
    <w:pPr>
      <w:pStyle w:val="950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framePr w:hAnchor="margin" w:vAnchor="text" w:wrap="around" w:xAlign="center" w:y="1"/>
      <w:pBdr/>
      <w:spacing/>
      <w:ind/>
      <w:rPr>
        <w:rStyle w:val="944"/>
      </w:rPr>
    </w:pPr>
    <w:r>
      <w:fldChar w:fldCharType="begin"/>
    </w:r>
    <w:r>
      <w:rPr>
        <w:rStyle w:val="944"/>
      </w:rPr>
      <w:instrText xml:space="preserve">PAGE  </w:instrText>
    </w:r>
    <w:r>
      <w:fldChar w:fldCharType="end"/>
    </w:r>
    <w:r>
      <w:rPr>
        <w:rStyle w:val="944"/>
      </w:rPr>
    </w:r>
  </w:p>
  <w:p>
    <w:pPr>
      <w:pStyle w:val="94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12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8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55" w:left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272" w:left="3773"/>
        <w:jc w:val="right"/>
      </w:pPr>
      <w:rPr>
        <w:rFonts w:hint="default"/>
        <w:spacing w:val="0"/>
        <w:lang w:val="ru-RU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66" w:left="6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 w:hanging="372" w:left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72" w:left="461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72" w:left="544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72" w:left="6282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72" w:left="71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72" w:left="7951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60"/>
    <w:next w:val="760"/>
    <w:link w:val="76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60"/>
    <w:next w:val="760"/>
    <w:link w:val="77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5"/>
    <w:basedOn w:val="760"/>
    <w:next w:val="760"/>
    <w:link w:val="7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0"/>
    <w:next w:val="760"/>
    <w:link w:val="77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0"/>
    <w:next w:val="760"/>
    <w:link w:val="77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0"/>
    <w:next w:val="760"/>
    <w:link w:val="78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0"/>
    <w:next w:val="760"/>
    <w:link w:val="78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63"/>
    <w:link w:val="7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63"/>
    <w:link w:val="7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63"/>
    <w:link w:val="7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63"/>
    <w:link w:val="79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60"/>
    <w:next w:val="7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63"/>
    <w:link w:val="92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63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60" w:default="1">
    <w:name w:val="Normal"/>
    <w:pPr>
      <w:pBdr/>
      <w:spacing/>
      <w:ind/>
    </w:pPr>
    <w:rPr>
      <w:sz w:val="28"/>
    </w:rPr>
  </w:style>
  <w:style w:type="paragraph" w:styleId="761">
    <w:name w:val="Heading 1"/>
    <w:basedOn w:val="760"/>
    <w:next w:val="760"/>
    <w:pPr>
      <w:keepNext w:val="true"/>
      <w:pBdr/>
      <w:spacing/>
      <w:ind/>
      <w:jc w:val="center"/>
      <w:outlineLvl w:val="0"/>
    </w:pPr>
    <w:rPr>
      <w:b/>
      <w:sz w:val="26"/>
    </w:rPr>
  </w:style>
  <w:style w:type="paragraph" w:styleId="762">
    <w:name w:val="Heading 4"/>
    <w:basedOn w:val="760"/>
    <w:next w:val="760"/>
    <w:pPr>
      <w:keepNext w:val="true"/>
      <w:pBdr/>
      <w:spacing w:after="60" w:before="240"/>
      <w:ind/>
      <w:outlineLvl w:val="3"/>
    </w:pPr>
    <w:rPr>
      <w:b/>
      <w:bCs/>
      <w:szCs w:val="28"/>
    </w:rPr>
  </w:style>
  <w:style w:type="character" w:styleId="763" w:default="1">
    <w:name w:val="Default Paragraph Font"/>
    <w:uiPriority w:val="1"/>
    <w:semiHidden/>
    <w:unhideWhenUsed/>
    <w:pPr>
      <w:pBdr/>
      <w:spacing/>
      <w:ind/>
    </w:pPr>
  </w:style>
  <w:style w:type="table" w:styleId="7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5" w:default="1">
    <w:name w:val="No List"/>
    <w:uiPriority w:val="99"/>
    <w:semiHidden/>
    <w:unhideWhenUsed/>
    <w:pPr>
      <w:pBdr/>
      <w:spacing/>
      <w:ind/>
    </w:pPr>
  </w:style>
  <w:style w:type="paragraph" w:styleId="766" w:customStyle="1">
    <w:name w:val="Заголовок 11"/>
    <w:basedOn w:val="760"/>
    <w:next w:val="760"/>
    <w:link w:val="7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7" w:customStyle="1">
    <w:name w:val="Heading 1 Char"/>
    <w:link w:val="76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68" w:customStyle="1">
    <w:name w:val="Заголовок 21"/>
    <w:basedOn w:val="760"/>
    <w:next w:val="760"/>
    <w:link w:val="76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69" w:customStyle="1">
    <w:name w:val="Heading 2 Char"/>
    <w:link w:val="76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0" w:customStyle="1">
    <w:name w:val="Заголовок 31"/>
    <w:basedOn w:val="760"/>
    <w:next w:val="760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1" w:customStyle="1">
    <w:name w:val="Heading 3 Char"/>
    <w:link w:val="7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2" w:customStyle="1">
    <w:name w:val="Заголовок 41"/>
    <w:basedOn w:val="760"/>
    <w:next w:val="760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4 Char"/>
    <w:link w:val="7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4" w:customStyle="1">
    <w:name w:val="Заголовок 51"/>
    <w:basedOn w:val="760"/>
    <w:next w:val="760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5 Char"/>
    <w:link w:val="7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76" w:customStyle="1">
    <w:name w:val="Заголовок 61"/>
    <w:basedOn w:val="760"/>
    <w:next w:val="760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6 Char"/>
    <w:link w:val="77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78" w:customStyle="1">
    <w:name w:val="Заголовок 71"/>
    <w:basedOn w:val="760"/>
    <w:next w:val="760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7 Char"/>
    <w:link w:val="7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 w:customStyle="1">
    <w:name w:val="Заголовок 81"/>
    <w:basedOn w:val="760"/>
    <w:next w:val="760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8 Char"/>
    <w:link w:val="78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2" w:customStyle="1">
    <w:name w:val="Заголовок 91"/>
    <w:basedOn w:val="760"/>
    <w:next w:val="760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Heading 9 Char"/>
    <w:link w:val="7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pBdr/>
      <w:spacing/>
      <w:ind/>
    </w:pPr>
  </w:style>
  <w:style w:type="paragraph" w:styleId="785">
    <w:name w:val="Title"/>
    <w:basedOn w:val="760"/>
    <w:next w:val="760"/>
    <w:link w:val="78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6" w:customStyle="1">
    <w:name w:val="Заголовок Знак"/>
    <w:link w:val="785"/>
    <w:uiPriority w:val="10"/>
    <w:pPr>
      <w:pBdr/>
      <w:spacing/>
      <w:ind/>
    </w:pPr>
    <w:rPr>
      <w:sz w:val="48"/>
      <w:szCs w:val="48"/>
    </w:rPr>
  </w:style>
  <w:style w:type="paragraph" w:styleId="787">
    <w:name w:val="Subtitle"/>
    <w:basedOn w:val="760"/>
    <w:next w:val="760"/>
    <w:link w:val="78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8" w:customStyle="1">
    <w:name w:val="Подзаголовок Знак"/>
    <w:link w:val="787"/>
    <w:uiPriority w:val="11"/>
    <w:pPr>
      <w:pBdr/>
      <w:spacing/>
      <w:ind/>
    </w:pPr>
    <w:rPr>
      <w:sz w:val="24"/>
      <w:szCs w:val="24"/>
    </w:rPr>
  </w:style>
  <w:style w:type="paragraph" w:styleId="789">
    <w:name w:val="Quote"/>
    <w:basedOn w:val="760"/>
    <w:next w:val="760"/>
    <w:link w:val="790"/>
    <w:uiPriority w:val="29"/>
    <w:qFormat/>
    <w:pPr>
      <w:pBdr/>
      <w:spacing/>
      <w:ind w:right="720" w:left="720"/>
    </w:pPr>
    <w:rPr>
      <w:i/>
    </w:rPr>
  </w:style>
  <w:style w:type="character" w:styleId="790" w:customStyle="1">
    <w:name w:val="Цитата 2 Знак"/>
    <w:link w:val="789"/>
    <w:uiPriority w:val="29"/>
    <w:pPr>
      <w:pBdr/>
      <w:spacing/>
      <w:ind/>
    </w:pPr>
    <w:rPr>
      <w:i/>
    </w:rPr>
  </w:style>
  <w:style w:type="paragraph" w:styleId="791">
    <w:name w:val="Intense Quote"/>
    <w:basedOn w:val="760"/>
    <w:next w:val="760"/>
    <w:link w:val="7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2" w:customStyle="1">
    <w:name w:val="Выделенная цитата Знак"/>
    <w:link w:val="791"/>
    <w:uiPriority w:val="30"/>
    <w:pPr>
      <w:pBdr/>
      <w:spacing/>
      <w:ind/>
    </w:pPr>
    <w:rPr>
      <w:i/>
    </w:rPr>
  </w:style>
  <w:style w:type="paragraph" w:styleId="793" w:customStyle="1">
    <w:name w:val="Верхний колонтитул1"/>
    <w:basedOn w:val="760"/>
    <w:link w:val="79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4" w:customStyle="1">
    <w:name w:val="Header Char"/>
    <w:link w:val="793"/>
    <w:uiPriority w:val="99"/>
    <w:pPr>
      <w:pBdr/>
      <w:spacing/>
      <w:ind/>
    </w:pPr>
  </w:style>
  <w:style w:type="paragraph" w:styleId="795" w:customStyle="1">
    <w:name w:val="Нижний колонтитул1"/>
    <w:basedOn w:val="760"/>
    <w:link w:val="79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6" w:customStyle="1">
    <w:name w:val="Footer Char"/>
    <w:uiPriority w:val="99"/>
    <w:pPr>
      <w:pBdr/>
      <w:spacing/>
      <w:ind/>
    </w:pPr>
  </w:style>
  <w:style w:type="paragraph" w:styleId="797" w:customStyle="1">
    <w:name w:val="Название объекта1"/>
    <w:basedOn w:val="760"/>
    <w:next w:val="76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8" w:customStyle="1">
    <w:name w:val="Caption Char"/>
    <w:link w:val="795"/>
    <w:uiPriority w:val="99"/>
    <w:pPr>
      <w:pBdr/>
      <w:spacing/>
      <w:ind/>
    </w:pPr>
  </w:style>
  <w:style w:type="table" w:styleId="799">
    <w:name w:val="Table Grid"/>
    <w:basedOn w:val="764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 простая 1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а простая 2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а простая 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а простая 4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Таблица простая 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Таблица-сетка 1 светл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Таблица-сетка 2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Таблица-сетка 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Таблица-сетка 4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Таблица-сетка 5 тем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Таблица-сетка 6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Таблица-сетка 7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Список-таблица 1 светлая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Список-таблица 2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Список-таблица 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Список-таблица 4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Список-таблица 5 тем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Список-таблица 6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Список-таблица 7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6">
    <w:name w:val="footnote text"/>
    <w:basedOn w:val="760"/>
    <w:link w:val="927"/>
    <w:uiPriority w:val="99"/>
    <w:semiHidden/>
    <w:unhideWhenUsed/>
    <w:pPr>
      <w:pBdr/>
      <w:spacing w:after="40"/>
      <w:ind/>
    </w:pPr>
    <w:rPr>
      <w:sz w:val="18"/>
    </w:rPr>
  </w:style>
  <w:style w:type="character" w:styleId="927" w:customStyle="1">
    <w:name w:val="Текст сноски Знак"/>
    <w:link w:val="926"/>
    <w:uiPriority w:val="99"/>
    <w:pPr>
      <w:pBdr/>
      <w:spacing/>
      <w:ind/>
    </w:pPr>
    <w:rPr>
      <w:sz w:val="18"/>
    </w:rPr>
  </w:style>
  <w:style w:type="character" w:styleId="92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9">
    <w:name w:val="endnote text"/>
    <w:basedOn w:val="760"/>
    <w:link w:val="930"/>
    <w:uiPriority w:val="99"/>
    <w:semiHidden/>
    <w:unhideWhenUsed/>
    <w:pPr>
      <w:pBdr/>
      <w:spacing/>
      <w:ind/>
    </w:pPr>
    <w:rPr>
      <w:sz w:val="20"/>
    </w:rPr>
  </w:style>
  <w:style w:type="character" w:styleId="930" w:customStyle="1">
    <w:name w:val="Текст концевой сноски Знак"/>
    <w:link w:val="929"/>
    <w:uiPriority w:val="99"/>
    <w:pPr>
      <w:pBdr/>
      <w:spacing/>
      <w:ind/>
    </w:pPr>
    <w:rPr>
      <w:sz w:val="20"/>
    </w:rPr>
  </w:style>
  <w:style w:type="character" w:styleId="93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2">
    <w:name w:val="toc 1"/>
    <w:basedOn w:val="760"/>
    <w:next w:val="760"/>
    <w:uiPriority w:val="39"/>
    <w:unhideWhenUsed/>
    <w:pPr>
      <w:pBdr/>
      <w:spacing w:after="57"/>
      <w:ind/>
    </w:pPr>
  </w:style>
  <w:style w:type="paragraph" w:styleId="933">
    <w:name w:val="toc 2"/>
    <w:basedOn w:val="760"/>
    <w:next w:val="760"/>
    <w:uiPriority w:val="39"/>
    <w:unhideWhenUsed/>
    <w:pPr>
      <w:pBdr/>
      <w:spacing w:after="57"/>
      <w:ind w:left="283"/>
    </w:pPr>
  </w:style>
  <w:style w:type="paragraph" w:styleId="934">
    <w:name w:val="toc 3"/>
    <w:basedOn w:val="760"/>
    <w:next w:val="760"/>
    <w:uiPriority w:val="39"/>
    <w:unhideWhenUsed/>
    <w:pPr>
      <w:pBdr/>
      <w:spacing w:after="57"/>
      <w:ind w:left="567"/>
    </w:pPr>
  </w:style>
  <w:style w:type="paragraph" w:styleId="935">
    <w:name w:val="toc 4"/>
    <w:basedOn w:val="760"/>
    <w:next w:val="760"/>
    <w:uiPriority w:val="39"/>
    <w:unhideWhenUsed/>
    <w:pPr>
      <w:pBdr/>
      <w:spacing w:after="57"/>
      <w:ind w:left="850"/>
    </w:pPr>
  </w:style>
  <w:style w:type="paragraph" w:styleId="936">
    <w:name w:val="toc 5"/>
    <w:basedOn w:val="760"/>
    <w:next w:val="760"/>
    <w:uiPriority w:val="39"/>
    <w:unhideWhenUsed/>
    <w:pPr>
      <w:pBdr/>
      <w:spacing w:after="57"/>
      <w:ind w:left="1134"/>
    </w:pPr>
  </w:style>
  <w:style w:type="paragraph" w:styleId="937">
    <w:name w:val="toc 6"/>
    <w:basedOn w:val="760"/>
    <w:next w:val="760"/>
    <w:uiPriority w:val="39"/>
    <w:unhideWhenUsed/>
    <w:pPr>
      <w:pBdr/>
      <w:spacing w:after="57"/>
      <w:ind w:left="1417"/>
    </w:pPr>
  </w:style>
  <w:style w:type="paragraph" w:styleId="938">
    <w:name w:val="toc 7"/>
    <w:basedOn w:val="760"/>
    <w:next w:val="760"/>
    <w:uiPriority w:val="39"/>
    <w:unhideWhenUsed/>
    <w:pPr>
      <w:pBdr/>
      <w:spacing w:after="57"/>
      <w:ind w:left="1701"/>
    </w:pPr>
  </w:style>
  <w:style w:type="paragraph" w:styleId="939">
    <w:name w:val="toc 8"/>
    <w:basedOn w:val="760"/>
    <w:next w:val="760"/>
    <w:uiPriority w:val="39"/>
    <w:unhideWhenUsed/>
    <w:pPr>
      <w:pBdr/>
      <w:spacing w:after="57"/>
      <w:ind w:left="1984"/>
    </w:pPr>
  </w:style>
  <w:style w:type="paragraph" w:styleId="940">
    <w:name w:val="toc 9"/>
    <w:basedOn w:val="760"/>
    <w:next w:val="760"/>
    <w:uiPriority w:val="39"/>
    <w:unhideWhenUsed/>
    <w:pPr>
      <w:pBdr/>
      <w:spacing w:after="57"/>
      <w:ind w:left="2268"/>
    </w:pPr>
  </w:style>
  <w:style w:type="paragraph" w:styleId="941">
    <w:name w:val="TOC Heading"/>
    <w:uiPriority w:val="39"/>
    <w:unhideWhenUsed/>
    <w:pPr>
      <w:pBdr/>
      <w:spacing/>
      <w:ind/>
    </w:pPr>
  </w:style>
  <w:style w:type="paragraph" w:styleId="942">
    <w:name w:val="table of figures"/>
    <w:basedOn w:val="760"/>
    <w:next w:val="760"/>
    <w:uiPriority w:val="99"/>
    <w:unhideWhenUsed/>
    <w:pPr>
      <w:pBdr/>
      <w:spacing/>
      <w:ind/>
    </w:pPr>
  </w:style>
  <w:style w:type="paragraph" w:styleId="943" w:customStyle="1">
    <w:name w:val="Знак Знак Знак Знак"/>
    <w:basedOn w:val="760"/>
    <w:pPr>
      <w:pBdr/>
      <w:spacing w:after="160" w:line="240" w:lineRule="exact"/>
      <w:ind/>
    </w:pPr>
    <w:rPr>
      <w:rFonts w:ascii="Verdana" w:hAnsi="Verdana"/>
      <w:sz w:val="24"/>
      <w:szCs w:val="24"/>
      <w:lang w:val="en-US" w:eastAsia="en-US"/>
    </w:rPr>
  </w:style>
  <w:style w:type="character" w:styleId="944">
    <w:name w:val="page number"/>
    <w:basedOn w:val="763"/>
    <w:pPr>
      <w:pBdr/>
      <w:spacing/>
      <w:ind/>
    </w:pPr>
  </w:style>
  <w:style w:type="paragraph" w:styleId="945">
    <w:name w:val="Balloon Text"/>
    <w:basedOn w:val="760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46">
    <w:name w:val="Header"/>
    <w:basedOn w:val="760"/>
    <w:link w:val="959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47">
    <w:name w:val="Body Text"/>
    <w:basedOn w:val="760"/>
    <w:link w:val="948"/>
    <w:pPr>
      <w:pBdr/>
      <w:spacing/>
      <w:ind/>
      <w:jc w:val="both"/>
    </w:pPr>
  </w:style>
  <w:style w:type="character" w:styleId="948" w:customStyle="1">
    <w:name w:val="Основной текст Знак"/>
    <w:basedOn w:val="763"/>
    <w:link w:val="947"/>
    <w:pPr>
      <w:pBdr/>
      <w:spacing/>
      <w:ind/>
    </w:pPr>
    <w:rPr>
      <w:sz w:val="28"/>
      <w:lang w:val="ru-RU" w:eastAsia="ru-RU" w:bidi="ar-SA"/>
    </w:rPr>
  </w:style>
  <w:style w:type="paragraph" w:styleId="949">
    <w:name w:val="Body Text Indent"/>
    <w:basedOn w:val="760"/>
    <w:pPr>
      <w:pBdr/>
      <w:spacing/>
      <w:ind w:firstLine="708"/>
    </w:pPr>
  </w:style>
  <w:style w:type="paragraph" w:styleId="950">
    <w:name w:val="Footer"/>
    <w:basedOn w:val="760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51">
    <w:name w:val="Normal (Web)"/>
    <w:basedOn w:val="760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52" w:customStyle="1">
    <w:name w:val="ConsPlusTitle"/>
    <w:pPr>
      <w:widowControl w:val="false"/>
      <w:pBdr/>
      <w:spacing/>
      <w:ind/>
    </w:pPr>
    <w:rPr>
      <w:b/>
      <w:bCs/>
      <w:sz w:val="24"/>
      <w:szCs w:val="24"/>
    </w:rPr>
  </w:style>
  <w:style w:type="paragraph" w:styleId="953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954">
    <w:name w:val="List Paragraph"/>
    <w:basedOn w:val="760"/>
    <w:uiPriority w:val="1"/>
    <w:qFormat/>
    <w:pPr>
      <w:pBdr/>
      <w:spacing/>
      <w:ind w:left="720"/>
      <w:contextualSpacing w:val="true"/>
    </w:pPr>
  </w:style>
  <w:style w:type="character" w:styleId="955" w:customStyle="1">
    <w:name w:val="Основной текст_"/>
    <w:basedOn w:val="763"/>
    <w:link w:val="956"/>
    <w:pPr>
      <w:pBdr/>
      <w:spacing/>
      <w:ind/>
    </w:pPr>
    <w:rPr>
      <w:sz w:val="26"/>
      <w:szCs w:val="26"/>
      <w:shd w:val="clear" w:color="auto" w:fill="ffffff"/>
    </w:rPr>
  </w:style>
  <w:style w:type="paragraph" w:styleId="956" w:customStyle="1">
    <w:name w:val="Основной текст1"/>
    <w:basedOn w:val="760"/>
    <w:link w:val="955"/>
    <w:pPr>
      <w:widowControl w:val="false"/>
      <w:pBdr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styleId="957" w:customStyle="1">
    <w:name w:val="Основной текст (2)_"/>
    <w:basedOn w:val="763"/>
    <w:link w:val="958"/>
    <w:pPr>
      <w:pBdr/>
      <w:spacing/>
      <w:ind/>
    </w:pPr>
    <w:rPr>
      <w:sz w:val="22"/>
      <w:szCs w:val="22"/>
      <w:shd w:val="clear" w:color="auto" w:fill="ffffff"/>
    </w:rPr>
  </w:style>
  <w:style w:type="paragraph" w:styleId="958" w:customStyle="1">
    <w:name w:val="Основной текст (2)"/>
    <w:basedOn w:val="760"/>
    <w:link w:val="957"/>
    <w:pPr>
      <w:widowControl w:val="false"/>
      <w:pBdr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character" w:styleId="959" w:customStyle="1">
    <w:name w:val="Верхний колонтитул Знак"/>
    <w:basedOn w:val="763"/>
    <w:link w:val="946"/>
    <w:uiPriority w:val="99"/>
    <w:pPr>
      <w:pBdr/>
      <w:spacing/>
      <w:ind/>
    </w:pPr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9DA624105BD9FE1D8520AC4C364B742A7EBB6FDC042BF376F65A61DBCD4F4DBEBB1FFFECF706E7403E1819C0A729C88619AF389BC5B301CAN1j0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 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revision>5</cp:revision>
  <dcterms:created xsi:type="dcterms:W3CDTF">2025-04-07T12:02:00Z</dcterms:created>
  <dcterms:modified xsi:type="dcterms:W3CDTF">2025-04-08T08:09:39Z</dcterms:modified>
</cp:coreProperties>
</file>