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9E" w:rsidRDefault="00105F9E">
      <w:pPr>
        <w:pStyle w:val="a6"/>
      </w:pPr>
      <w:bookmarkStart w:id="0" w:name="_GoBack"/>
      <w:bookmarkEnd w:id="0"/>
    </w:p>
    <w:p w:rsidR="00105F9E" w:rsidRDefault="00314EDA">
      <w:pPr>
        <w:pStyle w:val="Textbody"/>
      </w:pPr>
      <w:r>
        <w:rPr>
          <w:b w:val="0"/>
          <w:noProof/>
        </w:rPr>
        <w:drawing>
          <wp:inline distT="0" distB="0" distL="0" distR="0">
            <wp:extent cx="588599" cy="670675"/>
            <wp:effectExtent l="0" t="0" r="1951" b="0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87" t="-228" r="-287" b="-228"/>
                    <a:stretch>
                      <a:fillRect/>
                    </a:stretch>
                  </pic:blipFill>
                  <pic:spPr>
                    <a:xfrm>
                      <a:off x="0" y="0"/>
                      <a:ext cx="588599" cy="670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05F9E" w:rsidRDefault="00105F9E">
      <w:pPr>
        <w:pStyle w:val="Textbody"/>
        <w:rPr>
          <w:b w:val="0"/>
        </w:rPr>
      </w:pPr>
    </w:p>
    <w:p w:rsidR="00105F9E" w:rsidRDefault="00105F9E">
      <w:pPr>
        <w:pStyle w:val="Textbody"/>
        <w:rPr>
          <w:b w:val="0"/>
          <w:sz w:val="24"/>
        </w:rPr>
      </w:pPr>
    </w:p>
    <w:p w:rsidR="00105F9E" w:rsidRDefault="00314EDA">
      <w:pPr>
        <w:pStyle w:val="Standard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:rsidR="00105F9E" w:rsidRDefault="00105F9E">
      <w:pPr>
        <w:pStyle w:val="Standard"/>
        <w:ind w:left="-142"/>
        <w:jc w:val="center"/>
        <w:rPr>
          <w:rFonts w:ascii="Arial" w:hAnsi="Arial" w:cs="Arial"/>
          <w:b/>
          <w:sz w:val="20"/>
        </w:rPr>
      </w:pPr>
    </w:p>
    <w:p w:rsidR="00105F9E" w:rsidRDefault="00314EDA">
      <w:pPr>
        <w:pStyle w:val="Standard"/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t>АДМИНИСТРАЦИЯ ВАЛУЙСКОГО МУНИЦИПАЛЬНОГО ОКРУГА</w:t>
      </w:r>
    </w:p>
    <w:p w:rsidR="00105F9E" w:rsidRDefault="00314EDA">
      <w:pPr>
        <w:pStyle w:val="Standar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105F9E" w:rsidRDefault="00314EDA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105F9E" w:rsidRDefault="00105F9E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:rsidR="00105F9E" w:rsidRDefault="00105F9E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:rsidR="00105F9E" w:rsidRDefault="00105F9E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:rsidR="00105F9E" w:rsidRDefault="00105F9E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:rsidR="00105F9E" w:rsidRDefault="00314EDA">
      <w:pPr>
        <w:pStyle w:val="Standard"/>
      </w:pPr>
      <w:r>
        <w:rPr>
          <w:rFonts w:ascii="Arial" w:hAnsi="Arial" w:cs="Arial"/>
          <w:b/>
          <w:sz w:val="18"/>
          <w:szCs w:val="18"/>
        </w:rPr>
        <w:t>«</w:t>
      </w:r>
      <w:r>
        <w:rPr>
          <w:rFonts w:ascii="Arial" w:hAnsi="Arial" w:cs="Arial"/>
          <w:b/>
          <w:sz w:val="18"/>
          <w:szCs w:val="18"/>
          <w:u w:val="single"/>
        </w:rPr>
        <w:t>23</w:t>
      </w:r>
      <w:r>
        <w:rPr>
          <w:rFonts w:ascii="Arial" w:hAnsi="Arial" w:cs="Arial"/>
          <w:b/>
          <w:sz w:val="18"/>
          <w:szCs w:val="18"/>
        </w:rPr>
        <w:t>» ___</w:t>
      </w:r>
      <w:r>
        <w:rPr>
          <w:rFonts w:ascii="Arial" w:hAnsi="Arial" w:cs="Arial"/>
          <w:b/>
          <w:sz w:val="18"/>
          <w:szCs w:val="18"/>
          <w:u w:val="single"/>
        </w:rPr>
        <w:t>декабря</w:t>
      </w:r>
      <w:r>
        <w:rPr>
          <w:rFonts w:ascii="Arial" w:hAnsi="Arial" w:cs="Arial"/>
          <w:b/>
          <w:sz w:val="18"/>
          <w:szCs w:val="18"/>
        </w:rPr>
        <w:t xml:space="preserve">___ 2025 г.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№ </w:t>
      </w:r>
      <w:r>
        <w:rPr>
          <w:rFonts w:ascii="Arial" w:hAnsi="Arial" w:cs="Arial"/>
          <w:b/>
          <w:sz w:val="18"/>
          <w:szCs w:val="18"/>
          <w:u w:val="single"/>
        </w:rPr>
        <w:t>1652</w:t>
      </w:r>
    </w:p>
    <w:p w:rsidR="00105F9E" w:rsidRDefault="00105F9E">
      <w:pPr>
        <w:pStyle w:val="Textbody"/>
        <w:jc w:val="left"/>
        <w:rPr>
          <w:rFonts w:ascii="Arial" w:hAnsi="Arial" w:cs="Arial"/>
          <w:b w:val="0"/>
          <w:sz w:val="18"/>
          <w:szCs w:val="18"/>
        </w:rPr>
      </w:pPr>
    </w:p>
    <w:p w:rsidR="00105F9E" w:rsidRDefault="00105F9E">
      <w:pPr>
        <w:pStyle w:val="Textbody"/>
        <w:ind w:left="360"/>
        <w:jc w:val="left"/>
        <w:rPr>
          <w:rFonts w:ascii="Arial" w:hAnsi="Arial" w:cs="Arial"/>
          <w:b w:val="0"/>
          <w:sz w:val="18"/>
          <w:szCs w:val="18"/>
        </w:rPr>
      </w:pPr>
    </w:p>
    <w:p w:rsidR="00105F9E" w:rsidRDefault="00105F9E">
      <w:pPr>
        <w:pStyle w:val="Textbody"/>
        <w:ind w:left="360"/>
        <w:jc w:val="left"/>
        <w:rPr>
          <w:rFonts w:ascii="Arial" w:hAnsi="Arial" w:cs="Arial"/>
          <w:b w:val="0"/>
          <w:sz w:val="18"/>
          <w:szCs w:val="18"/>
        </w:rPr>
      </w:pPr>
    </w:p>
    <w:p w:rsidR="00105F9E" w:rsidRDefault="00314EDA">
      <w:pPr>
        <w:pStyle w:val="Standard"/>
        <w:jc w:val="center"/>
      </w:pPr>
      <w:r>
        <w:rPr>
          <w:b/>
          <w:bCs/>
          <w:kern w:val="0"/>
          <w:sz w:val="28"/>
          <w:szCs w:val="28"/>
          <w:lang w:eastAsia="zh-CN"/>
        </w:rPr>
        <w:t xml:space="preserve">Об организации проведения открытых конкурсов по отбору управляющих организаций для управления многоквартирными домами на территории </w:t>
      </w:r>
      <w:r>
        <w:rPr>
          <w:b/>
          <w:bCs/>
          <w:kern w:val="0"/>
          <w:sz w:val="28"/>
          <w:szCs w:val="28"/>
          <w:lang w:eastAsia="zh-CN"/>
        </w:rPr>
        <w:t>Валуйского муниципального округа</w:t>
      </w:r>
    </w:p>
    <w:p w:rsidR="00105F9E" w:rsidRDefault="00105F9E">
      <w:pPr>
        <w:pStyle w:val="Standard"/>
        <w:ind w:left="360" w:right="3671"/>
        <w:jc w:val="both"/>
        <w:rPr>
          <w:b/>
          <w:bCs/>
          <w:sz w:val="28"/>
          <w:szCs w:val="28"/>
        </w:rPr>
      </w:pPr>
    </w:p>
    <w:p w:rsidR="00105F9E" w:rsidRDefault="00314EDA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В соответствии со </w:t>
      </w:r>
      <w:hyperlink r:id="rId8" w:history="1">
        <w:r>
          <w:rPr>
            <w:rStyle w:val="Internetlink"/>
            <w:color w:val="000000"/>
            <w:sz w:val="28"/>
            <w:szCs w:val="28"/>
            <w:u w:val="none"/>
          </w:rPr>
          <w:t>статьей 161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Жилищного кодекса Российской Федерации,  руководствуясь  Федеральным  </w:t>
      </w:r>
      <w:hyperlink r:id="rId9" w:history="1">
        <w:r>
          <w:rPr>
            <w:rStyle w:val="Internetlink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 от  6 октября 2003 года №  131-ФЗ  </w:t>
      </w:r>
      <w:bookmarkStart w:id="1" w:name="__DdeLink__36_2693657818"/>
      <w:r>
        <w:rPr>
          <w:color w:val="000000"/>
          <w:kern w:val="0"/>
          <w:sz w:val="28"/>
          <w:szCs w:val="28"/>
          <w:lang w:eastAsia="zh-CN"/>
        </w:rPr>
        <w:t>«</w:t>
      </w:r>
      <w:bookmarkEnd w:id="1"/>
      <w:r>
        <w:rPr>
          <w:color w:val="000000"/>
          <w:kern w:val="0"/>
          <w:sz w:val="28"/>
          <w:szCs w:val="28"/>
          <w:lang w:eastAsia="zh-CN"/>
        </w:rPr>
        <w:t>Об  общих  принципах  организации  местного  самоуправления в Российской Федерации</w:t>
      </w:r>
      <w:bookmarkStart w:id="2" w:name="__DdeLink__9_2693657818"/>
      <w:r>
        <w:rPr>
          <w:color w:val="000000"/>
          <w:kern w:val="0"/>
          <w:sz w:val="28"/>
          <w:szCs w:val="28"/>
          <w:lang w:eastAsia="zh-CN"/>
        </w:rPr>
        <w:t>»</w:t>
      </w:r>
      <w:bookmarkEnd w:id="2"/>
      <w:r>
        <w:rPr>
          <w:color w:val="000000"/>
          <w:kern w:val="0"/>
          <w:sz w:val="28"/>
          <w:szCs w:val="28"/>
          <w:lang w:eastAsia="zh-CN"/>
        </w:rPr>
        <w:t>, Федеральным Законом от 20 марта 202</w:t>
      </w:r>
      <w:r>
        <w:rPr>
          <w:color w:val="000000"/>
          <w:kern w:val="0"/>
          <w:sz w:val="28"/>
          <w:szCs w:val="28"/>
          <w:lang w:eastAsia="zh-CN"/>
        </w:rPr>
        <w:t xml:space="preserve">5 года № 33-ФЗ «Об общих принципах организации местного самоуправления в единственной системе публичной власти», </w:t>
      </w:r>
      <w:bookmarkStart w:id="3" w:name="__DdeLink__134_2693657818"/>
      <w:r>
        <w:fldChar w:fldCharType="begin"/>
      </w:r>
      <w:r>
        <w:instrText xml:space="preserve"> HYPERLINK  "https://login.consultant.ru/link/?req=doc&amp;base=LAW&amp;n=314391&amp;date=23.08.2023" </w:instrText>
      </w:r>
      <w:r>
        <w:fldChar w:fldCharType="separate"/>
      </w:r>
      <w:r>
        <w:rPr>
          <w:rStyle w:val="Internetlink"/>
          <w:color w:val="000000"/>
          <w:kern w:val="0"/>
          <w:sz w:val="28"/>
          <w:szCs w:val="28"/>
          <w:u w:val="none"/>
          <w:lang w:eastAsia="zh-CN"/>
        </w:rPr>
        <w:t>постановлением</w:t>
      </w:r>
      <w:r>
        <w:rPr>
          <w:rStyle w:val="Internetlink"/>
          <w:color w:val="000000"/>
          <w:kern w:val="0"/>
          <w:sz w:val="28"/>
          <w:szCs w:val="28"/>
          <w:u w:val="none"/>
          <w:lang w:eastAsia="zh-CN"/>
        </w:rPr>
        <w:fldChar w:fldCharType="end"/>
      </w:r>
      <w:r>
        <w:rPr>
          <w:color w:val="000000"/>
          <w:kern w:val="0"/>
          <w:sz w:val="28"/>
          <w:szCs w:val="28"/>
          <w:lang w:eastAsia="zh-CN"/>
        </w:rPr>
        <w:t xml:space="preserve">  Правительства Российской Федерации</w:t>
      </w:r>
      <w:r>
        <w:rPr>
          <w:color w:val="000000"/>
          <w:kern w:val="0"/>
          <w:sz w:val="28"/>
          <w:szCs w:val="28"/>
          <w:lang w:eastAsia="zh-CN"/>
        </w:rPr>
        <w:t xml:space="preserve">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bookmarkEnd w:id="3"/>
      <w:r>
        <w:rPr>
          <w:color w:val="000000"/>
          <w:kern w:val="0"/>
          <w:sz w:val="28"/>
          <w:szCs w:val="28"/>
          <w:lang w:eastAsia="zh-CN"/>
        </w:rPr>
        <w:t xml:space="preserve">, на основании </w:t>
      </w:r>
      <w:hyperlink r:id="rId10" w:history="1">
        <w:r>
          <w:rPr>
            <w:rStyle w:val="Internetlink"/>
            <w:color w:val="000000"/>
            <w:sz w:val="28"/>
            <w:szCs w:val="28"/>
            <w:u w:val="none"/>
          </w:rPr>
          <w:t>Устава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Валуйского муниципального округа Белгородской области </w:t>
      </w:r>
      <w:r>
        <w:rPr>
          <w:b/>
          <w:bCs/>
          <w:color w:val="000000"/>
          <w:spacing w:val="20"/>
          <w:sz w:val="28"/>
          <w:szCs w:val="28"/>
        </w:rPr>
        <w:t>постановляю:</w:t>
      </w:r>
    </w:p>
    <w:p w:rsidR="00105F9E" w:rsidRDefault="00314EDA">
      <w:pPr>
        <w:pStyle w:val="Standard"/>
        <w:numPr>
          <w:ilvl w:val="0"/>
          <w:numId w:val="4"/>
        </w:numPr>
        <w:ind w:firstLine="539"/>
        <w:jc w:val="both"/>
        <w:textAlignment w:val="auto"/>
      </w:pPr>
      <w:r>
        <w:rPr>
          <w:color w:val="000000"/>
          <w:spacing w:val="20"/>
          <w:sz w:val="28"/>
          <w:szCs w:val="28"/>
        </w:rPr>
        <w:t xml:space="preserve">Определить управление </w:t>
      </w:r>
      <w:r>
        <w:rPr>
          <w:color w:val="000000"/>
          <w:kern w:val="0"/>
          <w:sz w:val="28"/>
          <w:szCs w:val="28"/>
          <w:lang w:eastAsia="zh-CN"/>
        </w:rPr>
        <w:t>жилищно-коммунального хозяйства администрации Валуйского муниципального округа уполномоченным органом администр</w:t>
      </w:r>
      <w:r>
        <w:rPr>
          <w:color w:val="000000"/>
          <w:kern w:val="0"/>
          <w:sz w:val="28"/>
          <w:szCs w:val="28"/>
          <w:lang w:eastAsia="zh-CN"/>
        </w:rPr>
        <w:t>ации Валуйского муниципального округа по организации и проведению открытых конкурсов по отбору управляющих организаций для управления многоквартирными домами на территории Валуйского муниципального округа, собственниками помещений в которых не выбран спосо</w:t>
      </w:r>
      <w:r>
        <w:rPr>
          <w:color w:val="000000"/>
          <w:kern w:val="0"/>
          <w:sz w:val="28"/>
          <w:szCs w:val="28"/>
          <w:lang w:eastAsia="zh-CN"/>
        </w:rPr>
        <w:t xml:space="preserve">б управления или принятые такими собственниками решения о выборе способа управления многоквартирными домами не были реализованы в случаях, установленных Жилищным </w:t>
      </w:r>
      <w:hyperlink r:id="rId11" w:history="1">
        <w:r>
          <w:rPr>
            <w:rStyle w:val="Internetlink"/>
            <w:color w:val="000000"/>
            <w:sz w:val="28"/>
            <w:szCs w:val="28"/>
            <w:u w:val="none"/>
          </w:rPr>
          <w:t>к</w:t>
        </w:r>
        <w:r>
          <w:rPr>
            <w:rStyle w:val="Internetlink"/>
            <w:color w:val="000000"/>
            <w:sz w:val="28"/>
            <w:szCs w:val="28"/>
            <w:u w:val="none"/>
          </w:rPr>
          <w:t>одексом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Российской Федерации (далее - Организатор конкурса).</w:t>
      </w:r>
    </w:p>
    <w:p w:rsidR="00105F9E" w:rsidRDefault="00314EDA">
      <w:pPr>
        <w:pStyle w:val="Standard"/>
        <w:ind w:firstLine="539"/>
        <w:jc w:val="both"/>
        <w:textAlignment w:val="auto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>2. Организатору конкурса:</w:t>
      </w:r>
    </w:p>
    <w:p w:rsidR="00105F9E" w:rsidRDefault="00314EDA">
      <w:pPr>
        <w:pStyle w:val="Standard"/>
        <w:ind w:firstLine="539"/>
        <w:jc w:val="both"/>
        <w:textAlignment w:val="auto"/>
      </w:pPr>
      <w:r>
        <w:rPr>
          <w:color w:val="000000"/>
          <w:kern w:val="0"/>
          <w:sz w:val="28"/>
          <w:szCs w:val="28"/>
          <w:lang w:eastAsia="zh-CN"/>
        </w:rPr>
        <w:t xml:space="preserve">2.1. Проводить открытые конкурсы по отбору управляющих организаций для управления многоквартирными домами на территории Валуйского </w:t>
      </w:r>
      <w:r>
        <w:rPr>
          <w:color w:val="000000"/>
          <w:kern w:val="0"/>
          <w:sz w:val="28"/>
          <w:szCs w:val="28"/>
          <w:lang w:eastAsia="zh-CN"/>
        </w:rPr>
        <w:lastRenderedPageBreak/>
        <w:t>муниципального округа в соответствии с</w:t>
      </w:r>
      <w:r>
        <w:rPr>
          <w:color w:val="000000"/>
          <w:kern w:val="0"/>
          <w:sz w:val="28"/>
          <w:szCs w:val="28"/>
          <w:lang w:eastAsia="zh-CN"/>
        </w:rPr>
        <w:t xml:space="preserve"> </w:t>
      </w:r>
      <w:hyperlink r:id="rId12" w:history="1">
        <w:r>
          <w:rPr>
            <w:rStyle w:val="Internetlink"/>
            <w:color w:val="000000"/>
            <w:sz w:val="28"/>
            <w:szCs w:val="28"/>
            <w:u w:val="none"/>
          </w:rPr>
          <w:t>Правилами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</w:t>
      </w:r>
      <w:r>
        <w:rPr>
          <w:color w:val="000000"/>
          <w:kern w:val="0"/>
          <w:sz w:val="28"/>
          <w:szCs w:val="28"/>
          <w:lang w:eastAsia="zh-CN"/>
        </w:rPr>
        <w:t>м, утвержденными постановлением Правительства   Российской   Федерации   от   6   февраля   2006  года  №  75 «О порядке проведения органом местного самоуправления открытого конкурса по отбору управляющей организации для управления многоквартирным домом» (</w:t>
      </w:r>
      <w:r>
        <w:rPr>
          <w:color w:val="000000"/>
          <w:kern w:val="0"/>
          <w:sz w:val="28"/>
          <w:szCs w:val="28"/>
          <w:lang w:eastAsia="zh-CN"/>
        </w:rPr>
        <w:t>далее – Правила);</w:t>
      </w:r>
    </w:p>
    <w:p w:rsidR="00105F9E" w:rsidRDefault="00314EDA">
      <w:pPr>
        <w:pStyle w:val="Standard"/>
        <w:ind w:firstLine="539"/>
        <w:jc w:val="both"/>
        <w:textAlignment w:val="auto"/>
      </w:pPr>
      <w:r>
        <w:rPr>
          <w:color w:val="000000"/>
          <w:kern w:val="0"/>
          <w:sz w:val="28"/>
          <w:szCs w:val="28"/>
          <w:lang w:eastAsia="zh-CN"/>
        </w:rPr>
        <w:t>2.2. Разрабатывать и утверждать всю необходимую документацию, предусмотренную Правилами в целях проведения открытых конкурсов по отбору управляющих организаций для управления многоквартирными домами на территории Валуйского муниципального</w:t>
      </w:r>
      <w:r>
        <w:rPr>
          <w:color w:val="000000"/>
          <w:kern w:val="0"/>
          <w:sz w:val="28"/>
          <w:szCs w:val="28"/>
          <w:lang w:eastAsia="zh-CN"/>
        </w:rPr>
        <w:t xml:space="preserve"> округа.</w:t>
      </w:r>
    </w:p>
    <w:p w:rsidR="00105F9E" w:rsidRDefault="00314EDA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3. Утвердить </w:t>
      </w:r>
      <w:hyperlink r:id="rId13" w:history="1">
        <w:r>
          <w:rPr>
            <w:rStyle w:val="Internetlink"/>
            <w:color w:val="000000"/>
            <w:sz w:val="28"/>
            <w:szCs w:val="28"/>
            <w:u w:val="none"/>
          </w:rPr>
          <w:t>состав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конкурсной комиссии по отбору управляющих организаций для управления многоквартирными домами на территории </w:t>
      </w:r>
      <w:r>
        <w:rPr>
          <w:color w:val="000000"/>
          <w:kern w:val="0"/>
          <w:sz w:val="28"/>
          <w:szCs w:val="28"/>
          <w:lang w:eastAsia="zh-CN"/>
        </w:rPr>
        <w:t>Валуйского муниципального округа (приложение № 1).</w:t>
      </w:r>
    </w:p>
    <w:p w:rsidR="00105F9E" w:rsidRDefault="00314EDA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4. Утвердить </w:t>
      </w:r>
      <w:hyperlink r:id="rId14" w:history="1">
        <w:r>
          <w:rPr>
            <w:rStyle w:val="Internetlink"/>
            <w:color w:val="000000"/>
            <w:sz w:val="28"/>
            <w:szCs w:val="28"/>
            <w:u w:val="none"/>
          </w:rPr>
          <w:t>Положение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о конкурсной комиссии по отбору управляющих   организаций   для  </w:t>
      </w:r>
      <w:r>
        <w:rPr>
          <w:color w:val="000000"/>
          <w:kern w:val="0"/>
          <w:sz w:val="28"/>
          <w:szCs w:val="28"/>
          <w:lang w:eastAsia="zh-CN"/>
        </w:rPr>
        <w:t>управления   многоквартирными   домами на территории Валуйского муниципального округа (приложение № 2).</w:t>
      </w:r>
    </w:p>
    <w:p w:rsidR="00105F9E" w:rsidRDefault="00314EDA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5. Опубликовать  настоящее  постановление  в газете «Валуйская звезда» и сетевом издании «Валуйская звезда» (</w:t>
      </w:r>
      <w:r>
        <w:rPr>
          <w:color w:val="000000"/>
          <w:kern w:val="0"/>
          <w:sz w:val="28"/>
          <w:szCs w:val="28"/>
          <w:lang w:val="en-US" w:eastAsia="zh-CN"/>
        </w:rPr>
        <w:t>val</w:t>
      </w:r>
      <w:r>
        <w:rPr>
          <w:color w:val="000000"/>
          <w:kern w:val="0"/>
          <w:sz w:val="28"/>
          <w:szCs w:val="28"/>
          <w:lang w:eastAsia="zh-CN"/>
        </w:rPr>
        <w:t>-</w:t>
      </w:r>
      <w:r>
        <w:rPr>
          <w:color w:val="000000"/>
          <w:kern w:val="0"/>
          <w:sz w:val="28"/>
          <w:szCs w:val="28"/>
          <w:lang w:val="en-US" w:eastAsia="zh-CN"/>
        </w:rPr>
        <w:t>zvezda</w:t>
      </w:r>
      <w:r>
        <w:rPr>
          <w:color w:val="000000"/>
          <w:kern w:val="0"/>
          <w:sz w:val="28"/>
          <w:szCs w:val="28"/>
          <w:lang w:eastAsia="zh-CN"/>
        </w:rPr>
        <w:t>31.</w:t>
      </w:r>
      <w:r>
        <w:rPr>
          <w:color w:val="000000"/>
          <w:kern w:val="0"/>
          <w:sz w:val="28"/>
          <w:szCs w:val="28"/>
          <w:lang w:val="en-US" w:eastAsia="zh-CN"/>
        </w:rPr>
        <w:t>ru</w:t>
      </w:r>
      <w:r>
        <w:rPr>
          <w:color w:val="000000"/>
          <w:kern w:val="0"/>
          <w:sz w:val="28"/>
          <w:szCs w:val="28"/>
          <w:lang w:eastAsia="zh-CN"/>
        </w:rPr>
        <w:t>) в течение десяти календарн</w:t>
      </w:r>
      <w:r>
        <w:rPr>
          <w:color w:val="000000"/>
          <w:kern w:val="0"/>
          <w:sz w:val="28"/>
          <w:szCs w:val="28"/>
          <w:lang w:eastAsia="zh-CN"/>
        </w:rPr>
        <w:t>ых дней со дня его принятия.</w:t>
      </w:r>
    </w:p>
    <w:p w:rsidR="00105F9E" w:rsidRDefault="00314EDA">
      <w:pPr>
        <w:pStyle w:val="Standard"/>
        <w:ind w:firstLine="540"/>
        <w:jc w:val="both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>6. Отделу ЖКХ, энергосбережения и инженерных систем управления ЖКХ администрации Валуйского муниципального округа (Катникова Е.А.):</w:t>
      </w:r>
    </w:p>
    <w:p w:rsidR="00105F9E" w:rsidRDefault="00314EDA">
      <w:pPr>
        <w:pStyle w:val="Standard"/>
        <w:tabs>
          <w:tab w:val="left" w:pos="-568"/>
        </w:tabs>
        <w:spacing w:after="4" w:line="251" w:lineRule="auto"/>
        <w:ind w:left="-284"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направить настоящее постановление в течение одного рабочего дня со</w:t>
      </w:r>
    </w:p>
    <w:p w:rsidR="00105F9E" w:rsidRDefault="00314EDA">
      <w:pPr>
        <w:pStyle w:val="Standard"/>
        <w:tabs>
          <w:tab w:val="left" w:pos="-568"/>
        </w:tabs>
        <w:spacing w:after="4" w:line="251" w:lineRule="auto"/>
        <w:ind w:left="-284" w:right="23"/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дня его принятия в </w:t>
      </w:r>
      <w:r>
        <w:rPr>
          <w:sz w:val="28"/>
          <w:szCs w:val="28"/>
        </w:rPr>
        <w:t>редакцию газеты «Валуйская звезда» для опубликования;</w:t>
      </w:r>
    </w:p>
    <w:p w:rsidR="00105F9E" w:rsidRDefault="00314EDA">
      <w:pPr>
        <w:pStyle w:val="Standard"/>
        <w:ind w:firstLine="540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zh-CN"/>
        </w:rPr>
        <w:t xml:space="preserve"> </w:t>
      </w:r>
      <w:r>
        <w:rPr>
          <w:color w:val="000000"/>
          <w:kern w:val="0"/>
          <w:sz w:val="28"/>
          <w:szCs w:val="28"/>
          <w:lang w:eastAsia="zh-CN"/>
        </w:rPr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</w:t>
      </w:r>
      <w:r>
        <w:rPr>
          <w:color w:val="000000"/>
          <w:kern w:val="0"/>
          <w:sz w:val="28"/>
          <w:szCs w:val="28"/>
          <w:lang w:eastAsia="zh-CN"/>
        </w:rPr>
        <w:t>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105F9E" w:rsidRDefault="00314EDA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7. </w:t>
      </w:r>
      <w:r>
        <w:rPr>
          <w:color w:val="000000"/>
          <w:sz w:val="28"/>
          <w:szCs w:val="28"/>
        </w:rPr>
        <w:t>Контроль   за   исполнением   настоящего   постановления   возложить на    заместителя    главы   администрации   Валуйского  муниципального   округа по строительству, транспорту, ЖКХ и системам жизнеобеспечения - начальника управления  ЖКХ   Стрыжаков</w:t>
      </w:r>
      <w:r>
        <w:rPr>
          <w:color w:val="000000"/>
          <w:sz w:val="28"/>
          <w:szCs w:val="28"/>
        </w:rPr>
        <w:t>у С.Л.</w:t>
      </w:r>
    </w:p>
    <w:p w:rsidR="00105F9E" w:rsidRDefault="00105F9E">
      <w:pPr>
        <w:pStyle w:val="Standard"/>
        <w:ind w:firstLine="540"/>
        <w:jc w:val="both"/>
        <w:rPr>
          <w:color w:val="000000"/>
          <w:sz w:val="28"/>
          <w:szCs w:val="28"/>
        </w:rPr>
      </w:pPr>
    </w:p>
    <w:p w:rsidR="00105F9E" w:rsidRDefault="00105F9E">
      <w:pPr>
        <w:pStyle w:val="Standard"/>
        <w:ind w:firstLine="540"/>
        <w:jc w:val="both"/>
        <w:rPr>
          <w:color w:val="000000"/>
          <w:sz w:val="28"/>
          <w:szCs w:val="28"/>
        </w:rPr>
      </w:pPr>
    </w:p>
    <w:p w:rsidR="00105F9E" w:rsidRDefault="00314EDA">
      <w:pPr>
        <w:pStyle w:val="Standard"/>
        <w:ind w:firstLine="540"/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page">
                  <wp:posOffset>1033198</wp:posOffset>
                </wp:positionH>
                <wp:positionV relativeFrom="paragraph">
                  <wp:posOffset>146523</wp:posOffset>
                </wp:positionV>
                <wp:extent cx="6243322" cy="19687"/>
                <wp:effectExtent l="0" t="0" r="0" b="0"/>
                <wp:wrapSquare wrapText="bothSides"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322" cy="1968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83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67"/>
                              <w:gridCol w:w="3767"/>
                            </w:tblGrid>
                            <w:tr w:rsidR="00105F9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735"/>
                              </w:trPr>
                              <w:tc>
                                <w:tcPr>
                                  <w:tcW w:w="606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05F9E" w:rsidRDefault="00314EDA">
                                  <w:pPr>
                                    <w:pStyle w:val="Standard"/>
                                    <w:ind w:right="1077" w:firstLine="843"/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Глава администрации</w:t>
                                  </w:r>
                                </w:p>
                                <w:p w:rsidR="00105F9E" w:rsidRDefault="00314EDA">
                                  <w:pPr>
                                    <w:pStyle w:val="Standard"/>
                                    <w:ind w:right="1077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Валуйского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05F9E" w:rsidRDefault="00105F9E">
                                  <w:pPr>
                                    <w:pStyle w:val="Standard"/>
                                    <w:snapToGrid w:val="0"/>
                                    <w:rPr>
                                      <w:rFonts w:eastAsia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05F9E" w:rsidRDefault="00314EDA">
                                  <w:pPr>
                                    <w:pStyle w:val="Standard"/>
                                    <w:ind w:firstLine="1827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А.И.Дыбов</w:t>
                                  </w:r>
                                </w:p>
                              </w:tc>
                            </w:tr>
                          </w:tbl>
                          <w:p w:rsidR="00105F9E" w:rsidRDefault="00105F9E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81.35pt;margin-top:11.55pt;width:491.6pt;height:1.55pt;z-index: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" stroked="f">
                <v:fill opacity="0"/>
                <v:textbox style="mso-fit-shape-to-text:t" inset="0,0,0,0">
                  <w:txbxContent>
                    <w:tbl>
                      <w:tblPr>
                        <w:tblW w:w="983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67"/>
                        <w:gridCol w:w="3767"/>
                      </w:tblGrid>
                      <w:tr w:rsidR="00105F9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735"/>
                        </w:trPr>
                        <w:tc>
                          <w:tcPr>
                            <w:tcW w:w="606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05F9E" w:rsidRDefault="00314EDA">
                            <w:pPr>
                              <w:pStyle w:val="Standard"/>
                              <w:ind w:right="1077" w:firstLine="843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Глава администрации</w:t>
                            </w:r>
                          </w:p>
                          <w:p w:rsidR="00105F9E" w:rsidRDefault="00314EDA">
                            <w:pPr>
                              <w:pStyle w:val="Standard"/>
                              <w:ind w:right="107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Валуйского муниципального округа</w:t>
                            </w:r>
                          </w:p>
                        </w:tc>
                        <w:tc>
                          <w:tcPr>
                            <w:tcW w:w="376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05F9E" w:rsidRDefault="00105F9E">
                            <w:pPr>
                              <w:pStyle w:val="Standard"/>
                              <w:snapToGrid w:val="0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05F9E" w:rsidRDefault="00314EDA">
                            <w:pPr>
                              <w:pStyle w:val="Standard"/>
                              <w:ind w:firstLine="182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А.И.Дыбов</w:t>
                            </w:r>
                          </w:p>
                        </w:tc>
                      </w:tr>
                    </w:tbl>
                    <w:p w:rsidR="00105F9E" w:rsidRDefault="00105F9E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113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7"/>
        <w:gridCol w:w="4420"/>
        <w:gridCol w:w="117"/>
        <w:gridCol w:w="119"/>
        <w:gridCol w:w="606"/>
      </w:tblGrid>
      <w:tr w:rsidR="00105F9E">
        <w:tblPrEx>
          <w:tblCellMar>
            <w:top w:w="0" w:type="dxa"/>
            <w:bottom w:w="0" w:type="dxa"/>
          </w:tblCellMar>
        </w:tblPrEx>
        <w:trPr>
          <w:trHeight w:val="621"/>
          <w:jc w:val="center"/>
        </w:trPr>
        <w:tc>
          <w:tcPr>
            <w:tcW w:w="10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F9E" w:rsidRDefault="00105F9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1008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63"/>
              <w:gridCol w:w="4025"/>
            </w:tblGrid>
            <w:tr w:rsidR="00105F9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105F9E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0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 </w:t>
                  </w:r>
                  <w:r>
                    <w:rPr>
                      <w:b/>
                      <w:sz w:val="24"/>
                      <w:szCs w:val="24"/>
                    </w:rPr>
                    <w:t>Приложение № 1</w:t>
                  </w:r>
                </w:p>
                <w:p w:rsidR="00105F9E" w:rsidRDefault="00105F9E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Утвержден</w:t>
                  </w:r>
                </w:p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постановлением  администрации Валуйского муниципального округа</w:t>
                  </w:r>
                </w:p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от «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23</w:t>
                  </w:r>
                  <w:r>
                    <w:rPr>
                      <w:b/>
                      <w:sz w:val="24"/>
                      <w:szCs w:val="24"/>
                    </w:rPr>
                    <w:t xml:space="preserve">»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декабря</w:t>
                  </w:r>
                  <w:r>
                    <w:rPr>
                      <w:b/>
                      <w:sz w:val="24"/>
                      <w:szCs w:val="24"/>
                    </w:rPr>
                    <w:t xml:space="preserve"> 2025 г.  </w:t>
                  </w:r>
                </w:p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1652</w:t>
                  </w:r>
                </w:p>
              </w:tc>
            </w:tr>
          </w:tbl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:rsidR="00105F9E" w:rsidRDefault="00314EDA">
            <w:pPr>
              <w:pStyle w:val="Standard"/>
              <w:autoSpaceDE w:val="0"/>
              <w:ind w:left="360"/>
              <w:jc w:val="center"/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С</w:t>
            </w:r>
            <w:hyperlink r:id="rId15" w:history="1">
              <w:r>
                <w:rPr>
                  <w:rStyle w:val="Internetlink"/>
                  <w:b/>
                  <w:bCs/>
                  <w:color w:val="000000"/>
                  <w:sz w:val="28"/>
                  <w:szCs w:val="28"/>
                  <w:u w:val="none"/>
                </w:rPr>
                <w:t>остав</w:t>
              </w:r>
            </w:hyperlink>
            <w:r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конкурсной комиссии по отбору управляющих организаций</w:t>
            </w:r>
          </w:p>
          <w:p w:rsidR="00105F9E" w:rsidRDefault="00314EDA">
            <w:pPr>
              <w:pStyle w:val="Standard"/>
              <w:autoSpaceDE w:val="0"/>
              <w:ind w:left="36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для управления многоквартирными домами на территории</w:t>
            </w:r>
          </w:p>
          <w:p w:rsidR="00105F9E" w:rsidRDefault="00314EDA">
            <w:pPr>
              <w:pStyle w:val="Standard"/>
              <w:autoSpaceDE w:val="0"/>
              <w:ind w:left="36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Валуйского муниципального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округа</w:t>
            </w:r>
          </w:p>
          <w:tbl>
            <w:tblPr>
              <w:tblW w:w="101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08"/>
              <w:gridCol w:w="6442"/>
            </w:tblGrid>
            <w:tr w:rsidR="00105F9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105F9E">
                  <w:pPr>
                    <w:pStyle w:val="Standard"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105F9E">
                  <w:pPr>
                    <w:pStyle w:val="Standard"/>
                    <w:snapToGri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05F9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314EDA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Стрыжакова Светлана Леонидовна</w:t>
                  </w:r>
                </w:p>
              </w:tc>
              <w:tc>
                <w:tcPr>
                  <w:tcW w:w="64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314EDA">
                  <w:pPr>
                    <w:pStyle w:val="Standard"/>
                    <w:jc w:val="both"/>
                  </w:pPr>
                  <w:r>
                    <w:rPr>
                      <w:sz w:val="28"/>
                      <w:szCs w:val="28"/>
                    </w:rPr>
                    <w:t>- заместитель главы администрации Валуйского муниципального округа по       строительству,       транспорту,  ЖКХ и системам жизнеобеспечения начальник  управления  ЖКХ, председатель конкурсной комиссии</w:t>
                  </w:r>
                </w:p>
                <w:p w:rsidR="00105F9E" w:rsidRDefault="00105F9E">
                  <w:pPr>
                    <w:pStyle w:val="Standard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05F9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314EDA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Катникова </w:t>
                  </w:r>
                  <w:r>
                    <w:rPr>
                      <w:sz w:val="28"/>
                      <w:szCs w:val="28"/>
                    </w:rPr>
                    <w:t>Елена Анатольевна</w:t>
                  </w: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314EDA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Подлесная Тамара Анатольевна</w:t>
                  </w: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314EDA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Гладкова Ксения</w:t>
                  </w:r>
                </w:p>
                <w:p w:rsidR="00105F9E" w:rsidRDefault="00314EDA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Сергеевна</w:t>
                  </w: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105F9E">
                  <w:pPr>
                    <w:pStyle w:val="Standard"/>
                    <w:rPr>
                      <w:sz w:val="28"/>
                      <w:szCs w:val="28"/>
                    </w:rPr>
                  </w:pPr>
                </w:p>
                <w:p w:rsidR="00105F9E" w:rsidRDefault="00314EDA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Мормуль Марина</w:t>
                  </w:r>
                </w:p>
                <w:p w:rsidR="00105F9E" w:rsidRDefault="00314EDA">
                  <w:pPr>
                    <w:pStyle w:val="Standar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Юрьевна</w:t>
                  </w:r>
                </w:p>
              </w:tc>
              <w:tc>
                <w:tcPr>
                  <w:tcW w:w="64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314EDA">
                  <w:pPr>
                    <w:pStyle w:val="Standard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- начальник отдела жилищно-коммунального хозяйства, энергосбережения и инженерных систем управления ЖКХ администрации Валуйского муниципального </w:t>
                  </w:r>
                  <w:r>
                    <w:rPr>
                      <w:sz w:val="28"/>
                      <w:szCs w:val="28"/>
                    </w:rPr>
                    <w:t>округа, заместитель председателя конкурсной комиссии</w:t>
                  </w:r>
                </w:p>
                <w:p w:rsidR="00105F9E" w:rsidRDefault="00105F9E">
                  <w:pPr>
                    <w:pStyle w:val="Standard"/>
                    <w:jc w:val="both"/>
                    <w:rPr>
                      <w:sz w:val="28"/>
                      <w:szCs w:val="28"/>
                    </w:rPr>
                  </w:pPr>
                </w:p>
                <w:p w:rsidR="00105F9E" w:rsidRDefault="00314EDA">
                  <w:pPr>
                    <w:pStyle w:val="Standard"/>
                    <w:jc w:val="both"/>
                  </w:pPr>
                  <w:r>
                    <w:rPr>
                      <w:sz w:val="28"/>
                      <w:szCs w:val="28"/>
                    </w:rPr>
                    <w:t>- главный специалист отдела жилищно-коммунального хозяйства, энергосбережения и инженерных систем управления ЖКХ администрации Валуйского муниципального округа, секретарь конкурсной комиссии</w:t>
                  </w:r>
                </w:p>
                <w:p w:rsidR="00105F9E" w:rsidRDefault="00105F9E">
                  <w:pPr>
                    <w:pStyle w:val="Standard"/>
                    <w:jc w:val="both"/>
                    <w:rPr>
                      <w:sz w:val="28"/>
                      <w:szCs w:val="28"/>
                    </w:rPr>
                  </w:pPr>
                </w:p>
                <w:p w:rsidR="00105F9E" w:rsidRDefault="00314EDA">
                  <w:pPr>
                    <w:pStyle w:val="Standard"/>
                    <w:jc w:val="both"/>
                  </w:pPr>
                  <w:r>
                    <w:rPr>
                      <w:sz w:val="28"/>
                      <w:szCs w:val="28"/>
                    </w:rPr>
                    <w:t>- заместит</w:t>
                  </w:r>
                  <w:r>
                    <w:rPr>
                      <w:sz w:val="28"/>
                      <w:szCs w:val="28"/>
                    </w:rPr>
                    <w:t>ель начальника отдела жилищно-коммунального   хозяйства,  энергосбережения и инженерных систем управления ЖКХ администрации Валуйского муниципального округа</w:t>
                  </w:r>
                </w:p>
                <w:p w:rsidR="00105F9E" w:rsidRDefault="00105F9E">
                  <w:pPr>
                    <w:pStyle w:val="Standard"/>
                    <w:jc w:val="both"/>
                    <w:rPr>
                      <w:sz w:val="28"/>
                      <w:szCs w:val="28"/>
                    </w:rPr>
                  </w:pPr>
                </w:p>
                <w:p w:rsidR="00105F9E" w:rsidRDefault="00314EDA">
                  <w:pPr>
                    <w:pStyle w:val="Standard"/>
                    <w:jc w:val="both"/>
                  </w:pPr>
                  <w:r>
                    <w:rPr>
                      <w:sz w:val="28"/>
                      <w:szCs w:val="28"/>
                    </w:rPr>
                    <w:t>- заместитель главы администрации Валуйского муниципального округа по вопросам муниципальной собст</w:t>
                  </w:r>
                  <w:r>
                    <w:rPr>
                      <w:sz w:val="28"/>
                      <w:szCs w:val="28"/>
                    </w:rPr>
                    <w:t>венности и земельных ресурсов - начальник управления экономического развития</w:t>
                  </w:r>
                </w:p>
                <w:p w:rsidR="00105F9E" w:rsidRDefault="00105F9E">
                  <w:pPr>
                    <w:pStyle w:val="Standard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05F9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Меркулов Сергей</w:t>
                  </w:r>
                </w:p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Юрьевич</w:t>
                  </w:r>
                </w:p>
              </w:tc>
              <w:tc>
                <w:tcPr>
                  <w:tcW w:w="64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- депутат Совета депутатов Валуйского муниципального округа, председатель постоянной комиссии Совета депутатов Валуйского </w:t>
                  </w:r>
                  <w:r>
                    <w:rPr>
                      <w:szCs w:val="28"/>
                    </w:rPr>
                    <w:lastRenderedPageBreak/>
                    <w:t xml:space="preserve">муниципального округа по </w:t>
                  </w:r>
                  <w:r>
                    <w:rPr>
                      <w:szCs w:val="28"/>
                    </w:rPr>
                    <w:t>экономическому развитию бюджету и налогам, вопросам строительства и ЖКХ</w:t>
                  </w:r>
                </w:p>
                <w:p w:rsidR="00105F9E" w:rsidRDefault="00105F9E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</w:p>
              </w:tc>
            </w:tr>
            <w:tr w:rsidR="00105F9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Глотов Максим</w:t>
                  </w:r>
                </w:p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Викторович</w:t>
                  </w:r>
                </w:p>
              </w:tc>
              <w:tc>
                <w:tcPr>
                  <w:tcW w:w="64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5F9E" w:rsidRDefault="00314EDA">
                  <w:pPr>
                    <w:pStyle w:val="a7"/>
                    <w:tabs>
                      <w:tab w:val="clear" w:pos="4153"/>
                      <w:tab w:val="clear" w:pos="8306"/>
                    </w:tabs>
                    <w:snapToGrid w:val="0"/>
                    <w:jc w:val="both"/>
                  </w:pPr>
                  <w:r>
                    <w:rPr>
                      <w:b/>
                      <w:szCs w:val="28"/>
                    </w:rPr>
                    <w:t>-</w:t>
                  </w:r>
                  <w:r>
                    <w:rPr>
                      <w:szCs w:val="28"/>
                    </w:rPr>
                    <w:t xml:space="preserve"> депутат Совета депутатов Валуйского муниципального округа, член постоянной комиссии Совета депутатов Валуйского муниципального округа по развитию агропромы</w:t>
                  </w:r>
                  <w:r>
                    <w:rPr>
                      <w:szCs w:val="28"/>
                    </w:rPr>
                    <w:t>шленного комплекса, земельным вопросам и охране окружающей среды</w:t>
                  </w:r>
                </w:p>
              </w:tc>
            </w:tr>
          </w:tbl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autoSpaceDE w:val="0"/>
              <w:ind w:left="360"/>
              <w:jc w:val="center"/>
              <w:rPr>
                <w:sz w:val="28"/>
                <w:szCs w:val="28"/>
              </w:rPr>
            </w:pPr>
          </w:p>
          <w:p w:rsidR="00105F9E" w:rsidRDefault="00105F9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05F9E" w:rsidRDefault="00105F9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05F9E" w:rsidRDefault="00105F9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05F9E" w:rsidRDefault="00105F9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05F9E" w:rsidRDefault="00105F9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F9E" w:rsidRDefault="00105F9E">
            <w:pPr>
              <w:pStyle w:val="Standard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F9E" w:rsidRDefault="00105F9E">
            <w:pPr>
              <w:pStyle w:val="Standard"/>
              <w:snapToGrid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105F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F9E" w:rsidRDefault="00105F9E">
            <w:pPr>
              <w:pStyle w:val="a7"/>
              <w:tabs>
                <w:tab w:val="clear" w:pos="4153"/>
                <w:tab w:val="clear" w:pos="8306"/>
              </w:tabs>
              <w:snapToGrid w:val="0"/>
              <w:jc w:val="both"/>
              <w:rPr>
                <w:b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F9E" w:rsidRDefault="00314EDA">
            <w:pPr>
              <w:pStyle w:val="a7"/>
              <w:tabs>
                <w:tab w:val="clear" w:pos="4153"/>
                <w:tab w:val="clear" w:pos="8306"/>
                <w:tab w:val="left" w:pos="6007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2</w:t>
            </w:r>
          </w:p>
          <w:p w:rsidR="00105F9E" w:rsidRDefault="00105F9E">
            <w:pPr>
              <w:pStyle w:val="a7"/>
              <w:tabs>
                <w:tab w:val="clear" w:pos="4153"/>
                <w:tab w:val="clear" w:pos="8306"/>
                <w:tab w:val="left" w:pos="6007"/>
              </w:tabs>
              <w:ind w:right="-57"/>
              <w:jc w:val="center"/>
              <w:rPr>
                <w:b/>
                <w:sz w:val="24"/>
                <w:szCs w:val="24"/>
              </w:rPr>
            </w:pPr>
          </w:p>
          <w:p w:rsidR="00105F9E" w:rsidRDefault="00314EDA">
            <w:pPr>
              <w:pStyle w:val="a7"/>
              <w:tabs>
                <w:tab w:val="clear" w:pos="4153"/>
                <w:tab w:val="clear" w:pos="8306"/>
                <w:tab w:val="left" w:pos="6007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</w:t>
            </w:r>
          </w:p>
          <w:p w:rsidR="00105F9E" w:rsidRDefault="00314EDA">
            <w:pPr>
              <w:pStyle w:val="a7"/>
              <w:tabs>
                <w:tab w:val="clear" w:pos="4153"/>
                <w:tab w:val="clear" w:pos="8306"/>
                <w:tab w:val="left" w:pos="6007"/>
              </w:tabs>
              <w:ind w:right="-57"/>
              <w:jc w:val="center"/>
            </w:pPr>
            <w:r>
              <w:rPr>
                <w:b/>
                <w:sz w:val="24"/>
                <w:szCs w:val="24"/>
              </w:rPr>
              <w:t>постановлением  администрации Валуйского муниципального округа</w:t>
            </w:r>
          </w:p>
          <w:p w:rsidR="00105F9E" w:rsidRDefault="00314EDA">
            <w:pPr>
              <w:pStyle w:val="a7"/>
              <w:tabs>
                <w:tab w:val="clear" w:pos="4153"/>
                <w:tab w:val="clear" w:pos="8306"/>
                <w:tab w:val="left" w:pos="6007"/>
              </w:tabs>
              <w:ind w:right="-57"/>
              <w:jc w:val="center"/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 «</w:t>
            </w:r>
            <w:r>
              <w:rPr>
                <w:b/>
                <w:sz w:val="24"/>
                <w:szCs w:val="24"/>
                <w:u w:val="single"/>
              </w:rPr>
              <w:t>23</w:t>
            </w:r>
            <w:r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  <w:u w:val="single"/>
              </w:rPr>
              <w:t>декабря</w:t>
            </w:r>
            <w:r>
              <w:rPr>
                <w:b/>
                <w:sz w:val="24"/>
                <w:szCs w:val="24"/>
              </w:rPr>
              <w:t xml:space="preserve"> 2025 г.  </w:t>
            </w:r>
          </w:p>
          <w:p w:rsidR="00105F9E" w:rsidRDefault="00314EDA">
            <w:pPr>
              <w:pStyle w:val="a7"/>
              <w:tabs>
                <w:tab w:val="clear" w:pos="4153"/>
                <w:tab w:val="clear" w:pos="8306"/>
                <w:tab w:val="left" w:pos="6007"/>
              </w:tabs>
              <w:ind w:right="-57"/>
              <w:jc w:val="center"/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1652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9E" w:rsidRDefault="00105F9E">
            <w:pPr>
              <w:pStyle w:val="Standard"/>
              <w:tabs>
                <w:tab w:val="left" w:pos="6007"/>
              </w:tabs>
              <w:snapToGrid w:val="0"/>
              <w:ind w:right="-57"/>
            </w:pPr>
          </w:p>
        </w:tc>
      </w:tr>
    </w:tbl>
    <w:p w:rsidR="00105F9E" w:rsidRDefault="00105F9E">
      <w:pPr>
        <w:pStyle w:val="Standard"/>
        <w:autoSpaceDE w:val="0"/>
        <w:ind w:left="360"/>
        <w:jc w:val="center"/>
        <w:rPr>
          <w:b/>
          <w:bCs/>
          <w:color w:val="000000"/>
          <w:kern w:val="0"/>
          <w:sz w:val="28"/>
          <w:szCs w:val="28"/>
          <w:lang w:eastAsia="zh-CN"/>
        </w:rPr>
      </w:pPr>
    </w:p>
    <w:p w:rsidR="00105F9E" w:rsidRDefault="00105F9E">
      <w:pPr>
        <w:pStyle w:val="Standard"/>
        <w:autoSpaceDE w:val="0"/>
        <w:ind w:left="360"/>
        <w:jc w:val="center"/>
        <w:rPr>
          <w:b/>
          <w:bCs/>
          <w:color w:val="000000"/>
          <w:kern w:val="0"/>
          <w:sz w:val="28"/>
          <w:szCs w:val="28"/>
          <w:lang w:eastAsia="zh-CN"/>
        </w:rPr>
      </w:pPr>
    </w:p>
    <w:p w:rsidR="00105F9E" w:rsidRDefault="00314EDA">
      <w:pPr>
        <w:pStyle w:val="Standard"/>
        <w:autoSpaceDE w:val="0"/>
        <w:jc w:val="center"/>
      </w:pPr>
      <w:r>
        <w:rPr>
          <w:rStyle w:val="Internetlink"/>
          <w:rFonts w:eastAsia="Times New Roman"/>
          <w:b/>
          <w:bCs/>
          <w:color w:val="000000"/>
          <w:kern w:val="0"/>
          <w:sz w:val="28"/>
          <w:szCs w:val="28"/>
          <w:u w:val="none"/>
          <w:lang w:eastAsia="zh-CN"/>
        </w:rPr>
        <w:t xml:space="preserve">  </w:t>
      </w:r>
      <w:hyperlink r:id="rId16" w:history="1">
        <w:r>
          <w:rPr>
            <w:rStyle w:val="Internetlink"/>
            <w:b/>
            <w:bCs/>
            <w:color w:val="000000"/>
            <w:sz w:val="28"/>
            <w:szCs w:val="28"/>
            <w:u w:val="none"/>
          </w:rPr>
          <w:t>Положение</w:t>
        </w:r>
      </w:hyperlink>
      <w:r>
        <w:rPr>
          <w:b/>
          <w:bCs/>
          <w:color w:val="000000"/>
          <w:kern w:val="0"/>
          <w:sz w:val="28"/>
          <w:szCs w:val="28"/>
          <w:lang w:eastAsia="zh-CN"/>
        </w:rPr>
        <w:t xml:space="preserve"> о конкурсной комиссии по отбору управляющих   организаций   для  управления   многоквартирными   домами</w:t>
      </w:r>
    </w:p>
    <w:p w:rsidR="00105F9E" w:rsidRDefault="00314EDA">
      <w:pPr>
        <w:pStyle w:val="Standard"/>
        <w:autoSpaceDE w:val="0"/>
        <w:jc w:val="center"/>
      </w:pPr>
      <w:r>
        <w:rPr>
          <w:b/>
          <w:bCs/>
          <w:color w:val="000000"/>
          <w:kern w:val="0"/>
          <w:sz w:val="28"/>
          <w:szCs w:val="28"/>
          <w:lang w:val="en-US" w:eastAsia="zh-CN"/>
        </w:rPr>
        <w:t xml:space="preserve">на территории </w:t>
      </w:r>
      <w:r>
        <w:rPr>
          <w:b/>
          <w:bCs/>
          <w:color w:val="000000"/>
          <w:kern w:val="0"/>
          <w:sz w:val="28"/>
          <w:szCs w:val="28"/>
          <w:lang w:eastAsia="zh-CN"/>
        </w:rPr>
        <w:t>Валуйского</w:t>
      </w:r>
      <w:r>
        <w:rPr>
          <w:b/>
          <w:bCs/>
          <w:color w:val="000000"/>
          <w:kern w:val="0"/>
          <w:sz w:val="28"/>
          <w:szCs w:val="28"/>
          <w:lang w:val="en-US" w:eastAsia="zh-CN"/>
        </w:rPr>
        <w:t xml:space="preserve"> му</w:t>
      </w:r>
      <w:r>
        <w:rPr>
          <w:b/>
          <w:bCs/>
          <w:color w:val="000000"/>
          <w:kern w:val="0"/>
          <w:sz w:val="28"/>
          <w:szCs w:val="28"/>
          <w:lang w:val="en-US" w:eastAsia="zh-CN"/>
        </w:rPr>
        <w:t>ниципального округа</w:t>
      </w:r>
    </w:p>
    <w:p w:rsidR="00105F9E" w:rsidRDefault="00105F9E">
      <w:pPr>
        <w:pStyle w:val="Standard"/>
        <w:autoSpaceDE w:val="0"/>
        <w:jc w:val="center"/>
        <w:rPr>
          <w:b/>
          <w:bCs/>
          <w:color w:val="000000"/>
          <w:kern w:val="0"/>
          <w:sz w:val="28"/>
          <w:szCs w:val="28"/>
          <w:lang w:val="en-US" w:eastAsia="zh-CN"/>
        </w:rPr>
      </w:pPr>
    </w:p>
    <w:p w:rsidR="00105F9E" w:rsidRDefault="00314EDA">
      <w:pPr>
        <w:pStyle w:val="Standard"/>
        <w:numPr>
          <w:ilvl w:val="0"/>
          <w:numId w:val="5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Положение о конкурсной комиссии по отбору управляющих организаций для управления многоквартирными домами на территории Валуйского муниципального округа (далее - Положение, комиссия) определяет порядок   деятельности   комиссии   при  </w:t>
      </w:r>
      <w:r>
        <w:rPr>
          <w:color w:val="000000"/>
          <w:kern w:val="0"/>
          <w:sz w:val="28"/>
          <w:szCs w:val="28"/>
          <w:lang w:eastAsia="zh-CN"/>
        </w:rPr>
        <w:t>проведении  открытых   конкурсов по отбору управляющих организаций для управления многоквартирными домами на территории Валуйского муниципального округа.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Комиссия создается в целях определения управляющих организаций для    управления   многоквартирными   </w:t>
      </w:r>
      <w:r>
        <w:rPr>
          <w:color w:val="000000"/>
          <w:kern w:val="0"/>
          <w:sz w:val="28"/>
          <w:szCs w:val="28"/>
          <w:lang w:eastAsia="zh-CN"/>
        </w:rPr>
        <w:t xml:space="preserve">домами,   собственники   помещений в которых не выбрали способ управления или принятые такими собственниками решения о выборе способа управления многоквартирными домами не были реализованы в случаях, установленных Жилищным </w:t>
      </w:r>
      <w:hyperlink r:id="rId17" w:history="1">
        <w:r>
          <w:rPr>
            <w:rStyle w:val="Internetlink"/>
            <w:color w:val="000000"/>
            <w:sz w:val="28"/>
            <w:szCs w:val="28"/>
            <w:u w:val="none"/>
          </w:rPr>
          <w:t>кодексом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Российской Федерации.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Комиссия в своей деятельности руководствуется </w:t>
      </w:r>
      <w:hyperlink r:id="rId18" w:history="1">
        <w:r>
          <w:rPr>
            <w:rStyle w:val="Internetlink"/>
            <w:color w:val="000000"/>
            <w:sz w:val="28"/>
            <w:szCs w:val="28"/>
            <w:u w:val="none"/>
          </w:rPr>
          <w:t>Конституцией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Российской Феде</w:t>
      </w:r>
      <w:r>
        <w:rPr>
          <w:color w:val="000000"/>
          <w:kern w:val="0"/>
          <w:sz w:val="28"/>
          <w:szCs w:val="28"/>
          <w:lang w:eastAsia="zh-CN"/>
        </w:rPr>
        <w:t xml:space="preserve">рации, Гражданским </w:t>
      </w:r>
      <w:hyperlink r:id="rId19" w:history="1">
        <w:r>
          <w:rPr>
            <w:rStyle w:val="Internetlink"/>
            <w:color w:val="000000"/>
            <w:sz w:val="28"/>
            <w:szCs w:val="28"/>
            <w:u w:val="none"/>
          </w:rPr>
          <w:t>кодексом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Российской Федерации, Жилищным </w:t>
      </w:r>
      <w:hyperlink r:id="rId20" w:history="1">
        <w:r>
          <w:rPr>
            <w:rStyle w:val="Internetlink"/>
            <w:color w:val="000000"/>
            <w:sz w:val="28"/>
            <w:szCs w:val="28"/>
            <w:u w:val="none"/>
          </w:rPr>
          <w:t>кодексом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Ро</w:t>
      </w:r>
      <w:r>
        <w:rPr>
          <w:color w:val="000000"/>
          <w:kern w:val="0"/>
          <w:sz w:val="28"/>
          <w:szCs w:val="28"/>
          <w:lang w:eastAsia="zh-CN"/>
        </w:rPr>
        <w:t>ссийской Федерации, постановлением Правительства  Российской  Федерации  от   6   февраля   2006   года   №   75 «О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color w:val="000000"/>
          <w:kern w:val="0"/>
          <w:sz w:val="28"/>
          <w:szCs w:val="28"/>
          <w:lang w:eastAsia="zh-CN"/>
        </w:rPr>
        <w:t xml:space="preserve">», </w:t>
      </w:r>
      <w:hyperlink r:id="rId21" w:history="1">
        <w:r>
          <w:rPr>
            <w:rStyle w:val="Internetlink"/>
            <w:color w:val="000000"/>
            <w:sz w:val="28"/>
            <w:szCs w:val="28"/>
            <w:u w:val="none"/>
          </w:rPr>
          <w:t>Уставом</w:t>
        </w:r>
      </w:hyperlink>
      <w:r>
        <w:rPr>
          <w:color w:val="000000"/>
          <w:kern w:val="0"/>
          <w:sz w:val="28"/>
          <w:szCs w:val="28"/>
          <w:lang w:eastAsia="zh-CN"/>
        </w:rPr>
        <w:t xml:space="preserve"> Валуйского муниципального округа Белгородской области.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>Основными принципами деятельности комиссии являются:</w:t>
      </w:r>
    </w:p>
    <w:p w:rsidR="00105F9E" w:rsidRDefault="00314EDA">
      <w:pPr>
        <w:pStyle w:val="Standard"/>
        <w:ind w:firstLine="560"/>
        <w:jc w:val="both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>а) создание равных у</w:t>
      </w:r>
      <w:r>
        <w:rPr>
          <w:color w:val="000000"/>
          <w:kern w:val="0"/>
          <w:sz w:val="28"/>
          <w:szCs w:val="28"/>
          <w:lang w:eastAsia="zh-CN"/>
        </w:rPr>
        <w:t>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105F9E" w:rsidRDefault="00314EDA">
      <w:pPr>
        <w:pStyle w:val="Standard"/>
        <w:ind w:firstLine="560"/>
        <w:jc w:val="both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>б) добросовестная конкуренция;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в) эффективное    использование    средств    собственников   помещений в целях обеспечения благопри</w:t>
      </w:r>
      <w:r>
        <w:rPr>
          <w:color w:val="000000"/>
          <w:kern w:val="0"/>
          <w:sz w:val="28"/>
          <w:szCs w:val="28"/>
          <w:lang w:eastAsia="zh-CN"/>
        </w:rPr>
        <w:t>ятных и безопасных условий пользования помещениями в многоквартирном доме, надлежащего содержания общего имущества в многоквартирном доме, а также предоставления  коммунальных  услуг  лицам,  пользующимся  помещениями в многоквартирном доме;</w:t>
      </w:r>
    </w:p>
    <w:p w:rsidR="00105F9E" w:rsidRDefault="00314EDA">
      <w:pPr>
        <w:pStyle w:val="Standard"/>
        <w:ind w:firstLine="560"/>
        <w:jc w:val="both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>г) доступность</w:t>
      </w:r>
      <w:r>
        <w:rPr>
          <w:color w:val="000000"/>
          <w:kern w:val="0"/>
          <w:sz w:val="28"/>
          <w:szCs w:val="28"/>
          <w:lang w:eastAsia="zh-CN"/>
        </w:rPr>
        <w:t xml:space="preserve"> информации о проведении конкурса и обеспечение открытости его проведения.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>Срок полномочий комиссии - 2 (два) года.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lastRenderedPageBreak/>
        <w:t>Членами комиссии не могут быть физические лица, лично заинтересованные в результатах конкурса (в том числе лица, являющиеся претендентами, у</w:t>
      </w:r>
      <w:r>
        <w:rPr>
          <w:color w:val="000000"/>
          <w:kern w:val="0"/>
          <w:sz w:val="28"/>
          <w:szCs w:val="28"/>
          <w:lang w:eastAsia="zh-CN"/>
        </w:rPr>
        <w:t xml:space="preserve">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   лица   (физических лиц),  состоящего  в  трудовых отношениях с </w:t>
      </w:r>
      <w:r>
        <w:rPr>
          <w:color w:val="000000"/>
          <w:kern w:val="0"/>
          <w:sz w:val="28"/>
          <w:szCs w:val="28"/>
          <w:lang w:eastAsia="zh-CN"/>
        </w:rPr>
        <w:t>организациями, являющимися претендентами, участниками конкурса, либо физические лица, на которых способны оказывать влияние претенденты, участники конкурса (в том числе лица, являющиеся участниками (акционерами) указанных организаций, членами их органов уп</w:t>
      </w:r>
      <w:r>
        <w:rPr>
          <w:color w:val="000000"/>
          <w:kern w:val="0"/>
          <w:sz w:val="28"/>
          <w:szCs w:val="28"/>
          <w:lang w:eastAsia="zh-CN"/>
        </w:rPr>
        <w:t>равления, кредиторами участников конкурса). В случае выявления таких лиц  в  составе  комиссии            Организатор            конкурса         обязан       принять     меры к незамедлительному исключению их из состава комиссии и назначению иных лиц в ус</w:t>
      </w:r>
      <w:r>
        <w:rPr>
          <w:color w:val="000000"/>
          <w:kern w:val="0"/>
          <w:sz w:val="28"/>
          <w:szCs w:val="28"/>
          <w:lang w:eastAsia="zh-CN"/>
        </w:rPr>
        <w:t>тановленном порядке.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Руководство работой комиссии осуществляет председатель комиссии, а в его отсутствие - заместитель председателя.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Комиссия при проведении открытого конкурса по отбору управляющих   организаций   для   управления   многоквартирными   дома</w:t>
      </w:r>
      <w:r>
        <w:rPr>
          <w:color w:val="000000"/>
          <w:kern w:val="0"/>
          <w:sz w:val="28"/>
          <w:szCs w:val="28"/>
          <w:lang w:eastAsia="zh-CN"/>
        </w:rPr>
        <w:t>ми на территории Валуйского муниципального округа (далее - конкурс) обладает следующими полномочиями: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а) Рассматривает   заявки   на   участие в конкурсе и принимает решение о    признании    претендента  участником  конкурса  или  об  отказе в допуске к у</w:t>
      </w:r>
      <w:r>
        <w:rPr>
          <w:color w:val="000000"/>
          <w:kern w:val="0"/>
          <w:sz w:val="28"/>
          <w:szCs w:val="28"/>
          <w:lang w:eastAsia="zh-CN"/>
        </w:rPr>
        <w:t>частию в конкурсе претендента либо об отстранении участника конкурса от участия в конкурсе.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б) Проводит конкурс.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в) Направляет претендентам, не допущенным к участию в конкурсе, уведомления о принятых комиссией решениях не позднее 1 рабочего дня, следующего</w:t>
      </w:r>
      <w:r>
        <w:rPr>
          <w:color w:val="000000"/>
          <w:kern w:val="0"/>
          <w:sz w:val="28"/>
          <w:szCs w:val="28"/>
          <w:lang w:eastAsia="zh-CN"/>
        </w:rPr>
        <w:t xml:space="preserve">  за  днем  подписания протокола рассмотрения заявок на участие в конкурсе.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val="en-US" w:eastAsia="zh-CN"/>
        </w:rPr>
        <w:t xml:space="preserve">Председатель </w:t>
      </w:r>
      <w:r>
        <w:rPr>
          <w:color w:val="000000"/>
          <w:kern w:val="0"/>
          <w:sz w:val="28"/>
          <w:szCs w:val="28"/>
          <w:lang w:eastAsia="zh-CN"/>
        </w:rPr>
        <w:t>к</w:t>
      </w:r>
      <w:r>
        <w:rPr>
          <w:color w:val="000000"/>
          <w:kern w:val="0"/>
          <w:sz w:val="28"/>
          <w:szCs w:val="28"/>
          <w:lang w:val="en-US" w:eastAsia="zh-CN"/>
        </w:rPr>
        <w:t>омиссии:</w:t>
      </w:r>
    </w:p>
    <w:p w:rsidR="00105F9E" w:rsidRDefault="00314EDA">
      <w:pPr>
        <w:pStyle w:val="Standard"/>
        <w:ind w:left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а) </w:t>
      </w:r>
      <w:r>
        <w:rPr>
          <w:color w:val="000000"/>
          <w:kern w:val="0"/>
          <w:sz w:val="28"/>
          <w:szCs w:val="28"/>
          <w:lang w:val="en-US" w:eastAsia="zh-CN"/>
        </w:rPr>
        <w:t xml:space="preserve">Руководит работой </w:t>
      </w:r>
      <w:r>
        <w:rPr>
          <w:color w:val="000000"/>
          <w:kern w:val="0"/>
          <w:sz w:val="28"/>
          <w:szCs w:val="28"/>
          <w:lang w:eastAsia="zh-CN"/>
        </w:rPr>
        <w:t>к</w:t>
      </w:r>
      <w:r>
        <w:rPr>
          <w:color w:val="000000"/>
          <w:kern w:val="0"/>
          <w:sz w:val="28"/>
          <w:szCs w:val="28"/>
          <w:lang w:val="en-US" w:eastAsia="zh-CN"/>
        </w:rPr>
        <w:t>омиссии.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б) Объявляет  заседание  комиссии  правомочным  или выносит решение о его переносе из-за отсутствия кворума.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в) Открывает и </w:t>
      </w:r>
      <w:r>
        <w:rPr>
          <w:color w:val="000000"/>
          <w:kern w:val="0"/>
          <w:sz w:val="28"/>
          <w:szCs w:val="28"/>
          <w:lang w:eastAsia="zh-CN"/>
        </w:rPr>
        <w:t>ведет заседания.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г) Объявляет повестку дня.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д) Подводит итоги голосования и объявляет принятые решения.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е) Подписывает от имени комиссии необходимые документы.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ж) Совершает иные действия в соответствии с законодательством Российской Федерации, а также наст</w:t>
      </w:r>
      <w:r>
        <w:rPr>
          <w:color w:val="000000"/>
          <w:kern w:val="0"/>
          <w:sz w:val="28"/>
          <w:szCs w:val="28"/>
          <w:lang w:eastAsia="zh-CN"/>
        </w:rPr>
        <w:t>оящим Положением.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  <w:rPr>
          <w:color w:val="000000"/>
          <w:kern w:val="0"/>
          <w:sz w:val="28"/>
          <w:szCs w:val="28"/>
          <w:lang w:val="en-US" w:eastAsia="zh-CN"/>
        </w:rPr>
      </w:pPr>
      <w:r>
        <w:rPr>
          <w:color w:val="000000"/>
          <w:kern w:val="0"/>
          <w:sz w:val="28"/>
          <w:szCs w:val="28"/>
          <w:lang w:val="en-US" w:eastAsia="zh-CN"/>
        </w:rPr>
        <w:t>Секретарь комиссии: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а) Осуществляет подготовку заседаний комиссии, включая оформление и  рассылку  необходимых  документов,  информирование членов комиссии по всем вопросам, относящимся к их полномочиям, в том числе извещает членов комисс</w:t>
      </w:r>
      <w:r>
        <w:rPr>
          <w:color w:val="000000"/>
          <w:kern w:val="0"/>
          <w:sz w:val="28"/>
          <w:szCs w:val="28"/>
          <w:lang w:eastAsia="zh-CN"/>
        </w:rPr>
        <w:t>ии о дате, времени и месте проведения заседаний.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t>б) Оформляет протоколы комиссии.</w:t>
      </w:r>
    </w:p>
    <w:p w:rsidR="00105F9E" w:rsidRDefault="00314EDA">
      <w:pPr>
        <w:pStyle w:val="Standard"/>
        <w:ind w:firstLine="560"/>
        <w:jc w:val="both"/>
      </w:pPr>
      <w:r>
        <w:rPr>
          <w:color w:val="000000"/>
          <w:kern w:val="0"/>
          <w:sz w:val="28"/>
          <w:szCs w:val="28"/>
          <w:lang w:eastAsia="zh-CN"/>
        </w:rPr>
        <w:lastRenderedPageBreak/>
        <w:t>в) Осуществляет иные действия организационно-технического характера.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val="en-US" w:eastAsia="zh-CN"/>
        </w:rPr>
        <w:t xml:space="preserve">Члены </w:t>
      </w:r>
      <w:r>
        <w:rPr>
          <w:color w:val="000000"/>
          <w:kern w:val="0"/>
          <w:sz w:val="28"/>
          <w:szCs w:val="28"/>
          <w:lang w:eastAsia="zh-CN"/>
        </w:rPr>
        <w:t>к</w:t>
      </w:r>
      <w:r>
        <w:rPr>
          <w:color w:val="000000"/>
          <w:kern w:val="0"/>
          <w:sz w:val="28"/>
          <w:szCs w:val="28"/>
          <w:lang w:val="en-US" w:eastAsia="zh-CN"/>
        </w:rPr>
        <w:t>омиссии:</w:t>
      </w:r>
    </w:p>
    <w:p w:rsidR="00105F9E" w:rsidRDefault="00314EDA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а) Лично присутствуют на заседаниях комиссии.</w:t>
      </w:r>
    </w:p>
    <w:p w:rsidR="00105F9E" w:rsidRDefault="00314EDA">
      <w:pPr>
        <w:pStyle w:val="Standard"/>
        <w:ind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б) Принимают решения по вопросам, </w:t>
      </w:r>
      <w:r>
        <w:rPr>
          <w:color w:val="000000"/>
          <w:kern w:val="0"/>
          <w:sz w:val="28"/>
          <w:szCs w:val="28"/>
          <w:lang w:eastAsia="zh-CN"/>
        </w:rPr>
        <w:t>отнесенным к компетенции комиссии, путем обсуждения и голосования.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 xml:space="preserve">Секретарь   комиссии   уведомляет   членов   комиссии  о   месте, дате и   времени  проведения заседания комиссии не менее чем за 5 рабочих дней до даты заседания. </w:t>
      </w:r>
      <w:r>
        <w:rPr>
          <w:color w:val="000000"/>
          <w:kern w:val="0"/>
          <w:sz w:val="28"/>
          <w:szCs w:val="28"/>
          <w:lang w:val="en-US" w:eastAsia="zh-CN"/>
        </w:rPr>
        <w:t xml:space="preserve">Секретарь </w:t>
      </w:r>
      <w:r>
        <w:rPr>
          <w:color w:val="000000"/>
          <w:kern w:val="0"/>
          <w:sz w:val="28"/>
          <w:szCs w:val="28"/>
          <w:lang w:eastAsia="zh-CN"/>
        </w:rPr>
        <w:t>к</w:t>
      </w:r>
      <w:r>
        <w:rPr>
          <w:color w:val="000000"/>
          <w:kern w:val="0"/>
          <w:sz w:val="28"/>
          <w:szCs w:val="28"/>
          <w:lang w:val="en-US" w:eastAsia="zh-CN"/>
        </w:rPr>
        <w:t>омиссии облада</w:t>
      </w:r>
      <w:r>
        <w:rPr>
          <w:color w:val="000000"/>
          <w:kern w:val="0"/>
          <w:sz w:val="28"/>
          <w:szCs w:val="28"/>
          <w:lang w:val="en-US" w:eastAsia="zh-CN"/>
        </w:rPr>
        <w:t xml:space="preserve">ет правом голоса при принятии решений </w:t>
      </w:r>
      <w:r>
        <w:rPr>
          <w:color w:val="000000"/>
          <w:kern w:val="0"/>
          <w:sz w:val="28"/>
          <w:szCs w:val="28"/>
          <w:lang w:eastAsia="zh-CN"/>
        </w:rPr>
        <w:t>к</w:t>
      </w:r>
      <w:r>
        <w:rPr>
          <w:color w:val="000000"/>
          <w:kern w:val="0"/>
          <w:sz w:val="28"/>
          <w:szCs w:val="28"/>
          <w:lang w:val="en-US" w:eastAsia="zh-CN"/>
        </w:rPr>
        <w:t>омиссией.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>Комиссия правомочна, если на заседании присутствуют более 50 процентов от общего числа ее членов.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Каждый член комиссии имеет 1 голос.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Решения комиссии принимаются простым большинством голосов членов комиссии</w:t>
      </w:r>
      <w:r>
        <w:rPr>
          <w:color w:val="000000"/>
          <w:kern w:val="0"/>
          <w:sz w:val="28"/>
          <w:szCs w:val="28"/>
          <w:lang w:eastAsia="zh-CN"/>
        </w:rPr>
        <w:t xml:space="preserve">, принявших участие в ее заседании. </w:t>
      </w:r>
      <w:r>
        <w:rPr>
          <w:color w:val="000000"/>
          <w:kern w:val="0"/>
          <w:sz w:val="28"/>
          <w:szCs w:val="28"/>
          <w:lang w:val="en-US" w:eastAsia="zh-CN"/>
        </w:rPr>
        <w:t xml:space="preserve">При равенстве голосов решение принимается председателем </w:t>
      </w:r>
      <w:r>
        <w:rPr>
          <w:color w:val="000000"/>
          <w:kern w:val="0"/>
          <w:sz w:val="28"/>
          <w:szCs w:val="28"/>
          <w:lang w:eastAsia="zh-CN"/>
        </w:rPr>
        <w:t>к</w:t>
      </w:r>
      <w:r>
        <w:rPr>
          <w:color w:val="000000"/>
          <w:kern w:val="0"/>
          <w:sz w:val="28"/>
          <w:szCs w:val="28"/>
          <w:lang w:val="en-US" w:eastAsia="zh-CN"/>
        </w:rPr>
        <w:t>омиссии.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Решения комиссии в день их принятия оформляются протоколами, которые   подписывают   члены  комиссии, принявшие участие в заседании. Не допускается заполн</w:t>
      </w:r>
      <w:r>
        <w:rPr>
          <w:color w:val="000000"/>
          <w:kern w:val="0"/>
          <w:sz w:val="28"/>
          <w:szCs w:val="28"/>
          <w:lang w:eastAsia="zh-CN"/>
        </w:rPr>
        <w:t>ение протоколов карандашом и внесение в них исправлений.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На заседаниях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105F9E" w:rsidRDefault="00314EDA">
      <w:pPr>
        <w:pStyle w:val="Standard"/>
        <w:numPr>
          <w:ilvl w:val="0"/>
          <w:numId w:val="2"/>
        </w:numPr>
        <w:ind w:left="0" w:firstLine="540"/>
        <w:jc w:val="both"/>
      </w:pPr>
      <w:r>
        <w:rPr>
          <w:color w:val="000000"/>
          <w:kern w:val="0"/>
          <w:sz w:val="28"/>
          <w:szCs w:val="28"/>
          <w:lang w:eastAsia="zh-CN"/>
        </w:rPr>
        <w:t>Любые действия (бездействие) и решения комиссии мо</w:t>
      </w:r>
      <w:r>
        <w:rPr>
          <w:color w:val="000000"/>
          <w:kern w:val="0"/>
          <w:sz w:val="28"/>
          <w:szCs w:val="28"/>
          <w:lang w:eastAsia="zh-CN"/>
        </w:rPr>
        <w:t>гут быть обжалованы в установленном порядке, если такие действия (бездействие) нарушают права и законные интересы участников.</w:t>
      </w:r>
    </w:p>
    <w:sectPr w:rsidR="00105F9E">
      <w:headerReference w:type="default" r:id="rId22"/>
      <w:pgSz w:w="11906" w:h="16838"/>
      <w:pgMar w:top="1134" w:right="850" w:bottom="1134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DA" w:rsidRDefault="00314EDA">
      <w:r>
        <w:separator/>
      </w:r>
    </w:p>
  </w:endnote>
  <w:endnote w:type="continuationSeparator" w:id="0">
    <w:p w:rsidR="00314EDA" w:rsidRDefault="0031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DA" w:rsidRDefault="00314EDA">
      <w:r>
        <w:rPr>
          <w:color w:val="000000"/>
        </w:rPr>
        <w:separator/>
      </w:r>
    </w:p>
  </w:footnote>
  <w:footnote w:type="continuationSeparator" w:id="0">
    <w:p w:rsidR="00314EDA" w:rsidRDefault="0031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D6" w:rsidRDefault="00314ED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1122" cy="169548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2" cy="16954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A462D6" w:rsidRDefault="00314EDA">
                          <w:pPr>
                            <w:pStyle w:val="a6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E5025F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5.6pt;height:13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" stroked="f">
              <v:fill opacity="0"/>
              <v:textbox inset="0,0,0,0">
                <w:txbxContent>
                  <w:p w:rsidR="00A462D6" w:rsidRDefault="00314EDA">
                    <w:pPr>
                      <w:pStyle w:val="a6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E5025F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2EF5"/>
    <w:multiLevelType w:val="multilevel"/>
    <w:tmpl w:val="5D6C8BEC"/>
    <w:styleLink w:val="WW8Num2"/>
    <w:lvl w:ilvl="0">
      <w:start w:val="1"/>
      <w:numFmt w:val="decimal"/>
      <w:suff w:val="space"/>
      <w:lvlText w:val="%1."/>
      <w:lvlJc w:val="left"/>
      <w:pPr>
        <w:ind w:left="18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8685B30"/>
    <w:multiLevelType w:val="multilevel"/>
    <w:tmpl w:val="1696D1BE"/>
    <w:styleLink w:val="WW8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62F2841"/>
    <w:multiLevelType w:val="multilevel"/>
    <w:tmpl w:val="DCDA2E36"/>
    <w:styleLink w:val="WW8Num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05F9E"/>
    <w:rsid w:val="00105F9E"/>
    <w:rsid w:val="00314EDA"/>
    <w:rsid w:val="00E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9F88F-649A-4328-9A90-6A4C8797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SimSun" w:hAnsi="Times New Roman" w:cs="Times New Roman"/>
      <w:lang w:eastAsia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autoSpaceDE w:val="0"/>
      <w:jc w:val="center"/>
    </w:pPr>
    <w:rPr>
      <w:b/>
      <w:bCs/>
      <w:color w:val="000000"/>
      <w:sz w:val="20"/>
      <w:szCs w:val="20"/>
    </w:rPr>
  </w:style>
  <w:style w:type="paragraph" w:styleId="a3">
    <w:name w:val="List"/>
    <w:basedOn w:val="Textbody"/>
    <w:rPr>
      <w:rFonts w:ascii="PT Astra Serif" w:eastAsia="PT Astra Serif" w:hAnsi="PT Astra Serif" w:cs="Noto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caption1111111">
    <w:name w:val="caption1111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a5">
    <w:name w:val="Знак"/>
    <w:basedOn w:val="Standard"/>
    <w:pPr>
      <w:spacing w:before="100" w:after="100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sz w:val="28"/>
      <w:szCs w:val="2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8">
    <w:name w:val="page number"/>
    <w:basedOn w:val="a0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108&amp;dst=101107&amp;field=134&amp;date=23.08.2023" TargetMode="External"/><Relationship Id="rId13" Type="http://schemas.openxmlformats.org/officeDocument/2006/relationships/hyperlink" Target="https://login.consultant.ru/link/?req=doc&amp;base=RLAW404&amp;n=92369&amp;dst=100013&amp;field=134&amp;date=23.08.2023" TargetMode="External"/><Relationship Id="rId18" Type="http://schemas.openxmlformats.org/officeDocument/2006/relationships/hyperlink" Target="https://login.consultant.ru/link/?req=doc&amp;base=LAW&amp;n=2875&amp;date=23.08.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04&amp;n=67930&amp;dst=100010&amp;field=134&amp;date=23.08.202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14391&amp;dst=100032&amp;field=134&amp;date=23.08.2023" TargetMode="External"/><Relationship Id="rId17" Type="http://schemas.openxmlformats.org/officeDocument/2006/relationships/hyperlink" Target="https://login.consultant.ru/link/?req=doc&amp;base=LAW&amp;n=330108&amp;date=23.08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04&amp;n=92369&amp;dst=100016&amp;field=134&amp;date=23.08.2023" TargetMode="External"/><Relationship Id="rId20" Type="http://schemas.openxmlformats.org/officeDocument/2006/relationships/hyperlink" Target="https://login.consultant.ru/link/?req=doc&amp;base=LAW&amp;n=330108&amp;date=23.08.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30108&amp;date=23.08.202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04&amp;n=92369&amp;dst=100013&amp;field=134&amp;date=23.08.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04&amp;n=67930&amp;dst=100010&amp;field=134&amp;date=23.08.2023" TargetMode="External"/><Relationship Id="rId19" Type="http://schemas.openxmlformats.org/officeDocument/2006/relationships/hyperlink" Target="https://login.consultant.ru/link/?req=doc&amp;base=LAW&amp;n=312579&amp;date=23.08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0982&amp;date=23.08.2023" TargetMode="External"/><Relationship Id="rId14" Type="http://schemas.openxmlformats.org/officeDocument/2006/relationships/hyperlink" Target="https://login.consultant.ru/link/?req=doc&amp;base=RLAW404&amp;n=92369&amp;dst=100016&amp;field=134&amp;date=23.08.2023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УпрСтр2</dc:creator>
  <cp:lastModifiedBy>Делопроизв4</cp:lastModifiedBy>
  <cp:revision>2</cp:revision>
  <cp:lastPrinted>2025-12-19T12:41:00Z</cp:lastPrinted>
  <dcterms:created xsi:type="dcterms:W3CDTF">2025-12-25T05:41:00Z</dcterms:created>
  <dcterms:modified xsi:type="dcterms:W3CDTF">2025-12-25T05:41:00Z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2CB03494957E44618CBDC0C0EADAABC9</vt:lpwstr>
  </property>
  <property fmtid="{D5CDD505-2E9C-101B-9397-08002B2CF9AE}" pid="3" name="KSOProductBuildVer">
    <vt:lpwstr>1049-11.2.0.11537</vt:lpwstr>
  </property>
</Properties>
</file>