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89" w:rsidRDefault="004D6F89">
      <w:pPr>
        <w:pStyle w:val="a6"/>
      </w:pPr>
      <w:bookmarkStart w:id="0" w:name="_GoBack"/>
      <w:bookmarkEnd w:id="0"/>
    </w:p>
    <w:p w:rsidR="004D6F89" w:rsidRDefault="008A7D58">
      <w:pPr>
        <w:pStyle w:val="Textbody"/>
      </w:pPr>
      <w:r>
        <w:rPr>
          <w:b w:val="0"/>
          <w:noProof/>
        </w:rPr>
        <w:drawing>
          <wp:inline distT="0" distB="0" distL="0" distR="0">
            <wp:extent cx="588599" cy="670675"/>
            <wp:effectExtent l="0" t="0" r="1951" b="0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87" t="-228" r="-287" b="-228"/>
                    <a:stretch>
                      <a:fillRect/>
                    </a:stretch>
                  </pic:blipFill>
                  <pic:spPr>
                    <a:xfrm>
                      <a:off x="0" y="0"/>
                      <a:ext cx="588599" cy="670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6F89" w:rsidRDefault="004D6F89">
      <w:pPr>
        <w:pStyle w:val="Textbody"/>
        <w:rPr>
          <w:b w:val="0"/>
        </w:rPr>
      </w:pPr>
    </w:p>
    <w:p w:rsidR="004D6F89" w:rsidRDefault="004D6F89">
      <w:pPr>
        <w:pStyle w:val="Textbody"/>
        <w:rPr>
          <w:b w:val="0"/>
          <w:sz w:val="24"/>
        </w:rPr>
      </w:pPr>
    </w:p>
    <w:p w:rsidR="004D6F89" w:rsidRDefault="008A7D58">
      <w:pPr>
        <w:pStyle w:val="Standard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:rsidR="004D6F89" w:rsidRDefault="004D6F89">
      <w:pPr>
        <w:pStyle w:val="Standard"/>
        <w:ind w:left="-142"/>
        <w:jc w:val="center"/>
        <w:rPr>
          <w:rFonts w:ascii="Arial" w:hAnsi="Arial" w:cs="Arial"/>
          <w:b/>
          <w:sz w:val="20"/>
        </w:rPr>
      </w:pPr>
    </w:p>
    <w:p w:rsidR="004D6F89" w:rsidRDefault="008A7D58">
      <w:pPr>
        <w:pStyle w:val="Standard"/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t>АДМИНИСТРАЦИЯ ВАЛУЙСКОГО МУНИЦИПАЛЬНОГО ОКРУГА</w:t>
      </w:r>
    </w:p>
    <w:p w:rsidR="004D6F89" w:rsidRDefault="008A7D58">
      <w:pPr>
        <w:pStyle w:val="Standar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4D6F89" w:rsidRDefault="008A7D58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4D6F89" w:rsidRDefault="004D6F89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:rsidR="004D6F89" w:rsidRDefault="004D6F89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:rsidR="004D6F89" w:rsidRDefault="004D6F89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:rsidR="004D6F89" w:rsidRDefault="004D6F89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:rsidR="004D6F89" w:rsidRDefault="008A7D58">
      <w:pPr>
        <w:pStyle w:val="Standard"/>
      </w:pPr>
      <w:r>
        <w:rPr>
          <w:rFonts w:cs="Arial"/>
          <w:b/>
        </w:rPr>
        <w:t xml:space="preserve">«29» декабря 2025 г. </w:t>
      </w:r>
      <w:r>
        <w:rPr>
          <w:rFonts w:cs="Arial"/>
          <w:b/>
        </w:rPr>
        <w:t xml:space="preserve">                                                                                                      № 1706</w:t>
      </w:r>
    </w:p>
    <w:p w:rsidR="004D6F89" w:rsidRDefault="004D6F89">
      <w:pPr>
        <w:pStyle w:val="Textbody"/>
        <w:jc w:val="left"/>
        <w:rPr>
          <w:rFonts w:ascii="Arial" w:hAnsi="Arial" w:cs="Arial"/>
          <w:b w:val="0"/>
          <w:sz w:val="18"/>
          <w:szCs w:val="18"/>
        </w:rPr>
      </w:pPr>
    </w:p>
    <w:p w:rsidR="004D6F89" w:rsidRDefault="004D6F89">
      <w:pPr>
        <w:pStyle w:val="Textbody"/>
        <w:ind w:left="360"/>
        <w:jc w:val="left"/>
        <w:rPr>
          <w:rFonts w:ascii="Arial" w:hAnsi="Arial" w:cs="Arial"/>
          <w:b w:val="0"/>
          <w:sz w:val="18"/>
          <w:szCs w:val="18"/>
        </w:rPr>
      </w:pPr>
    </w:p>
    <w:p w:rsidR="004D6F89" w:rsidRDefault="004D6F89">
      <w:pPr>
        <w:pStyle w:val="Textbody"/>
        <w:ind w:left="360"/>
        <w:jc w:val="left"/>
        <w:rPr>
          <w:rFonts w:ascii="Arial" w:hAnsi="Arial" w:cs="Arial"/>
          <w:b w:val="0"/>
          <w:sz w:val="18"/>
          <w:szCs w:val="18"/>
        </w:rPr>
      </w:pPr>
    </w:p>
    <w:p w:rsidR="004D6F89" w:rsidRDefault="008A7D58">
      <w:pPr>
        <w:pStyle w:val="Standard"/>
        <w:jc w:val="center"/>
      </w:pPr>
      <w:bookmarkStart w:id="1" w:name="__DdeLink__1791_947085053"/>
      <w:r>
        <w:rPr>
          <w:b/>
          <w:bCs/>
          <w:kern w:val="0"/>
          <w:sz w:val="28"/>
          <w:szCs w:val="28"/>
          <w:lang w:eastAsia="zh-CN"/>
        </w:rPr>
        <w:t xml:space="preserve">О проведения открытого конкурса по отбору управляющей организации для управления многоквартирным домом, расположенным по адресу: Белгородская </w:t>
      </w:r>
      <w:r>
        <w:rPr>
          <w:b/>
          <w:bCs/>
          <w:kern w:val="0"/>
          <w:sz w:val="28"/>
          <w:szCs w:val="28"/>
          <w:lang w:eastAsia="zh-CN"/>
        </w:rPr>
        <w:t>обл., г.Валуйки, ул.М.Горького, 97</w:t>
      </w:r>
      <w:bookmarkEnd w:id="1"/>
    </w:p>
    <w:p w:rsidR="004D6F89" w:rsidRDefault="004D6F89">
      <w:pPr>
        <w:pStyle w:val="Standard"/>
        <w:ind w:left="360" w:right="3671"/>
        <w:jc w:val="both"/>
        <w:rPr>
          <w:b/>
          <w:bCs/>
          <w:sz w:val="28"/>
          <w:szCs w:val="28"/>
        </w:rPr>
      </w:pPr>
    </w:p>
    <w:p w:rsidR="004D6F89" w:rsidRDefault="008A7D58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В соответствии со </w:t>
      </w:r>
      <w:hyperlink r:id="rId8" w:history="1">
        <w:r>
          <w:rPr>
            <w:rStyle w:val="Internetlink"/>
            <w:color w:val="000000"/>
            <w:sz w:val="28"/>
            <w:szCs w:val="28"/>
            <w:u w:val="none"/>
          </w:rPr>
          <w:t>статьей 161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Жилищного кодекса Российской Федерации,  руководствуясь  Федеральным  </w:t>
      </w:r>
      <w:hyperlink r:id="rId9" w:history="1">
        <w:r>
          <w:rPr>
            <w:rStyle w:val="Internetlink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 от  6 октября 2003 года №  131-ФЗ  </w:t>
      </w:r>
      <w:bookmarkStart w:id="2" w:name="__DdeLink__36_2693657818"/>
      <w:r>
        <w:rPr>
          <w:color w:val="000000"/>
          <w:kern w:val="0"/>
          <w:sz w:val="28"/>
          <w:szCs w:val="28"/>
          <w:lang w:eastAsia="zh-CN"/>
        </w:rPr>
        <w:t>«</w:t>
      </w:r>
      <w:bookmarkEnd w:id="2"/>
      <w:r>
        <w:rPr>
          <w:color w:val="000000"/>
          <w:kern w:val="0"/>
          <w:sz w:val="28"/>
          <w:szCs w:val="28"/>
          <w:lang w:eastAsia="zh-CN"/>
        </w:rPr>
        <w:t>Об  общих  принципах  организации  местного  самоуправления в Российской Федерации</w:t>
      </w:r>
      <w:bookmarkStart w:id="3" w:name="__DdeLink__9_2693657818"/>
      <w:r>
        <w:rPr>
          <w:color w:val="000000"/>
          <w:kern w:val="0"/>
          <w:sz w:val="28"/>
          <w:szCs w:val="28"/>
          <w:lang w:eastAsia="zh-CN"/>
        </w:rPr>
        <w:t>»</w:t>
      </w:r>
      <w:bookmarkEnd w:id="3"/>
      <w:r>
        <w:rPr>
          <w:color w:val="000000"/>
          <w:kern w:val="0"/>
          <w:sz w:val="28"/>
          <w:szCs w:val="28"/>
          <w:lang w:eastAsia="zh-CN"/>
        </w:rPr>
        <w:t>, Федеральным Законом от 20 марта 202</w:t>
      </w:r>
      <w:r>
        <w:rPr>
          <w:color w:val="000000"/>
          <w:kern w:val="0"/>
          <w:sz w:val="28"/>
          <w:szCs w:val="28"/>
          <w:lang w:eastAsia="zh-CN"/>
        </w:rPr>
        <w:t xml:space="preserve">5 года № 33-ФЗ «Об общих принципах организации местного самоуправления в единственной системе публичной власти», </w:t>
      </w:r>
      <w:bookmarkStart w:id="4" w:name="__DdeLink__134_2693657818"/>
      <w:r>
        <w:fldChar w:fldCharType="begin"/>
      </w:r>
      <w:r>
        <w:instrText xml:space="preserve"> HYPERLINK  "https://login.consultant.ru/link/?req=doc&amp;base=LAW&amp;n=314391&amp;date=23.08.2023" </w:instrText>
      </w:r>
      <w:r>
        <w:fldChar w:fldCharType="separate"/>
      </w:r>
      <w:r>
        <w:rPr>
          <w:rStyle w:val="Internetlink"/>
          <w:color w:val="000000"/>
          <w:kern w:val="0"/>
          <w:sz w:val="28"/>
          <w:szCs w:val="28"/>
          <w:u w:val="none"/>
          <w:lang w:eastAsia="zh-CN"/>
        </w:rPr>
        <w:t>постановлением</w:t>
      </w:r>
      <w:r>
        <w:rPr>
          <w:rStyle w:val="Internetlink"/>
          <w:color w:val="000000"/>
          <w:kern w:val="0"/>
          <w:sz w:val="28"/>
          <w:szCs w:val="28"/>
          <w:u w:val="none"/>
          <w:lang w:eastAsia="zh-CN"/>
        </w:rPr>
        <w:fldChar w:fldCharType="end"/>
      </w:r>
      <w:r>
        <w:rPr>
          <w:color w:val="000000"/>
          <w:kern w:val="0"/>
          <w:sz w:val="28"/>
          <w:szCs w:val="28"/>
          <w:lang w:eastAsia="zh-CN"/>
        </w:rPr>
        <w:t xml:space="preserve">  Правительства Российской Федерации</w:t>
      </w:r>
      <w:r>
        <w:rPr>
          <w:color w:val="000000"/>
          <w:kern w:val="0"/>
          <w:sz w:val="28"/>
          <w:szCs w:val="28"/>
          <w:lang w:eastAsia="zh-CN"/>
        </w:rPr>
        <w:t xml:space="preserve">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bookmarkEnd w:id="4"/>
      <w:r>
        <w:rPr>
          <w:color w:val="000000"/>
          <w:kern w:val="0"/>
          <w:sz w:val="28"/>
          <w:szCs w:val="28"/>
          <w:lang w:eastAsia="zh-CN"/>
        </w:rPr>
        <w:t xml:space="preserve">, на основании </w:t>
      </w:r>
      <w:hyperlink r:id="rId10" w:history="1">
        <w:r>
          <w:rPr>
            <w:rStyle w:val="Internetlink"/>
            <w:color w:val="000000"/>
            <w:sz w:val="28"/>
            <w:szCs w:val="28"/>
            <w:u w:val="none"/>
          </w:rPr>
          <w:t>Устава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Валуйского муниципального округа Белгородской области </w:t>
      </w:r>
      <w:r>
        <w:rPr>
          <w:b/>
          <w:bCs/>
          <w:color w:val="000000"/>
          <w:spacing w:val="20"/>
          <w:sz w:val="28"/>
          <w:szCs w:val="28"/>
        </w:rPr>
        <w:t>постановляю:</w:t>
      </w:r>
    </w:p>
    <w:p w:rsidR="004D6F89" w:rsidRDefault="008A7D58">
      <w:pPr>
        <w:pStyle w:val="Standard"/>
        <w:numPr>
          <w:ilvl w:val="0"/>
          <w:numId w:val="4"/>
        </w:numPr>
        <w:ind w:firstLine="539"/>
        <w:jc w:val="both"/>
        <w:textAlignment w:val="auto"/>
      </w:pPr>
      <w:r>
        <w:rPr>
          <w:color w:val="000000"/>
          <w:kern w:val="0"/>
          <w:sz w:val="28"/>
          <w:szCs w:val="28"/>
          <w:lang w:eastAsia="zh-CN"/>
        </w:rPr>
        <w:t>Провести открытый конкурс по отбору управляющей организации для управления многоквартирным домом, расположенным по адресу: Белгородск</w:t>
      </w:r>
      <w:r>
        <w:rPr>
          <w:color w:val="000000"/>
          <w:kern w:val="0"/>
          <w:sz w:val="28"/>
          <w:szCs w:val="28"/>
          <w:lang w:eastAsia="zh-CN"/>
        </w:rPr>
        <w:t>ая обл., г.Валуйки,ул.М.Горького,д.97.</w:t>
      </w:r>
    </w:p>
    <w:p w:rsidR="004D6F89" w:rsidRDefault="008A7D58">
      <w:pPr>
        <w:pStyle w:val="Standard"/>
        <w:numPr>
          <w:ilvl w:val="0"/>
          <w:numId w:val="1"/>
        </w:numPr>
        <w:ind w:firstLine="539"/>
        <w:jc w:val="both"/>
        <w:textAlignment w:val="auto"/>
      </w:pPr>
      <w:r>
        <w:rPr>
          <w:color w:val="000000"/>
          <w:kern w:val="0"/>
          <w:sz w:val="28"/>
          <w:szCs w:val="28"/>
          <w:lang w:eastAsia="zh-CN"/>
        </w:rPr>
        <w:t>Утвердить извещение о проведении открытого конкурса по отбору управляющей организации для управления многоквартирным домом, расположенным по адресу: Белгородская обл., г.Валуйки,ул.М.Горького,д.97 (приложение №1).</w:t>
      </w:r>
    </w:p>
    <w:p w:rsidR="004D6F89" w:rsidRDefault="008A7D58">
      <w:pPr>
        <w:pStyle w:val="Standard"/>
        <w:numPr>
          <w:ilvl w:val="0"/>
          <w:numId w:val="1"/>
        </w:numPr>
        <w:ind w:firstLine="539"/>
        <w:jc w:val="both"/>
        <w:textAlignment w:val="auto"/>
      </w:pPr>
      <w:r>
        <w:rPr>
          <w:color w:val="000000"/>
          <w:kern w:val="0"/>
          <w:sz w:val="28"/>
          <w:szCs w:val="28"/>
          <w:lang w:eastAsia="zh-CN"/>
        </w:rPr>
        <w:t>Утв</w:t>
      </w:r>
      <w:r>
        <w:rPr>
          <w:color w:val="000000"/>
          <w:kern w:val="0"/>
          <w:sz w:val="28"/>
          <w:szCs w:val="28"/>
          <w:lang w:eastAsia="zh-CN"/>
        </w:rPr>
        <w:t xml:space="preserve">ердить конкурсную документацию на проведение открытого конкурса поотбору управляющей организации для управления многоквартирным домом, расположенным по адресу: Белгородская обл., г.Валуйки, ул. </w:t>
      </w:r>
      <w:r>
        <w:rPr>
          <w:color w:val="000000"/>
          <w:kern w:val="0"/>
          <w:sz w:val="28"/>
          <w:szCs w:val="28"/>
          <w:lang w:val="en-US" w:eastAsia="zh-CN"/>
        </w:rPr>
        <w:t>М.Горького, д. 97 (приложение №2).</w:t>
      </w:r>
    </w:p>
    <w:p w:rsidR="004D6F89" w:rsidRDefault="008A7D58">
      <w:pPr>
        <w:pStyle w:val="Standard"/>
        <w:numPr>
          <w:ilvl w:val="0"/>
          <w:numId w:val="1"/>
        </w:numPr>
        <w:ind w:firstLine="539"/>
        <w:jc w:val="both"/>
        <w:textAlignment w:val="auto"/>
      </w:pPr>
      <w:r>
        <w:rPr>
          <w:color w:val="000000"/>
          <w:kern w:val="0"/>
          <w:sz w:val="28"/>
          <w:szCs w:val="28"/>
          <w:lang w:eastAsia="zh-CN"/>
        </w:rPr>
        <w:t>Отделу жилищно-коммунальног</w:t>
      </w:r>
      <w:r>
        <w:rPr>
          <w:color w:val="000000"/>
          <w:kern w:val="0"/>
          <w:sz w:val="28"/>
          <w:szCs w:val="28"/>
          <w:lang w:eastAsia="zh-CN"/>
        </w:rPr>
        <w:t xml:space="preserve">о хозяйства, энергосбережения и инженерных систем управления жилищно-коммунального хозяйства  </w:t>
      </w:r>
      <w:r>
        <w:rPr>
          <w:color w:val="000000"/>
          <w:kern w:val="0"/>
          <w:sz w:val="28"/>
          <w:szCs w:val="28"/>
          <w:lang w:eastAsia="zh-CN"/>
        </w:rPr>
        <w:lastRenderedPageBreak/>
        <w:t>администрации Валуйского муниципального округа разместить извещение о проведении открытого конкурса и конкурсную документацию на официальном сайте Российской Феде</w:t>
      </w:r>
      <w:r>
        <w:rPr>
          <w:color w:val="000000"/>
          <w:kern w:val="0"/>
          <w:sz w:val="28"/>
          <w:szCs w:val="28"/>
          <w:lang w:eastAsia="zh-CN"/>
        </w:rPr>
        <w:t xml:space="preserve">рации в информационно-телекоммуникационной сети «Интернет» для размещений информации о проведении торгов.  </w:t>
      </w:r>
    </w:p>
    <w:p w:rsidR="004D6F89" w:rsidRDefault="008A7D58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5. Опубликовать  настоящее  постановление  в газете «Валуйская звезда» и сетевом издании «Валуйская звезда» (</w:t>
      </w:r>
      <w:r>
        <w:rPr>
          <w:color w:val="000000"/>
          <w:kern w:val="0"/>
          <w:sz w:val="28"/>
          <w:szCs w:val="28"/>
          <w:lang w:val="en-US" w:eastAsia="zh-CN"/>
        </w:rPr>
        <w:t>val</w:t>
      </w:r>
      <w:r>
        <w:rPr>
          <w:color w:val="000000"/>
          <w:kern w:val="0"/>
          <w:sz w:val="28"/>
          <w:szCs w:val="28"/>
          <w:lang w:eastAsia="zh-CN"/>
        </w:rPr>
        <w:t>-</w:t>
      </w:r>
      <w:r>
        <w:rPr>
          <w:color w:val="000000"/>
          <w:kern w:val="0"/>
          <w:sz w:val="28"/>
          <w:szCs w:val="28"/>
          <w:lang w:val="en-US" w:eastAsia="zh-CN"/>
        </w:rPr>
        <w:t>zvezda</w:t>
      </w:r>
      <w:r>
        <w:rPr>
          <w:color w:val="000000"/>
          <w:kern w:val="0"/>
          <w:sz w:val="28"/>
          <w:szCs w:val="28"/>
          <w:lang w:eastAsia="zh-CN"/>
        </w:rPr>
        <w:t>31.</w:t>
      </w:r>
      <w:r>
        <w:rPr>
          <w:color w:val="000000"/>
          <w:kern w:val="0"/>
          <w:sz w:val="28"/>
          <w:szCs w:val="28"/>
          <w:lang w:val="en-US" w:eastAsia="zh-CN"/>
        </w:rPr>
        <w:t>ru</w:t>
      </w:r>
      <w:r>
        <w:rPr>
          <w:color w:val="000000"/>
          <w:kern w:val="0"/>
          <w:sz w:val="28"/>
          <w:szCs w:val="28"/>
          <w:lang w:eastAsia="zh-CN"/>
        </w:rPr>
        <w:t>) в течение десяти кален</w:t>
      </w:r>
      <w:r>
        <w:rPr>
          <w:color w:val="000000"/>
          <w:kern w:val="0"/>
          <w:sz w:val="28"/>
          <w:szCs w:val="28"/>
          <w:lang w:eastAsia="zh-CN"/>
        </w:rPr>
        <w:t>дарных дней со дня его принятия.</w:t>
      </w:r>
    </w:p>
    <w:p w:rsidR="004D6F89" w:rsidRDefault="008A7D58">
      <w:pPr>
        <w:pStyle w:val="Standard"/>
        <w:ind w:firstLine="540"/>
        <w:jc w:val="both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>6. Отделу ЖКХ, энергосбережения и инженерных систем управления ЖКХ администрации Валуйского муниципального округа (Катникова Е.А.):</w:t>
      </w:r>
    </w:p>
    <w:p w:rsidR="004D6F89" w:rsidRDefault="008A7D58">
      <w:pPr>
        <w:pStyle w:val="Standard"/>
        <w:tabs>
          <w:tab w:val="left" w:pos="-568"/>
        </w:tabs>
        <w:spacing w:after="4" w:line="254" w:lineRule="auto"/>
        <w:ind w:left="-284"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направить настоящее постановление в течение одного рабочего дня со</w:t>
      </w:r>
    </w:p>
    <w:p w:rsidR="004D6F89" w:rsidRDefault="008A7D58">
      <w:pPr>
        <w:pStyle w:val="Standard"/>
        <w:tabs>
          <w:tab w:val="left" w:pos="-568"/>
        </w:tabs>
        <w:spacing w:after="4" w:line="254" w:lineRule="auto"/>
        <w:ind w:left="-284" w:right="23"/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дня его приняти</w:t>
      </w:r>
      <w:r>
        <w:rPr>
          <w:sz w:val="28"/>
          <w:szCs w:val="28"/>
        </w:rPr>
        <w:t>я в редакцию газеты «Валуйская звезда» для опубликования;</w:t>
      </w:r>
    </w:p>
    <w:p w:rsidR="004D6F89" w:rsidRDefault="008A7D58">
      <w:pPr>
        <w:pStyle w:val="Standard"/>
        <w:ind w:firstLine="540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zh-CN"/>
        </w:rPr>
        <w:t xml:space="preserve"> </w:t>
      </w:r>
      <w:r>
        <w:rPr>
          <w:color w:val="000000"/>
          <w:kern w:val="0"/>
          <w:sz w:val="28"/>
          <w:szCs w:val="28"/>
          <w:lang w:eastAsia="zh-CN"/>
        </w:rPr>
        <w:t xml:space="preserve"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</w:t>
      </w:r>
      <w:r>
        <w:rPr>
          <w:color w:val="000000"/>
          <w:kern w:val="0"/>
          <w:sz w:val="28"/>
          <w:szCs w:val="28"/>
          <w:lang w:eastAsia="zh-CN"/>
        </w:rPr>
        <w:t>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</w:t>
      </w:r>
      <w:r>
        <w:rPr>
          <w:color w:val="000000"/>
          <w:kern w:val="0"/>
          <w:sz w:val="28"/>
          <w:szCs w:val="28"/>
          <w:lang w:eastAsia="zh-CN"/>
        </w:rPr>
        <w:t>ения.</w:t>
      </w:r>
    </w:p>
    <w:p w:rsidR="004D6F89" w:rsidRDefault="008A7D58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7. </w:t>
      </w:r>
      <w:r>
        <w:rPr>
          <w:color w:val="000000"/>
          <w:sz w:val="28"/>
          <w:szCs w:val="28"/>
        </w:rPr>
        <w:t>Контроль   за   исполнением   настоящего   постановления   возложить на    заместителя    главы   администрации   Валуйского  муниципального   округа по строительству, транспорту, ЖКХ и системам жизнеобеспечения - начальника управления  ЖКХ   Стры</w:t>
      </w:r>
      <w:r>
        <w:rPr>
          <w:color w:val="000000"/>
          <w:sz w:val="28"/>
          <w:szCs w:val="28"/>
        </w:rPr>
        <w:t>жакову С.Л.</w:t>
      </w:r>
    </w:p>
    <w:p w:rsidR="004D6F89" w:rsidRDefault="004D6F89">
      <w:pPr>
        <w:pStyle w:val="Standard"/>
        <w:ind w:firstLine="540"/>
        <w:jc w:val="both"/>
        <w:rPr>
          <w:sz w:val="28"/>
          <w:szCs w:val="28"/>
        </w:rPr>
      </w:pPr>
    </w:p>
    <w:p w:rsidR="004D6F89" w:rsidRDefault="004D6F89">
      <w:pPr>
        <w:pStyle w:val="Standard"/>
        <w:ind w:firstLine="540"/>
        <w:jc w:val="both"/>
        <w:rPr>
          <w:sz w:val="28"/>
          <w:szCs w:val="28"/>
        </w:rPr>
      </w:pPr>
    </w:p>
    <w:p w:rsidR="004D6F89" w:rsidRDefault="008A7D58">
      <w:pPr>
        <w:pStyle w:val="Standard"/>
        <w:ind w:firstLine="540"/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page">
                  <wp:posOffset>1033198</wp:posOffset>
                </wp:positionH>
                <wp:positionV relativeFrom="paragraph">
                  <wp:posOffset>146523</wp:posOffset>
                </wp:positionV>
                <wp:extent cx="6243952" cy="20317"/>
                <wp:effectExtent l="0" t="0" r="0" b="0"/>
                <wp:wrapSquare wrapText="bothSides"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2" cy="2031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83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67"/>
                              <w:gridCol w:w="3767"/>
                            </w:tblGrid>
                            <w:tr w:rsidR="004D6F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735"/>
                              </w:trPr>
                              <w:tc>
                                <w:tcPr>
                                  <w:tcW w:w="606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4D6F89" w:rsidRDefault="008A7D58">
                                  <w:pPr>
                                    <w:pStyle w:val="Standard"/>
                                    <w:ind w:right="1077" w:firstLine="843"/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Глава администрации</w:t>
                                  </w:r>
                                </w:p>
                                <w:p w:rsidR="004D6F89" w:rsidRDefault="008A7D58">
                                  <w:pPr>
                                    <w:pStyle w:val="Standard"/>
                                    <w:ind w:right="1077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Валуйского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4D6F89" w:rsidRDefault="004D6F89">
                                  <w:pPr>
                                    <w:pStyle w:val="Standard"/>
                                    <w:snapToGrid w:val="0"/>
                                    <w:rPr>
                                      <w:rFonts w:eastAsia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D6F89" w:rsidRDefault="008A7D58">
                                  <w:pPr>
                                    <w:pStyle w:val="Standard"/>
                                    <w:ind w:firstLine="1827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А.И.Дыбов</w:t>
                                  </w:r>
                                </w:p>
                                <w:p w:rsidR="004D6F89" w:rsidRDefault="004D6F89">
                                  <w:pPr>
                                    <w:pStyle w:val="Standard"/>
                                    <w:ind w:firstLine="1827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D6F89" w:rsidRDefault="004D6F89">
                                  <w:pPr>
                                    <w:pStyle w:val="Standard"/>
                                    <w:ind w:firstLine="1827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6F89" w:rsidRDefault="004D6F89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81.35pt;margin-top:11.55pt;width:491.65pt;height:1.6pt;z-index:1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" stroked="f">
                <v:fill opacity="0"/>
                <v:textbox style="mso-fit-shape-to-text:t" inset="0,0,0,0">
                  <w:txbxContent>
                    <w:tbl>
                      <w:tblPr>
                        <w:tblW w:w="983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67"/>
                        <w:gridCol w:w="3767"/>
                      </w:tblGrid>
                      <w:tr w:rsidR="004D6F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735"/>
                        </w:trPr>
                        <w:tc>
                          <w:tcPr>
                            <w:tcW w:w="606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4D6F89" w:rsidRDefault="008A7D58">
                            <w:pPr>
                              <w:pStyle w:val="Standard"/>
                              <w:ind w:right="1077" w:firstLine="843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Глава администрации</w:t>
                            </w:r>
                          </w:p>
                          <w:p w:rsidR="004D6F89" w:rsidRDefault="008A7D58">
                            <w:pPr>
                              <w:pStyle w:val="Standard"/>
                              <w:ind w:right="107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Валуйского муниципального округа</w:t>
                            </w:r>
                          </w:p>
                        </w:tc>
                        <w:tc>
                          <w:tcPr>
                            <w:tcW w:w="376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4D6F89" w:rsidRDefault="004D6F89">
                            <w:pPr>
                              <w:pStyle w:val="Standard"/>
                              <w:snapToGrid w:val="0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6F89" w:rsidRDefault="008A7D58">
                            <w:pPr>
                              <w:pStyle w:val="Standard"/>
                              <w:ind w:firstLine="182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А.И.Дыбов</w:t>
                            </w:r>
                          </w:p>
                          <w:p w:rsidR="004D6F89" w:rsidRDefault="004D6F89">
                            <w:pPr>
                              <w:pStyle w:val="Standard"/>
                              <w:ind w:firstLine="182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6F89" w:rsidRDefault="004D6F89">
                            <w:pPr>
                              <w:pStyle w:val="Standard"/>
                              <w:ind w:firstLine="182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D6F89" w:rsidRDefault="004D6F89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11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3418"/>
        <w:gridCol w:w="5941"/>
        <w:gridCol w:w="1068"/>
        <w:gridCol w:w="236"/>
        <w:gridCol w:w="600"/>
      </w:tblGrid>
      <w:tr w:rsidR="004D6F89">
        <w:tblPrEx>
          <w:tblCellMar>
            <w:top w:w="0" w:type="dxa"/>
            <w:bottom w:w="0" w:type="dxa"/>
          </w:tblCellMar>
        </w:tblPrEx>
        <w:trPr>
          <w:trHeight w:val="621"/>
          <w:jc w:val="center"/>
        </w:trPr>
        <w:tc>
          <w:tcPr>
            <w:tcW w:w="289" w:type="dxa"/>
          </w:tcPr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1008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63"/>
              <w:gridCol w:w="4025"/>
            </w:tblGrid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0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Приложение № 1</w:t>
                  </w:r>
                </w:p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Утверждено</w:t>
                  </w:r>
                </w:p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постановлением  администрации Валуйского муниципального округа</w:t>
                  </w:r>
                </w:p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от «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29</w:t>
                  </w:r>
                  <w:r>
                    <w:rPr>
                      <w:b/>
                      <w:sz w:val="24"/>
                      <w:szCs w:val="24"/>
                    </w:rPr>
                    <w:t xml:space="preserve">»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декабря</w:t>
                  </w:r>
                  <w:r>
                    <w:rPr>
                      <w:b/>
                      <w:sz w:val="24"/>
                      <w:szCs w:val="24"/>
                    </w:rPr>
                    <w:t xml:space="preserve"> 2025 г.  </w:t>
                  </w:r>
                </w:p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1706</w:t>
                  </w:r>
                </w:p>
              </w:tc>
            </w:tr>
          </w:tbl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:rsidR="004D6F89" w:rsidRDefault="008A7D58">
            <w:pPr>
              <w:pStyle w:val="Standard"/>
              <w:autoSpaceDE w:val="0"/>
              <w:ind w:left="36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Извещение о проведении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открытого конкурса по отбору управляющей организации для управления многоквартирным домом, расположенным по адресу: Белгородская область, г.Валуйки, ул.М.Горького, д.97</w:t>
            </w:r>
          </w:p>
          <w:tbl>
            <w:tblPr>
              <w:tblW w:w="102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4581"/>
              <w:gridCol w:w="4769"/>
            </w:tblGrid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4D6F89">
                  <w:pPr>
                    <w:pStyle w:val="Standard"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4D6F89">
                  <w:pPr>
                    <w:pStyle w:val="Standard"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4D6F89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Основание проведения конкурса и нормативные правовые акты, на основании которых </w:t>
                  </w:r>
                  <w:r>
                    <w:rPr>
                      <w:sz w:val="28"/>
                      <w:szCs w:val="28"/>
                    </w:rPr>
                    <w:t>проводится конкурс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Конкурс проводится на основании ст.161 Жилищного кодекса Российской Федерации и в соответствии с постановлением Правительства Росстйской Федерации от 06.02.2006года №75 «О порядке проведения органами местного самоуправления открытого кон</w:t>
                  </w:r>
                  <w:r>
                    <w:rPr>
                      <w:sz w:val="28"/>
                      <w:szCs w:val="28"/>
                    </w:rPr>
                    <w:t>курса по отбору управляющей организации для управления многоквартирным домом»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Сведения об организации: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2.1.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наименование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Администрация Валуйского муниципального округа</w:t>
                  </w:r>
                </w:p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2.2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место нахождения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  <w:bookmarkStart w:id="5" w:name="__DdeLink__14258_2793941180"/>
                  <w:r>
                    <w:rPr>
                      <w:szCs w:val="28"/>
                    </w:rPr>
                    <w:t>09996, Белгородская область, г.Валуйки, пл.Красная, д.1</w:t>
                  </w:r>
                  <w:bookmarkEnd w:id="5"/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2.3.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почтовый адрес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309996, Белгородская область, г.Валуйки, пл.Красная, д.1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2.4.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адрес электронной почты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valgkh@mail.ru</w:t>
                  </w:r>
                </w:p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2.5.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номер телефона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 (47236) 3-12-14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Характеристика объекта конкурса: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х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rPr>
                <w:trHeight w:val="994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адрес многоквартирного дома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309996, Белгородская </w:t>
                  </w:r>
                  <w:r>
                    <w:rPr>
                      <w:szCs w:val="28"/>
                    </w:rPr>
                    <w:t>область, г.Валуйки, ул.М.Горького, д.97</w:t>
                  </w:r>
                </w:p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3.2.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год постройки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2019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3.3.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этажность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rPr>
                <w:trHeight w:val="319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3.4.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количество квартир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42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3.5.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bookmarkStart w:id="6" w:name="__DdeLink__14265_2793941180"/>
                  <w:r>
                    <w:rPr>
                      <w:szCs w:val="28"/>
                    </w:rPr>
                    <w:t>площадь жилых помещений</w:t>
                  </w:r>
                  <w:bookmarkEnd w:id="6"/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1415,2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3.6.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площадь нежилых помещений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254,4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3.7.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площадь помещений общего пользовании  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943,4</w:t>
                  </w:r>
                </w:p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3.8.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виды </w:t>
                  </w:r>
                  <w:r>
                    <w:rPr>
                      <w:szCs w:val="28"/>
                    </w:rPr>
                    <w:t>благоустройства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Отопление (индивидуальное), холодное водоснабжение (центарльное), канализация (центральная), газоснабжение (центрапльное), электроснабжение, горячее водоснабжение (автономное)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rPr>
                <w:trHeight w:val="416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3.9.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серия постройки  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Нет данных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3.10.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тип постройки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МКД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3.11.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кадастровый номер земельного участка, входящего в состав общего имущества собственников помещений в многоквартирном доме  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31:26:1104003:1143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3.12.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площадь земельного участка, входящего в состав общего имущества собственников помещений в </w:t>
                  </w:r>
                  <w:r>
                    <w:rPr>
                      <w:szCs w:val="28"/>
                    </w:rPr>
                    <w:t xml:space="preserve">многоквартирном доме  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1217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Наименование работ и услуг по содержанию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Указанный в приложении №2 к конкурсной документации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Размер платы за содержание и ремонт жилого помещения, рассчитанный организатором конкурса в зависимости от конструктивных и </w:t>
                  </w:r>
                  <w:r>
                    <w:rPr>
                      <w:szCs w:val="28"/>
                    </w:rPr>
                    <w:t>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</w:t>
                  </w:r>
                  <w:r>
                    <w:rPr>
                      <w:szCs w:val="28"/>
                    </w:rPr>
                    <w:t xml:space="preserve"> услуг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101,87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6.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Перечень коммунальных услуг, предоставляемых управляющей организацией в порядке, установленном законодательством Российской Федерации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Электроснабжение, газоснабжение, холодное водоснабжение, водоотведение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7.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Адрес официального сайта, н</w:t>
                  </w:r>
                  <w:r>
                    <w:rPr>
                      <w:szCs w:val="28"/>
                    </w:rPr>
                    <w:t>а котором размещена конкурсная документация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</w:p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www.torgi.gov.ru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Сведения о предоставлении конкурсной документации: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х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8.1.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срок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bookmarkStart w:id="7" w:name="__DdeLink__2723_3111017902"/>
                  <w:r>
                    <w:rPr>
                      <w:szCs w:val="28"/>
                    </w:rPr>
                    <w:t>Ежедневно в рабочие дни:с 8ч.00мин. до 13ч.00мин. и с 14 ч.00мин. (время московское) с момента размещения на официальном сайте</w:t>
                  </w:r>
                  <w:r>
                    <w:rPr>
                      <w:szCs w:val="28"/>
                    </w:rPr>
                    <w:t xml:space="preserve"> извещения о проведении конкурса и до момента вскрытия конвертов с заявками</w:t>
                  </w:r>
                  <w:bookmarkEnd w:id="7"/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rPr>
                <w:trHeight w:val="999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8.2.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место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bookmarkStart w:id="8" w:name="__DdeLink__2725_3111017902"/>
                  <w:r>
                    <w:rPr>
                      <w:szCs w:val="28"/>
                    </w:rPr>
                    <w:t>309996, Белгородская обл., г.Валуйки,ул.М.Горького, д.1, каб.39 (3 этаж)</w:t>
                  </w:r>
                  <w:bookmarkEnd w:id="8"/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8.3.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порядок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Конкурсная документация предоставляется на основании заявления любого </w:t>
                  </w:r>
                  <w:r>
                    <w:rPr>
                      <w:szCs w:val="28"/>
                    </w:rPr>
                    <w:t>заинтересованного лица, поданного в письменной форме, в течение 2 рабочих дней с даты получения заявления. Документация предоставляется в письменной форме либо в форме электронного документа.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9.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Сведения о плате за предоставление конкурсной документации, </w:t>
                  </w:r>
                  <w:r>
                    <w:rPr>
                      <w:szCs w:val="28"/>
                    </w:rPr>
                    <w:t>если такая установлена: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х</w:t>
                  </w:r>
                </w:p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9.1.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размер платы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не установлено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9.2.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порядок внесения денежных средств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не установлено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9.3.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сроки внесения денежных средств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установлено</w:t>
                  </w:r>
                </w:p>
                <w:p w:rsidR="004D6F89" w:rsidRDefault="004D6F89">
                  <w:pPr>
                    <w:pStyle w:val="a7"/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Сведения о подаче заявок на участие в конкурсе: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  <w:p w:rsidR="004D6F89" w:rsidRDefault="004D6F89">
                  <w:pPr>
                    <w:pStyle w:val="a7"/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10.1.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срок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Ежедневно в </w:t>
                  </w:r>
                  <w:r>
                    <w:rPr>
                      <w:szCs w:val="28"/>
                    </w:rPr>
                    <w:t>рабочие дни:с 8ч.00мин. до 13ч.00мин. и с 14 ч.00мин. (время московское), начиная с момента размещения извещения о проведении  конкурса и до момента вскрытия конвертов с заявками</w:t>
                  </w:r>
                </w:p>
                <w:p w:rsidR="004D6F89" w:rsidRDefault="004D6F89">
                  <w:pPr>
                    <w:pStyle w:val="a7"/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10.2.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место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309996, Белгородская обл., г.Валуйки,ул.М.Горького, д.1, каб.39</w:t>
                  </w:r>
                  <w:r>
                    <w:rPr>
                      <w:szCs w:val="28"/>
                    </w:rPr>
                    <w:t xml:space="preserve"> (3 этаж)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10.3.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порядок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snapToGrid w:val="0"/>
                    <w:jc w:val="both"/>
                  </w:pPr>
                  <w:r>
                    <w:rPr>
                      <w:sz w:val="28"/>
                      <w:szCs w:val="28"/>
                    </w:rPr>
                    <w:t>Для участия в конкурсе заинтересованное лицо подает заявку на участие в конкурсе в письменном виде, по форме, предусмотренной приложением №3 к конкурсной документации. Каждая заявка на участие в конкурсе, поступившая в установленны</w:t>
                  </w:r>
                  <w:r>
                    <w:rPr>
                      <w:sz w:val="28"/>
                      <w:szCs w:val="28"/>
                    </w:rPr>
                    <w:t xml:space="preserve">й срок, регистрируется </w:t>
                  </w:r>
                  <w:r>
                    <w:rPr>
                      <w:sz w:val="28"/>
                      <w:szCs w:val="28"/>
                    </w:rPr>
                    <w:lastRenderedPageBreak/>
                    <w:t>организатором конкурса в журнале заявок.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11.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Сведения о вскр</w:t>
                  </w:r>
                  <w:r>
                    <w:rPr>
                      <w:szCs w:val="28"/>
                    </w:rPr>
                    <w:t>ытии конвертов с заявками: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  <w:p w:rsidR="004D6F89" w:rsidRDefault="004D6F89">
                  <w:pPr>
                    <w:pStyle w:val="a7"/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11.1.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место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bookmarkStart w:id="9" w:name="__DdeLink__2233_3521169043"/>
                  <w:r>
                    <w:rPr>
                      <w:szCs w:val="28"/>
                    </w:rPr>
                    <w:t>309996, Белгородская обл., г.Валуйки,ул.М.Горького, д.1, каб.39 (3 этаж)</w:t>
                  </w:r>
                  <w:bookmarkEnd w:id="9"/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11.2.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 января 2026 года</w:t>
                  </w:r>
                </w:p>
                <w:p w:rsidR="004D6F89" w:rsidRDefault="004D6F89">
                  <w:pPr>
                    <w:pStyle w:val="a7"/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11.3.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время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 ч.00 мин.</w:t>
                  </w:r>
                </w:p>
                <w:p w:rsidR="004D6F89" w:rsidRDefault="004D6F89">
                  <w:pPr>
                    <w:pStyle w:val="a7"/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Сведения о рассмотрении заявок: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bookmarkStart w:id="10" w:name="__DdeLink__2732_3111017902"/>
                  <w:r>
                    <w:rPr>
                      <w:szCs w:val="28"/>
                    </w:rPr>
                    <w:t>х</w:t>
                  </w:r>
                  <w:bookmarkEnd w:id="10"/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12.1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место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309996, Белгородская обл., </w:t>
                  </w:r>
                  <w:r>
                    <w:rPr>
                      <w:szCs w:val="28"/>
                    </w:rPr>
                    <w:t>г.Валуйки,ул.М.Горького, д.1, каб.39 (3 этаж)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12.2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30 января 2026 года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12.3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время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 ч.00 мин.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13.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Сведения о проведении конкурса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  <w:p w:rsidR="004D6F89" w:rsidRDefault="004D6F89">
                  <w:pPr>
                    <w:pStyle w:val="a7"/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13.1.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место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309996, Белгородская обл., г.Валуйки,ул.М.Горького, д.1, каб.39 (3 этаж)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13.2.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 февраля 2026 </w:t>
                  </w:r>
                  <w:r>
                    <w:rPr>
                      <w:sz w:val="28"/>
                      <w:szCs w:val="28"/>
                    </w:rPr>
                    <w:t>года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13.3.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время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 ч.00 мин.</w:t>
                  </w:r>
                </w:p>
                <w:p w:rsidR="004D6F89" w:rsidRDefault="004D6F89">
                  <w:pPr>
                    <w:pStyle w:val="a7"/>
                  </w:pP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14.</w:t>
                  </w: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Размер обеспечения заявки на участие в конкурсе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7 208,32</w:t>
                  </w:r>
                </w:p>
              </w:tc>
            </w:tr>
            <w:tr w:rsidR="004D6F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4D6F89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45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Счет</w:t>
                  </w:r>
                </w:p>
              </w:tc>
              <w:tc>
                <w:tcPr>
                  <w:tcW w:w="47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F89" w:rsidRDefault="008A7D58">
                  <w:pPr>
                    <w:pStyle w:val="a8"/>
                    <w:ind w:left="0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Получатель: </w:t>
                  </w:r>
                  <w:bookmarkStart w:id="11" w:name="__DdeLink__240_3521169043_Копия_1"/>
                  <w:bookmarkEnd w:id="11"/>
                  <w:r>
                    <w:rPr>
                      <w:sz w:val="28"/>
                      <w:szCs w:val="28"/>
                    </w:rPr>
                    <w:t xml:space="preserve">УФБП </w:t>
                  </w:r>
                  <w:r>
                    <w:rPr>
                      <w:kern w:val="0"/>
                      <w:sz w:val="28"/>
                      <w:szCs w:val="28"/>
                    </w:rPr>
                    <w:t>Администрации Валуйского муниципального округа (Администрация Валуйского муниципального округа)</w:t>
                  </w:r>
                </w:p>
                <w:p w:rsidR="004D6F89" w:rsidRDefault="008A7D58">
                  <w:pPr>
                    <w:pStyle w:val="a8"/>
                    <w:ind w:left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 xml:space="preserve">(л/с 05263209371)  </w:t>
                  </w:r>
                </w:p>
                <w:p w:rsidR="004D6F89" w:rsidRDefault="008A7D58">
                  <w:pPr>
                    <w:pStyle w:val="a8"/>
                    <w:ind w:left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>ИНН 3126020770</w:t>
                  </w:r>
                </w:p>
                <w:p w:rsidR="004D6F89" w:rsidRDefault="008A7D58">
                  <w:pPr>
                    <w:pStyle w:val="a8"/>
                    <w:ind w:left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 xml:space="preserve">КПП </w:t>
                  </w:r>
                  <w:r>
                    <w:rPr>
                      <w:kern w:val="0"/>
                      <w:sz w:val="28"/>
                      <w:szCs w:val="28"/>
                    </w:rPr>
                    <w:t>312601001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>ОГРН 1183123036029</w:t>
                  </w:r>
                </w:p>
                <w:p w:rsidR="004D6F89" w:rsidRDefault="008A7D58">
                  <w:pPr>
                    <w:pStyle w:val="Standard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>Расчетный (казначейский ) счет: 03232643145200002600</w:t>
                  </w:r>
                </w:p>
                <w:p w:rsidR="004D6F89" w:rsidRDefault="008A7D58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Корреспондентский (банковский) счет:40102810745370000018</w:t>
                  </w:r>
                </w:p>
                <w:p w:rsidR="004D6F89" w:rsidRDefault="008A7D58">
                  <w:pPr>
                    <w:pStyle w:val="Standard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>БИК</w:t>
                  </w:r>
                  <w:r>
                    <w:rPr>
                      <w:kern w:val="0"/>
                      <w:sz w:val="28"/>
                      <w:szCs w:val="28"/>
                    </w:rPr>
                    <w:tab/>
                    <w:t>011403102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lastRenderedPageBreak/>
                    <w:t>Наименование банка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>ОКЦ № 11 ГУ Банка России по ЦФО//</w:t>
                  </w:r>
                </w:p>
                <w:p w:rsidR="004D6F89" w:rsidRDefault="008A7D58">
                  <w:pPr>
                    <w:pStyle w:val="Standard"/>
                    <w:ind w:right="-907"/>
                  </w:pPr>
                  <w:r>
                    <w:rPr>
                      <w:kern w:val="0"/>
                      <w:sz w:val="28"/>
                      <w:szCs w:val="28"/>
                    </w:rPr>
                    <w:t xml:space="preserve">УФК </w:t>
                  </w:r>
                  <w:r>
                    <w:rPr>
                      <w:sz w:val="28"/>
                      <w:szCs w:val="28"/>
                    </w:rPr>
                    <w:t>по Белгородской области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Белгород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1452</w:t>
                  </w:r>
                  <w:r>
                    <w:rPr>
                      <w:sz w:val="28"/>
                      <w:szCs w:val="28"/>
                    </w:rPr>
                    <w:t>0000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КБК 8500000000000000000000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Назначение платежа - «Обеспечение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заявки на участие в открытом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конкурсе по отбору управляющей организации для управления многоквартирным домом,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расположенным по адресу: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Белгородская область, г.Валуйки,</w:t>
                  </w:r>
                </w:p>
                <w:p w:rsidR="004D6F89" w:rsidRDefault="008A7D58">
                  <w:pPr>
                    <w:pStyle w:val="Standard"/>
                    <w:ind w:right="-9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ул.М.Горького, д. 97»</w:t>
                  </w:r>
                </w:p>
                <w:p w:rsidR="004D6F89" w:rsidRDefault="004D6F89">
                  <w:pPr>
                    <w:pStyle w:val="a7"/>
                    <w:rPr>
                      <w:szCs w:val="28"/>
                    </w:rPr>
                  </w:pPr>
                </w:p>
              </w:tc>
            </w:tr>
          </w:tbl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D6F89" w:rsidRDefault="004D6F89">
            <w:pPr>
              <w:pStyle w:val="Standard"/>
              <w:autoSpaceDE w:val="0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4D6F89">
            <w:pPr>
              <w:pStyle w:val="Standard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4D6F89">
            <w:pPr>
              <w:pStyle w:val="Standard"/>
              <w:snapToGrid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4D6F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4D6F89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b/>
                <w:szCs w:val="28"/>
              </w:rPr>
            </w:pPr>
          </w:p>
          <w:p w:rsidR="004D6F89" w:rsidRDefault="004D6F89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b/>
                <w:szCs w:val="28"/>
              </w:rPr>
            </w:pPr>
          </w:p>
          <w:p w:rsidR="004D6F89" w:rsidRDefault="004D6F89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b/>
                <w:szCs w:val="28"/>
              </w:rPr>
            </w:pPr>
          </w:p>
          <w:p w:rsidR="004D6F89" w:rsidRDefault="004D6F89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5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Приложение № 2</w:t>
            </w:r>
          </w:p>
          <w:p w:rsidR="004D6F89" w:rsidRDefault="004D6F89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Cs w:val="28"/>
              </w:rPr>
            </w:pPr>
          </w:p>
          <w:p w:rsidR="004D6F89" w:rsidRDefault="008A7D58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Утверждена</w:t>
            </w:r>
          </w:p>
          <w:p w:rsidR="004D6F89" w:rsidRDefault="008A7D58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постановлением администрации</w:t>
            </w:r>
          </w:p>
          <w:p w:rsidR="004D6F89" w:rsidRDefault="008A7D58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Валуйского муниципального округа</w:t>
            </w:r>
          </w:p>
          <w:p w:rsidR="004D6F89" w:rsidRDefault="008A7D58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от «29» декабря  2025 г.</w:t>
            </w:r>
          </w:p>
          <w:p w:rsidR="004D6F89" w:rsidRDefault="008A7D58">
            <w:pPr>
              <w:pStyle w:val="a7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szCs w:val="28"/>
              </w:rPr>
              <w:t xml:space="preserve">№ </w:t>
            </w:r>
            <w:r>
              <w:rPr>
                <w:b/>
                <w:sz w:val="24"/>
                <w:szCs w:val="24"/>
              </w:rPr>
              <w:t>1706</w:t>
            </w:r>
          </w:p>
        </w:tc>
        <w:tc>
          <w:tcPr>
            <w:tcW w:w="1068" w:type="dxa"/>
          </w:tcPr>
          <w:p w:rsidR="004D6F89" w:rsidRDefault="004D6F89">
            <w:pPr>
              <w:pStyle w:val="a7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6" w:type="dxa"/>
          </w:tcPr>
          <w:p w:rsidR="004D6F89" w:rsidRDefault="004D6F89">
            <w:pPr>
              <w:pStyle w:val="a7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600" w:type="dxa"/>
          </w:tcPr>
          <w:p w:rsidR="004D6F89" w:rsidRDefault="004D6F89">
            <w:pPr>
              <w:pStyle w:val="a7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4D6F89" w:rsidRDefault="004D6F89">
      <w:pPr>
        <w:ind w:left="360"/>
        <w:jc w:val="center"/>
        <w:rPr>
          <w:sz w:val="28"/>
          <w:szCs w:val="28"/>
          <w:lang w:val="en-US"/>
        </w:rPr>
      </w:pPr>
    </w:p>
    <w:p w:rsidR="004D6F89" w:rsidRDefault="008A7D58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Конкурсная документация</w:t>
      </w:r>
    </w:p>
    <w:p w:rsidR="004D6F89" w:rsidRDefault="008A7D58">
      <w:pPr>
        <w:ind w:left="360"/>
        <w:jc w:val="center"/>
      </w:pP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на проведение открытого конкурса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</w:p>
    <w:p w:rsidR="004D6F89" w:rsidRDefault="008A7D58">
      <w:pPr>
        <w:ind w:left="360"/>
        <w:jc w:val="center"/>
      </w:pPr>
      <w:r>
        <w:rPr>
          <w:rFonts w:eastAsia="Times New Roman"/>
          <w:b/>
          <w:bCs/>
          <w:sz w:val="28"/>
          <w:szCs w:val="28"/>
        </w:rPr>
        <w:t>по отбору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управляющей </w:t>
      </w:r>
      <w:r>
        <w:rPr>
          <w:b/>
          <w:bCs/>
          <w:sz w:val="28"/>
          <w:szCs w:val="28"/>
        </w:rPr>
        <w:t xml:space="preserve">организации </w:t>
      </w:r>
    </w:p>
    <w:p w:rsidR="004D6F89" w:rsidRDefault="008A7D58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управления многоквартирным  домом,</w:t>
      </w:r>
    </w:p>
    <w:p w:rsidR="004D6F89" w:rsidRDefault="008A7D58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расположенным   по   адресу:  Белгородская  обл., г. Валуйки, </w:t>
      </w:r>
    </w:p>
    <w:p w:rsidR="004D6F89" w:rsidRDefault="008A7D58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ул. М. Горького, д. 97</w:t>
      </w:r>
    </w:p>
    <w:p w:rsidR="004D6F89" w:rsidRDefault="004D6F89">
      <w:pPr>
        <w:ind w:left="360"/>
        <w:jc w:val="center"/>
        <w:rPr>
          <w:b/>
          <w:bCs/>
          <w:sz w:val="28"/>
          <w:szCs w:val="28"/>
        </w:rPr>
      </w:pPr>
    </w:p>
    <w:p w:rsidR="004D6F89" w:rsidRDefault="008A7D58">
      <w:pPr>
        <w:ind w:firstLine="47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Открытый конкурс по отбору управляющей организации для управления многоквартирным домом проводится на основании п. 4</w:t>
      </w:r>
      <w:r>
        <w:rPr>
          <w:bCs/>
          <w:sz w:val="28"/>
          <w:szCs w:val="28"/>
        </w:rPr>
        <w:t xml:space="preserve"> ст. 161 Жилищного кодекса Российской Федерации и п. 2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г</w:t>
      </w:r>
      <w:r>
        <w:rPr>
          <w:bCs/>
          <w:sz w:val="28"/>
          <w:szCs w:val="28"/>
        </w:rPr>
        <w:t>. № 75.</w:t>
      </w:r>
    </w:p>
    <w:p w:rsidR="004D6F89" w:rsidRDefault="008A7D58">
      <w:pPr>
        <w:pStyle w:val="af"/>
        <w:tabs>
          <w:tab w:val="left" w:pos="851"/>
        </w:tabs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понятия:</w:t>
      </w:r>
    </w:p>
    <w:p w:rsidR="004D6F89" w:rsidRDefault="008A7D58">
      <w:pPr>
        <w:tabs>
          <w:tab w:val="left" w:pos="567"/>
        </w:tabs>
        <w:ind w:firstLine="562"/>
        <w:jc w:val="both"/>
      </w:pPr>
      <w:r>
        <w:rPr>
          <w:b/>
          <w:bCs/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 xml:space="preserve">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</w:t>
      </w:r>
      <w:r>
        <w:rPr>
          <w:sz w:val="28"/>
          <w:szCs w:val="28"/>
        </w:rPr>
        <w:t>многоквартирном доме, на право управления которым  проводится  конкурс,  за  наименьший  размер платы за содержание и ремонт жилого помещения в течение установленного срока;</w:t>
      </w:r>
    </w:p>
    <w:p w:rsidR="004D6F89" w:rsidRDefault="008A7D58">
      <w:pPr>
        <w:ind w:firstLine="562"/>
        <w:jc w:val="both"/>
      </w:pPr>
      <w:r>
        <w:rPr>
          <w:b/>
          <w:color w:val="000000"/>
          <w:sz w:val="28"/>
          <w:szCs w:val="28"/>
        </w:rPr>
        <w:t>предмет конкурса</w:t>
      </w:r>
      <w:r>
        <w:rPr>
          <w:color w:val="000000"/>
          <w:sz w:val="28"/>
          <w:szCs w:val="28"/>
        </w:rPr>
        <w:t xml:space="preserve"> – право заключения договора управления многоквартирным домом в </w:t>
      </w:r>
      <w:r>
        <w:rPr>
          <w:color w:val="000000"/>
          <w:sz w:val="28"/>
          <w:szCs w:val="28"/>
        </w:rPr>
        <w:t>отношении объекта конкурса;</w:t>
      </w:r>
    </w:p>
    <w:p w:rsidR="004D6F89" w:rsidRDefault="008A7D58">
      <w:pPr>
        <w:pStyle w:val="a8"/>
        <w:ind w:left="0" w:firstLine="562"/>
        <w:jc w:val="both"/>
      </w:pPr>
      <w:r>
        <w:rPr>
          <w:b/>
          <w:sz w:val="28"/>
          <w:szCs w:val="28"/>
        </w:rPr>
        <w:t>объект   конкурса</w:t>
      </w:r>
      <w:r>
        <w:rPr>
          <w:sz w:val="28"/>
          <w:szCs w:val="28"/>
        </w:rPr>
        <w:t xml:space="preserve">  –  общее   имущество   собственников    помещений в многоквартирном доме, в соответствии с актом о состоянии общего имущества; </w:t>
      </w:r>
    </w:p>
    <w:p w:rsidR="004D6F89" w:rsidRDefault="008A7D58">
      <w:pPr>
        <w:pStyle w:val="ConsPlusNormal"/>
        <w:ind w:firstLine="56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 за содержание жилого помещения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плата, включающая в себя плату за р</w:t>
      </w:r>
      <w:r>
        <w:rPr>
          <w:rFonts w:ascii="Times New Roman" w:hAnsi="Times New Roman" w:cs="Times New Roman"/>
          <w:sz w:val="28"/>
          <w:szCs w:val="28"/>
        </w:rPr>
        <w:t xml:space="preserve">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</w:t>
      </w:r>
      <w:r>
        <w:rPr>
          <w:rFonts w:ascii="Times New Roman" w:hAnsi="Times New Roman" w:cs="Times New Roman"/>
          <w:sz w:val="28"/>
          <w:szCs w:val="28"/>
        </w:rPr>
        <w:t>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4D6F89" w:rsidRDefault="008A7D58">
      <w:pPr>
        <w:pStyle w:val="ConsPlusNormal"/>
        <w:ind w:firstLine="47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организатор конкурса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администрация Валуйского муниципального округа;</w:t>
      </w:r>
    </w:p>
    <w:p w:rsidR="004D6F89" w:rsidRDefault="008A7D58">
      <w:pPr>
        <w:ind w:firstLine="562"/>
        <w:jc w:val="both"/>
      </w:pPr>
      <w:r>
        <w:rPr>
          <w:b/>
          <w:sz w:val="28"/>
          <w:szCs w:val="28"/>
        </w:rPr>
        <w:t>управляющая организация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юридическое лицо незави</w:t>
      </w:r>
      <w:r>
        <w:rPr>
          <w:sz w:val="28"/>
          <w:szCs w:val="28"/>
        </w:rPr>
        <w:t xml:space="preserve">симо от </w:t>
      </w:r>
      <w:r>
        <w:rPr>
          <w:sz w:val="28"/>
          <w:szCs w:val="28"/>
        </w:rPr>
        <w:lastRenderedPageBreak/>
        <w:t>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6F89" w:rsidRDefault="008A7D58">
      <w:pPr>
        <w:ind w:firstLine="562"/>
        <w:jc w:val="both"/>
      </w:pPr>
      <w:r>
        <w:rPr>
          <w:b/>
          <w:bCs/>
          <w:color w:val="000000"/>
          <w:sz w:val="28"/>
          <w:szCs w:val="28"/>
        </w:rPr>
        <w:t>претендент</w:t>
      </w:r>
      <w:r>
        <w:rPr>
          <w:color w:val="000000"/>
          <w:sz w:val="28"/>
          <w:szCs w:val="28"/>
        </w:rPr>
        <w:t xml:space="preserve"> – любое юридическое лицо, </w:t>
      </w:r>
      <w:r>
        <w:rPr>
          <w:sz w:val="28"/>
          <w:szCs w:val="28"/>
        </w:rPr>
        <w:t>независимо от организационно-правовой формы или индивиду</w:t>
      </w:r>
      <w:r>
        <w:rPr>
          <w:sz w:val="28"/>
          <w:szCs w:val="28"/>
        </w:rPr>
        <w:t>альный предприниматель, представившие заявку на участие в конкурсе;</w:t>
      </w:r>
    </w:p>
    <w:p w:rsidR="004D6F89" w:rsidRDefault="008A7D58">
      <w:pPr>
        <w:ind w:firstLine="562"/>
        <w:jc w:val="both"/>
      </w:pPr>
      <w:r>
        <w:rPr>
          <w:b/>
          <w:bCs/>
          <w:color w:val="000000"/>
          <w:sz w:val="28"/>
          <w:szCs w:val="28"/>
        </w:rPr>
        <w:t>участник конкурса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претендент, допущенный конкурсной комиссией к участию в конкурсе;</w:t>
      </w:r>
    </w:p>
    <w:p w:rsidR="004D6F89" w:rsidRDefault="008A7D58">
      <w:pPr>
        <w:ind w:firstLine="562"/>
        <w:jc w:val="both"/>
      </w:pPr>
      <w:r>
        <w:rPr>
          <w:b/>
          <w:sz w:val="28"/>
          <w:szCs w:val="28"/>
        </w:rPr>
        <w:t>конкурсная комиссия</w:t>
      </w:r>
      <w:r>
        <w:rPr>
          <w:sz w:val="28"/>
          <w:szCs w:val="28"/>
        </w:rPr>
        <w:t xml:space="preserve"> – комиссия, созданная организатором конкурса для проведения конкурсных процедур: в</w:t>
      </w:r>
      <w:r>
        <w:rPr>
          <w:sz w:val="28"/>
          <w:szCs w:val="28"/>
        </w:rPr>
        <w:t>скрытие конвертов с заявками на участие в конкурсе, принятие решение о допуске к конкурсу, рассмотрение заявок на участие в конкурсе, ведение протокола вскрытия конвертов с заявками на участие в конкурсе, протокола рассмотрения заявок на участие в конкурсе</w:t>
      </w:r>
      <w:r>
        <w:rPr>
          <w:sz w:val="28"/>
          <w:szCs w:val="28"/>
        </w:rPr>
        <w:t xml:space="preserve">, протокола конкурса, определение победителя конкурса. </w:t>
      </w:r>
    </w:p>
    <w:p w:rsidR="004D6F89" w:rsidRDefault="008A7D58">
      <w:pPr>
        <w:widowControl/>
        <w:numPr>
          <w:ilvl w:val="0"/>
          <w:numId w:val="5"/>
        </w:numPr>
        <w:ind w:firstLine="546"/>
        <w:jc w:val="both"/>
        <w:textAlignment w:val="auto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Акт о состоянии общего имущества собственников помещений в многоквартирном доме, являющегося объектом конкурса приведен в приложении № 1 к настоящей конкурсной документации.</w:t>
      </w:r>
    </w:p>
    <w:p w:rsidR="004D6F89" w:rsidRDefault="008A7D58">
      <w:pPr>
        <w:widowControl/>
        <w:numPr>
          <w:ilvl w:val="0"/>
          <w:numId w:val="5"/>
        </w:numPr>
        <w:ind w:firstLine="546"/>
        <w:jc w:val="both"/>
        <w:textAlignment w:val="auto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Реквизиты банковского счет</w:t>
      </w:r>
      <w:r>
        <w:rPr>
          <w:b/>
          <w:spacing w:val="-4"/>
          <w:sz w:val="28"/>
          <w:szCs w:val="28"/>
        </w:rPr>
        <w:t>а для перечисления средств в качестве обеспечения заявки на участие в конкурсе:</w:t>
      </w:r>
    </w:p>
    <w:p w:rsidR="004D6F89" w:rsidRDefault="008A7D58">
      <w:pPr>
        <w:pStyle w:val="a8"/>
        <w:ind w:left="0"/>
        <w:jc w:val="both"/>
      </w:pPr>
      <w:r>
        <w:rPr>
          <w:sz w:val="28"/>
          <w:szCs w:val="28"/>
        </w:rPr>
        <w:t xml:space="preserve">Получатель: </w:t>
      </w:r>
      <w:bookmarkStart w:id="12" w:name="__DdeLink__240_3521169043"/>
      <w:r>
        <w:rPr>
          <w:b/>
          <w:bCs/>
          <w:sz w:val="28"/>
          <w:szCs w:val="28"/>
        </w:rPr>
        <w:t xml:space="preserve">УФБП </w:t>
      </w:r>
      <w:r>
        <w:rPr>
          <w:b/>
          <w:bCs/>
          <w:kern w:val="0"/>
          <w:sz w:val="28"/>
          <w:szCs w:val="28"/>
        </w:rPr>
        <w:t>Адми</w:t>
      </w:r>
      <w:r>
        <w:rPr>
          <w:b/>
          <w:kern w:val="0"/>
          <w:sz w:val="28"/>
          <w:szCs w:val="28"/>
        </w:rPr>
        <w:t>нистрации Валуйского муниципального округа (Администрация Валуйского муниципального округа)</w:t>
      </w:r>
    </w:p>
    <w:p w:rsidR="004D6F89" w:rsidRDefault="008A7D58">
      <w:pPr>
        <w:pStyle w:val="a8"/>
        <w:ind w:left="0"/>
      </w:pPr>
      <w:r>
        <w:rPr>
          <w:kern w:val="0"/>
          <w:sz w:val="28"/>
          <w:szCs w:val="28"/>
        </w:rPr>
        <w:t>ИНН/КПП: 3126020770 / 312601001</w:t>
      </w:r>
    </w:p>
    <w:p w:rsidR="004D6F89" w:rsidRDefault="008A7D58">
      <w:pPr>
        <w:pStyle w:val="a8"/>
        <w:ind w:left="0"/>
      </w:pPr>
      <w:r>
        <w:rPr>
          <w:kern w:val="0"/>
          <w:sz w:val="28"/>
          <w:szCs w:val="28"/>
        </w:rPr>
        <w:t xml:space="preserve">Юридический адрес: 309996, г. </w:t>
      </w:r>
      <w:r>
        <w:rPr>
          <w:kern w:val="0"/>
          <w:sz w:val="28"/>
          <w:szCs w:val="28"/>
        </w:rPr>
        <w:t>Валуйки,</w:t>
      </w:r>
    </w:p>
    <w:p w:rsidR="004D6F89" w:rsidRDefault="008A7D58">
      <w:pPr>
        <w:pStyle w:val="a8"/>
        <w:ind w:left="0"/>
      </w:pPr>
      <w:r>
        <w:rPr>
          <w:kern w:val="0"/>
          <w:sz w:val="28"/>
          <w:szCs w:val="28"/>
        </w:rPr>
        <w:t>Белгородской области, пл. Красная, 1,</w:t>
      </w:r>
    </w:p>
    <w:p w:rsidR="004D6F89" w:rsidRDefault="008A7D58">
      <w:pPr>
        <w:ind w:right="-1191"/>
      </w:pPr>
      <w:r>
        <w:rPr>
          <w:kern w:val="0"/>
          <w:sz w:val="28"/>
          <w:szCs w:val="28"/>
        </w:rPr>
        <w:t xml:space="preserve"> Фактический адрес: 309996, г. Валуйки, Белгородской области, пл.Красная, 1</w:t>
      </w:r>
    </w:p>
    <w:p w:rsidR="004D6F89" w:rsidRDefault="008A7D58">
      <w:r>
        <w:rPr>
          <w:kern w:val="0"/>
          <w:sz w:val="28"/>
          <w:szCs w:val="28"/>
        </w:rPr>
        <w:t xml:space="preserve">  Банковские реквизиты:</w:t>
      </w:r>
    </w:p>
    <w:p w:rsidR="004D6F89" w:rsidRDefault="008A7D58">
      <w:pPr>
        <w:ind w:right="-907"/>
      </w:pPr>
      <w:r>
        <w:rPr>
          <w:kern w:val="0"/>
          <w:sz w:val="28"/>
          <w:szCs w:val="28"/>
        </w:rPr>
        <w:t xml:space="preserve">УФБП АДМИНИСТРАЦИИ ВАЛУЙСКОГО </w:t>
      </w:r>
      <w:r>
        <w:rPr>
          <w:kern w:val="0"/>
          <w:sz w:val="28"/>
          <w:szCs w:val="28"/>
        </w:rPr>
        <w:tab/>
        <w:t>МУНИЦИПАЛЬНОГО ОКРУГА (АДМИНИСТРАЦИЯ ВАЛУЙСКОГО МУНИЦИПАЛЬНОГО ОКРУГА) ( л/с 0</w:t>
      </w:r>
      <w:r>
        <w:rPr>
          <w:kern w:val="0"/>
          <w:sz w:val="28"/>
          <w:szCs w:val="28"/>
        </w:rPr>
        <w:t xml:space="preserve">5263209371)  </w:t>
      </w:r>
    </w:p>
    <w:p w:rsidR="004D6F89" w:rsidRDefault="008A7D58">
      <w:pPr>
        <w:ind w:right="-907"/>
      </w:pPr>
      <w:r>
        <w:rPr>
          <w:kern w:val="0"/>
          <w:sz w:val="28"/>
          <w:szCs w:val="28"/>
        </w:rPr>
        <w:t xml:space="preserve">ИНН 3126020770/ КПП 312601001 </w:t>
      </w:r>
    </w:p>
    <w:p w:rsidR="004D6F89" w:rsidRDefault="008A7D58">
      <w:pPr>
        <w:ind w:right="-907"/>
      </w:pPr>
      <w:r>
        <w:rPr>
          <w:kern w:val="0"/>
          <w:sz w:val="28"/>
          <w:szCs w:val="28"/>
        </w:rPr>
        <w:t xml:space="preserve">ОГРН 1183123036029 </w:t>
      </w:r>
    </w:p>
    <w:p w:rsidR="004D6F89" w:rsidRDefault="008A7D58">
      <w:pPr>
        <w:ind w:right="-907"/>
      </w:pPr>
      <w:r>
        <w:rPr>
          <w:kern w:val="0"/>
          <w:sz w:val="28"/>
          <w:szCs w:val="28"/>
        </w:rPr>
        <w:t xml:space="preserve">Наименование банка - ОКЦ № 11 ГУ Банка России по ЦФО//УФК </w:t>
      </w:r>
    </w:p>
    <w:p w:rsidR="004D6F89" w:rsidRDefault="008A7D58">
      <w:pPr>
        <w:ind w:right="-907"/>
      </w:pPr>
      <w:r>
        <w:rPr>
          <w:kern w:val="0"/>
          <w:sz w:val="28"/>
          <w:szCs w:val="28"/>
        </w:rPr>
        <w:t>по Белгородской области г. Белгород</w:t>
      </w:r>
    </w:p>
    <w:p w:rsidR="004D6F89" w:rsidRDefault="008A7D58">
      <w:r>
        <w:rPr>
          <w:kern w:val="0"/>
          <w:sz w:val="28"/>
          <w:szCs w:val="28"/>
        </w:rPr>
        <w:t>БИК</w:t>
      </w:r>
      <w:r>
        <w:rPr>
          <w:kern w:val="0"/>
          <w:sz w:val="28"/>
          <w:szCs w:val="28"/>
        </w:rPr>
        <w:tab/>
        <w:t xml:space="preserve">011403102 </w:t>
      </w:r>
    </w:p>
    <w:p w:rsidR="004D6F89" w:rsidRDefault="008A7D58">
      <w:r>
        <w:rPr>
          <w:kern w:val="0"/>
          <w:sz w:val="28"/>
          <w:szCs w:val="28"/>
        </w:rPr>
        <w:t>Расчетный (казначейский ) счет: 03232643145200002600</w:t>
      </w:r>
    </w:p>
    <w:p w:rsidR="004D6F89" w:rsidRDefault="008A7D58">
      <w:bookmarkStart w:id="13" w:name="__DdeLink__243_3521169043"/>
      <w:r>
        <w:rPr>
          <w:kern w:val="0"/>
          <w:sz w:val="28"/>
          <w:szCs w:val="28"/>
        </w:rPr>
        <w:t xml:space="preserve">Корреспондентский </w:t>
      </w:r>
      <w:r>
        <w:rPr>
          <w:kern w:val="0"/>
          <w:sz w:val="28"/>
          <w:szCs w:val="28"/>
        </w:rPr>
        <w:t>(банковский) счет:40102810745370000018</w:t>
      </w:r>
      <w:bookmarkEnd w:id="12"/>
      <w:bookmarkEnd w:id="13"/>
    </w:p>
    <w:p w:rsidR="004D6F89" w:rsidRDefault="008A7D58">
      <w:pPr>
        <w:pStyle w:val="a8"/>
        <w:numPr>
          <w:ilvl w:val="0"/>
          <w:numId w:val="5"/>
        </w:numPr>
        <w:ind w:firstLine="546"/>
        <w:jc w:val="both"/>
        <w:textAlignment w:val="auto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Порядок проведения осмотров заинтересованными лицами и претендентами объекта конкурса и график проведения таких осмотров.</w:t>
      </w:r>
    </w:p>
    <w:p w:rsidR="004D6F89" w:rsidRDefault="008A7D58">
      <w:pPr>
        <w:tabs>
          <w:tab w:val="left" w:pos="1134"/>
        </w:tabs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Осмотр проводится в соответствии с графиком проведения осмотра объекта конкурса, в котором указ</w:t>
      </w:r>
      <w:r>
        <w:rPr>
          <w:spacing w:val="-4"/>
          <w:sz w:val="28"/>
          <w:szCs w:val="28"/>
        </w:rPr>
        <w:t>ано место и время начала проведения осмотра объекта.</w:t>
      </w:r>
    </w:p>
    <w:p w:rsidR="004D6F89" w:rsidRDefault="008A7D58">
      <w:pPr>
        <w:tabs>
          <w:tab w:val="left" w:pos="1134"/>
        </w:tabs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Претенденты, заинтересованные лица, представители организатора конкурса прибывают в назначенное время к месту осмотра объекта конкурса.</w:t>
      </w:r>
    </w:p>
    <w:p w:rsidR="004D6F89" w:rsidRDefault="008A7D58">
      <w:pPr>
        <w:tabs>
          <w:tab w:val="left" w:pos="1134"/>
        </w:tabs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Организатор конкурса, в установленные дату и время, организует пров</w:t>
      </w:r>
      <w:r>
        <w:rPr>
          <w:spacing w:val="-4"/>
          <w:sz w:val="28"/>
          <w:szCs w:val="28"/>
        </w:rPr>
        <w:t xml:space="preserve">едение осмотра претендентами и другими заинтересованными лицами </w:t>
      </w:r>
      <w:r>
        <w:rPr>
          <w:spacing w:val="-4"/>
          <w:sz w:val="28"/>
          <w:szCs w:val="28"/>
        </w:rPr>
        <w:lastRenderedPageBreak/>
        <w:t>объект конкурса каждые 5 рабочих дней с даты опубликования извещения о проведении конкурса. Осмотры объекта конкурса прекращаются за 2 рабочих дня до даты окончания срока подачи заявок на учас</w:t>
      </w:r>
      <w:r>
        <w:rPr>
          <w:spacing w:val="-4"/>
          <w:sz w:val="28"/>
          <w:szCs w:val="28"/>
        </w:rPr>
        <w:t>тите в конкурсе.</w:t>
      </w:r>
    </w:p>
    <w:p w:rsidR="004D6F89" w:rsidRDefault="008A7D58">
      <w:pPr>
        <w:tabs>
          <w:tab w:val="left" w:pos="1134"/>
        </w:tabs>
        <w:ind w:firstLine="54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График проведения осмотров объекта конкурса</w:t>
      </w:r>
    </w:p>
    <w:p w:rsidR="004D6F89" w:rsidRDefault="004D6F89">
      <w:pPr>
        <w:tabs>
          <w:tab w:val="left" w:pos="1134"/>
        </w:tabs>
        <w:ind w:firstLine="546"/>
        <w:jc w:val="center"/>
        <w:rPr>
          <w:b/>
          <w:spacing w:val="-4"/>
          <w:sz w:val="28"/>
          <w:szCs w:val="28"/>
        </w:rPr>
      </w:pPr>
    </w:p>
    <w:tbl>
      <w:tblPr>
        <w:tblW w:w="8522" w:type="dxa"/>
        <w:tblInd w:w="-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2359"/>
        <w:gridCol w:w="2003"/>
        <w:gridCol w:w="2293"/>
      </w:tblGrid>
      <w:tr w:rsidR="004D6F89">
        <w:tblPrEx>
          <w:tblCellMar>
            <w:top w:w="0" w:type="dxa"/>
            <w:bottom w:w="0" w:type="dxa"/>
          </w:tblCellMar>
        </w:tblPrEx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Объект осмотра (место проведения осмотра)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</w:pPr>
            <w:r>
              <w:rPr>
                <w:b/>
                <w:spacing w:val="-4"/>
                <w:sz w:val="28"/>
                <w:szCs w:val="28"/>
              </w:rPr>
              <w:t>Дата осмотра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Время начала осмотра (время московское)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Ответственный за организацию осмотра (уполномоченное лицо)</w:t>
            </w:r>
          </w:p>
        </w:tc>
      </w:tr>
      <w:tr w:rsidR="004D6F89">
        <w:tblPrEx>
          <w:tblCellMar>
            <w:top w:w="0" w:type="dxa"/>
            <w:bottom w:w="0" w:type="dxa"/>
          </w:tblCellMar>
        </w:tblPrEx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Белгородская обл., г. Валуйки, ул. М. </w:t>
            </w:r>
            <w:r>
              <w:rPr>
                <w:b/>
                <w:spacing w:val="-4"/>
                <w:sz w:val="28"/>
                <w:szCs w:val="28"/>
              </w:rPr>
              <w:t>Горького, 97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ind w:firstLine="546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12.01.2026 г.</w:t>
            </w:r>
          </w:p>
          <w:p w:rsidR="004D6F89" w:rsidRDefault="008A7D58">
            <w:pPr>
              <w:tabs>
                <w:tab w:val="left" w:pos="1134"/>
              </w:tabs>
              <w:ind w:firstLine="546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16.01.2026 г.</w:t>
            </w:r>
          </w:p>
          <w:p w:rsidR="004D6F89" w:rsidRDefault="008A7D58">
            <w:pPr>
              <w:tabs>
                <w:tab w:val="left" w:pos="1134"/>
              </w:tabs>
              <w:ind w:firstLine="546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20.01.2026г.</w:t>
            </w:r>
          </w:p>
          <w:p w:rsidR="004D6F89" w:rsidRDefault="008A7D58">
            <w:pPr>
              <w:tabs>
                <w:tab w:val="left" w:pos="1134"/>
              </w:tabs>
              <w:ind w:firstLine="546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23.01.2026г.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      15-00 ч.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Катникова Е.А.</w:t>
            </w:r>
          </w:p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Подлесная Т.А.</w:t>
            </w:r>
          </w:p>
        </w:tc>
      </w:tr>
    </w:tbl>
    <w:p w:rsidR="004D6F89" w:rsidRDefault="004D6F89">
      <w:pPr>
        <w:tabs>
          <w:tab w:val="left" w:pos="1134"/>
        </w:tabs>
        <w:ind w:firstLine="546"/>
        <w:jc w:val="both"/>
        <w:rPr>
          <w:b/>
          <w:spacing w:val="-4"/>
          <w:sz w:val="28"/>
          <w:szCs w:val="28"/>
        </w:rPr>
      </w:pPr>
    </w:p>
    <w:p w:rsidR="004D6F89" w:rsidRDefault="008A7D58">
      <w:pPr>
        <w:pStyle w:val="a8"/>
        <w:ind w:left="0"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Осмотр объекта конкурса (далее - осмотр) осуществляется с участием:</w:t>
      </w:r>
    </w:p>
    <w:p w:rsidR="004D6F89" w:rsidRDefault="008A7D58">
      <w:pPr>
        <w:pStyle w:val="a8"/>
        <w:numPr>
          <w:ilvl w:val="0"/>
          <w:numId w:val="6"/>
        </w:numPr>
        <w:tabs>
          <w:tab w:val="left" w:pos="0"/>
        </w:tabs>
        <w:ind w:left="0" w:firstLine="544"/>
        <w:jc w:val="both"/>
        <w:textAlignment w:val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Лица, уполномоченного организатором конкурса;</w:t>
      </w:r>
    </w:p>
    <w:p w:rsidR="004D6F89" w:rsidRDefault="008A7D58">
      <w:pPr>
        <w:pStyle w:val="a8"/>
        <w:numPr>
          <w:ilvl w:val="0"/>
          <w:numId w:val="6"/>
        </w:numPr>
        <w:tabs>
          <w:tab w:val="left" w:pos="0"/>
        </w:tabs>
        <w:ind w:left="0" w:firstLine="544"/>
        <w:jc w:val="both"/>
        <w:textAlignment w:val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Претендента (ов);</w:t>
      </w:r>
    </w:p>
    <w:p w:rsidR="004D6F89" w:rsidRDefault="008A7D58">
      <w:pPr>
        <w:pStyle w:val="a8"/>
        <w:numPr>
          <w:ilvl w:val="0"/>
          <w:numId w:val="6"/>
        </w:numPr>
        <w:tabs>
          <w:tab w:val="left" w:pos="0"/>
        </w:tabs>
        <w:ind w:left="0" w:firstLine="544"/>
        <w:jc w:val="both"/>
        <w:textAlignment w:val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Заинтересованных лиц.</w:t>
      </w:r>
    </w:p>
    <w:p w:rsidR="004D6F89" w:rsidRDefault="008A7D58">
      <w:pPr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случае отсутствия претендента или заинтересованного лица в указанном в графике проведения осмотра объекта конкурса месте во время начала проведения осмотра объекта конкурса, осмотр не проводится, о чем уполномоченное лицо организато</w:t>
      </w:r>
      <w:r>
        <w:rPr>
          <w:spacing w:val="-4"/>
          <w:sz w:val="28"/>
          <w:szCs w:val="28"/>
        </w:rPr>
        <w:t>ра конкурса делает соответствующую запись в акте проведения осмотра объекта конкурса.</w:t>
      </w:r>
    </w:p>
    <w:p w:rsidR="004D6F89" w:rsidRDefault="008A7D58">
      <w:pPr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результатам проведения осмотра объекта конкурса уполномоченным лицом составляется акт проведения осмотра объекта конкурса. </w:t>
      </w:r>
    </w:p>
    <w:p w:rsidR="004D6F89" w:rsidRDefault="008A7D58">
      <w:pPr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Акт проведения осмотра объекта конкурса под</w:t>
      </w:r>
      <w:r>
        <w:rPr>
          <w:spacing w:val="-4"/>
          <w:sz w:val="28"/>
          <w:szCs w:val="28"/>
        </w:rPr>
        <w:t>писывается уполномоченным лицом органа местного самоуправления, являющегося организатором конкурса и иными присутствующими при осуществлении осмотра объекта конкурса лицами.</w:t>
      </w:r>
    </w:p>
    <w:p w:rsidR="004D6F89" w:rsidRDefault="008A7D58">
      <w:pPr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Акт проведения осмотра объекта конкурса составляется в произвольной форме в единст</w:t>
      </w:r>
      <w:r>
        <w:rPr>
          <w:spacing w:val="-4"/>
          <w:sz w:val="28"/>
          <w:szCs w:val="28"/>
        </w:rPr>
        <w:t>венном экземпляре и хранится у организатора конкурса.</w:t>
      </w:r>
    </w:p>
    <w:p w:rsidR="004D6F89" w:rsidRDefault="008A7D58">
      <w:pPr>
        <w:widowControl/>
        <w:numPr>
          <w:ilvl w:val="0"/>
          <w:numId w:val="5"/>
        </w:numPr>
        <w:ind w:firstLine="562"/>
        <w:jc w:val="both"/>
        <w:textAlignment w:val="auto"/>
      </w:pPr>
      <w:r>
        <w:rPr>
          <w:b/>
          <w:bCs/>
          <w:sz w:val="28"/>
          <w:szCs w:val="28"/>
          <w:lang w:bidi="ar-SA"/>
        </w:rPr>
        <w:t xml:space="preserve">Перечень работ и услуг, 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</w:t>
      </w:r>
      <w:r>
        <w:rPr>
          <w:b/>
          <w:bCs/>
          <w:sz w:val="28"/>
          <w:szCs w:val="28"/>
          <w:lang w:bidi="ar-SA"/>
        </w:rPr>
        <w:t xml:space="preserve">качеству, периодичности каждой из таких работ и услуг, сформированный из числа работ и услуг, указанных в </w:t>
      </w:r>
      <w:hyperlink r:id="rId11" w:history="1">
        <w:r>
          <w:rPr>
            <w:rStyle w:val="ae"/>
            <w:b/>
            <w:bCs/>
            <w:color w:val="000000"/>
          </w:rPr>
          <w:t>минимальном перечне</w:t>
        </w:r>
      </w:hyperlink>
      <w:r>
        <w:rPr>
          <w:b/>
          <w:bCs/>
          <w:sz w:val="28"/>
          <w:szCs w:val="28"/>
          <w:lang w:bidi="ar-SA"/>
        </w:rPr>
        <w:t xml:space="preserve"> услуг и работ, н</w:t>
      </w:r>
      <w:r>
        <w:rPr>
          <w:b/>
          <w:bCs/>
          <w:sz w:val="28"/>
          <w:szCs w:val="28"/>
          <w:lang w:bidi="ar-SA"/>
        </w:rPr>
        <w:t>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года № 290</w:t>
      </w:r>
      <w:r>
        <w:rPr>
          <w:b/>
          <w:bCs/>
          <w:spacing w:val="-4"/>
          <w:sz w:val="28"/>
          <w:szCs w:val="28"/>
        </w:rPr>
        <w:t>, указан в приложении № 2 к настоящей конкурсной документации.</w:t>
      </w:r>
    </w:p>
    <w:p w:rsidR="004D6F89" w:rsidRDefault="008A7D58">
      <w:pPr>
        <w:widowControl/>
        <w:numPr>
          <w:ilvl w:val="0"/>
          <w:numId w:val="5"/>
        </w:numPr>
        <w:ind w:firstLine="546"/>
        <w:jc w:val="both"/>
        <w:textAlignment w:val="auto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>Срок внесени</w:t>
      </w:r>
      <w:r>
        <w:rPr>
          <w:b/>
          <w:spacing w:val="-4"/>
          <w:sz w:val="28"/>
          <w:szCs w:val="28"/>
        </w:rPr>
        <w:t>я собственниками помещений в многоквартирном доме и лицами, принявшими помещения, платы за содержание и ремонт жилого помещения и коммунальные услуги.</w:t>
      </w:r>
    </w:p>
    <w:p w:rsidR="004D6F89" w:rsidRDefault="008A7D58">
      <w:pPr>
        <w:tabs>
          <w:tab w:val="left" w:pos="567"/>
        </w:tabs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Плата за содержание и ремонт  жилого помещения и коммунальные услуги вносится ежемесячно до 10 (десятого)</w:t>
      </w:r>
      <w:r>
        <w:rPr>
          <w:spacing w:val="-4"/>
          <w:sz w:val="28"/>
          <w:szCs w:val="28"/>
        </w:rPr>
        <w:t xml:space="preserve"> числа месяца, следующего за расчетным.</w:t>
      </w:r>
    </w:p>
    <w:p w:rsidR="004D6F89" w:rsidRDefault="008A7D58">
      <w:pPr>
        <w:widowControl/>
        <w:numPr>
          <w:ilvl w:val="0"/>
          <w:numId w:val="5"/>
        </w:numPr>
        <w:tabs>
          <w:tab w:val="left" w:pos="0"/>
          <w:tab w:val="left" w:pos="567"/>
        </w:tabs>
        <w:ind w:firstLine="546"/>
        <w:jc w:val="both"/>
        <w:textAlignment w:val="auto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Требования к участникам конкурса:</w:t>
      </w:r>
    </w:p>
    <w:p w:rsidR="004D6F89" w:rsidRDefault="008A7D58">
      <w:pPr>
        <w:widowControl/>
        <w:numPr>
          <w:ilvl w:val="0"/>
          <w:numId w:val="7"/>
        </w:numPr>
        <w:ind w:firstLine="540"/>
        <w:jc w:val="both"/>
        <w:textAlignment w:val="auto"/>
      </w:pPr>
      <w:r>
        <w:rPr>
          <w:sz w:val="28"/>
          <w:szCs w:val="28"/>
          <w:lang w:bidi="ar-SA"/>
        </w:rPr>
        <w:t>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</w:t>
      </w:r>
      <w:r>
        <w:rPr>
          <w:sz w:val="28"/>
          <w:szCs w:val="28"/>
          <w:lang w:bidi="ar-SA"/>
        </w:rPr>
        <w:t xml:space="preserve">ым домом; </w:t>
      </w:r>
    </w:p>
    <w:p w:rsidR="004D6F89" w:rsidRDefault="008A7D58">
      <w:pPr>
        <w:widowControl/>
        <w:numPr>
          <w:ilvl w:val="0"/>
          <w:numId w:val="7"/>
        </w:numPr>
        <w:ind w:firstLine="540"/>
        <w:jc w:val="both"/>
        <w:textAlignment w:val="auto"/>
      </w:pPr>
      <w:r>
        <w:rPr>
          <w:sz w:val="28"/>
          <w:szCs w:val="28"/>
          <w:lang w:bidi="ar-SA"/>
        </w:rPr>
        <w:t>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4D6F89" w:rsidRDefault="008A7D58">
      <w:pPr>
        <w:widowControl/>
        <w:numPr>
          <w:ilvl w:val="0"/>
          <w:numId w:val="7"/>
        </w:numPr>
        <w:ind w:firstLine="540"/>
        <w:jc w:val="both"/>
        <w:textAlignment w:val="auto"/>
      </w:pPr>
      <w:r>
        <w:rPr>
          <w:sz w:val="28"/>
          <w:szCs w:val="28"/>
          <w:lang w:bidi="ar-SA"/>
        </w:rPr>
        <w:t xml:space="preserve">деятельность претендента не приостановлена в порядке, предусмотренном </w:t>
      </w:r>
      <w:hyperlink r:id="rId12" w:history="1">
        <w:r>
          <w:rPr>
            <w:rStyle w:val="ae"/>
            <w:color w:val="000000"/>
          </w:rPr>
          <w:t>Кодексом</w:t>
        </w:r>
      </w:hyperlink>
      <w:r>
        <w:rPr>
          <w:sz w:val="28"/>
          <w:szCs w:val="28"/>
          <w:lang w:bidi="ar-SA"/>
        </w:rPr>
        <w:t xml:space="preserve"> Российской Федерации об административных правонарушениях; </w:t>
      </w:r>
    </w:p>
    <w:p w:rsidR="004D6F89" w:rsidRDefault="008A7D58">
      <w:pPr>
        <w:widowControl/>
        <w:numPr>
          <w:ilvl w:val="0"/>
          <w:numId w:val="7"/>
        </w:numPr>
        <w:ind w:firstLine="540"/>
        <w:jc w:val="both"/>
        <w:textAlignment w:val="auto"/>
      </w:pPr>
      <w:r>
        <w:rPr>
          <w:sz w:val="28"/>
          <w:szCs w:val="28"/>
          <w:lang w:bidi="ar-SA"/>
        </w:rPr>
        <w:t>отсутствие у претендента задолженности по налогам, сборам и иным обязательным п</w:t>
      </w:r>
      <w:r>
        <w:rPr>
          <w:sz w:val="28"/>
          <w:szCs w:val="28"/>
          <w:lang w:bidi="ar-SA"/>
        </w:rPr>
        <w:t>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</w:t>
      </w:r>
      <w:r>
        <w:rPr>
          <w:sz w:val="28"/>
          <w:szCs w:val="28"/>
          <w:lang w:bidi="ar-SA"/>
        </w:rPr>
        <w:t xml:space="preserve">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13" w:history="1">
        <w:r>
          <w:rPr>
            <w:rStyle w:val="ae"/>
            <w:color w:val="000000"/>
          </w:rPr>
          <w:t>законода</w:t>
        </w:r>
        <w:r>
          <w:rPr>
            <w:rStyle w:val="ae"/>
            <w:color w:val="000000"/>
          </w:rPr>
          <w:t>тельством</w:t>
        </w:r>
      </w:hyperlink>
      <w:r>
        <w:rPr>
          <w:sz w:val="28"/>
          <w:szCs w:val="28"/>
          <w:lang w:bidi="ar-SA"/>
        </w:rPr>
        <w:t xml:space="preserve"> Российской Федерации и решение по такой жалобе не вступило в силу; </w:t>
      </w:r>
    </w:p>
    <w:p w:rsidR="004D6F89" w:rsidRDefault="008A7D58">
      <w:pPr>
        <w:widowControl/>
        <w:numPr>
          <w:ilvl w:val="0"/>
          <w:numId w:val="7"/>
        </w:numPr>
        <w:ind w:firstLine="540"/>
        <w:jc w:val="both"/>
        <w:textAlignment w:val="auto"/>
      </w:pPr>
      <w:r>
        <w:rPr>
          <w:sz w:val="28"/>
          <w:szCs w:val="28"/>
          <w:lang w:bidi="ar-SA"/>
        </w:rPr>
        <w:t>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</w:t>
      </w:r>
      <w:r>
        <w:rPr>
          <w:sz w:val="28"/>
          <w:szCs w:val="28"/>
          <w:lang w:bidi="ar-SA"/>
        </w:rPr>
        <w:t>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</w:t>
      </w:r>
      <w:r>
        <w:rPr>
          <w:sz w:val="28"/>
          <w:szCs w:val="28"/>
          <w:lang w:bidi="ar-SA"/>
        </w:rPr>
        <w:t>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4D6F89" w:rsidRDefault="008A7D58">
      <w:pPr>
        <w:widowControl/>
        <w:numPr>
          <w:ilvl w:val="0"/>
          <w:numId w:val="7"/>
        </w:numPr>
        <w:ind w:firstLine="540"/>
        <w:jc w:val="both"/>
        <w:textAlignment w:val="auto"/>
      </w:pPr>
      <w:r>
        <w:rPr>
          <w:sz w:val="28"/>
          <w:szCs w:val="28"/>
          <w:lang w:bidi="ar-SA"/>
        </w:rPr>
        <w:t>внесение претендентом на счет, указанный в конкурсной докуме</w:t>
      </w:r>
      <w:r>
        <w:rPr>
          <w:sz w:val="28"/>
          <w:szCs w:val="28"/>
          <w:lang w:bidi="ar-SA"/>
        </w:rPr>
        <w:t>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</w:t>
      </w:r>
      <w:r>
        <w:rPr>
          <w:sz w:val="28"/>
          <w:szCs w:val="28"/>
          <w:lang w:bidi="ar-SA"/>
        </w:rPr>
        <w:t xml:space="preserve">ет, указанный в конкурсной документации; </w:t>
      </w:r>
    </w:p>
    <w:p w:rsidR="004D6F89" w:rsidRDefault="008A7D58">
      <w:pPr>
        <w:widowControl/>
        <w:numPr>
          <w:ilvl w:val="0"/>
          <w:numId w:val="7"/>
        </w:numPr>
        <w:ind w:firstLine="540"/>
        <w:jc w:val="both"/>
        <w:textAlignment w:val="auto"/>
      </w:pPr>
      <w:r>
        <w:rPr>
          <w:sz w:val="28"/>
          <w:szCs w:val="28"/>
          <w:lang w:bidi="ar-SA"/>
        </w:rPr>
        <w:t xml:space="preserve">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 </w:t>
      </w:r>
    </w:p>
    <w:p w:rsidR="004D6F89" w:rsidRDefault="008A7D58">
      <w:pPr>
        <w:widowControl/>
        <w:numPr>
          <w:ilvl w:val="0"/>
          <w:numId w:val="7"/>
        </w:numPr>
        <w:ind w:firstLine="540"/>
        <w:jc w:val="both"/>
        <w:textAlignment w:val="auto"/>
      </w:pPr>
      <w:r>
        <w:rPr>
          <w:sz w:val="28"/>
          <w:szCs w:val="28"/>
          <w:lang w:bidi="ar-SA"/>
        </w:rPr>
        <w:lastRenderedPageBreak/>
        <w:t>отсутствие у претендента зад</w:t>
      </w:r>
      <w:r>
        <w:rPr>
          <w:sz w:val="28"/>
          <w:szCs w:val="28"/>
          <w:lang w:bidi="ar-SA"/>
        </w:rPr>
        <w:t xml:space="preserve">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 </w:t>
      </w:r>
    </w:p>
    <w:p w:rsidR="004D6F89" w:rsidRDefault="008A7D58">
      <w:pPr>
        <w:pStyle w:val="a8"/>
        <w:numPr>
          <w:ilvl w:val="0"/>
          <w:numId w:val="5"/>
        </w:numPr>
        <w:tabs>
          <w:tab w:val="left" w:pos="720"/>
        </w:tabs>
        <w:ind w:firstLine="546"/>
        <w:jc w:val="both"/>
        <w:textAlignment w:val="auto"/>
      </w:pPr>
      <w:r>
        <w:rPr>
          <w:b/>
          <w:spacing w:val="-4"/>
          <w:sz w:val="28"/>
          <w:szCs w:val="28"/>
        </w:rPr>
        <w:t>Форма заявки на участие в конкурсе и инструкция по ее заполнению</w:t>
      </w:r>
      <w:r>
        <w:rPr>
          <w:b/>
          <w:bCs/>
          <w:spacing w:val="-4"/>
          <w:sz w:val="28"/>
          <w:szCs w:val="28"/>
        </w:rPr>
        <w:t>.</w:t>
      </w:r>
    </w:p>
    <w:p w:rsidR="004D6F89" w:rsidRDefault="008A7D5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претендент </w:t>
      </w:r>
      <w:r>
        <w:rPr>
          <w:sz w:val="28"/>
          <w:szCs w:val="28"/>
        </w:rPr>
        <w:t>подает заявку в срок, установленный в извещении о проведении открытого конкурса, по утвержденной форме, согласно приложению № 3 к конкурсной документации.</w:t>
      </w:r>
    </w:p>
    <w:p w:rsidR="004D6F89" w:rsidRDefault="008A7D5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подает заявку на участие в конкурсе, заполненную в соответствии с инструкцией, изложенной </w:t>
      </w:r>
      <w:r>
        <w:rPr>
          <w:sz w:val="28"/>
          <w:szCs w:val="28"/>
        </w:rPr>
        <w:t>в приложении № 4 к конкурсной документации.</w:t>
      </w:r>
    </w:p>
    <w:p w:rsidR="004D6F89" w:rsidRDefault="008A7D5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должна быть заверена руководителем или лицом, его замещающим, прошита, пронумерована и скреплена печатью претендента (при наличии).</w:t>
      </w:r>
    </w:p>
    <w:p w:rsidR="004D6F89" w:rsidRDefault="008A7D58">
      <w:pPr>
        <w:pStyle w:val="a8"/>
        <w:numPr>
          <w:ilvl w:val="0"/>
          <w:numId w:val="5"/>
        </w:numPr>
        <w:tabs>
          <w:tab w:val="left" w:pos="720"/>
          <w:tab w:val="left" w:pos="1287"/>
        </w:tabs>
        <w:ind w:firstLine="546"/>
        <w:jc w:val="both"/>
        <w:textAlignment w:val="auto"/>
      </w:pPr>
      <w:r>
        <w:rPr>
          <w:b/>
          <w:spacing w:val="-4"/>
          <w:sz w:val="28"/>
          <w:szCs w:val="28"/>
        </w:rPr>
        <w:t>Срок, в течение которого победитель конкурса должен</w:t>
      </w:r>
      <w:r>
        <w:rPr>
          <w:b/>
          <w:spacing w:val="-4"/>
          <w:sz w:val="28"/>
          <w:szCs w:val="28"/>
        </w:rPr>
        <w:t xml:space="preserve"> подписать договор управления многоквартирным домом и предоставить обеспечение исполнения обязательств.</w:t>
      </w:r>
    </w:p>
    <w:p w:rsidR="004D6F89" w:rsidRDefault="008A7D58">
      <w:pPr>
        <w:pStyle w:val="a8"/>
        <w:tabs>
          <w:tab w:val="left" w:pos="567"/>
        </w:tabs>
        <w:ind w:left="0" w:firstLine="560"/>
        <w:jc w:val="both"/>
      </w:pPr>
      <w:r>
        <w:rPr>
          <w:sz w:val="28"/>
          <w:szCs w:val="28"/>
          <w:lang w:eastAsia="zh-CN"/>
        </w:rPr>
        <w:t xml:space="preserve">Победитель конкурса, участник конкурса в случаях, предусмотренных </w:t>
      </w:r>
      <w:hyperlink r:id="rId14" w:history="1">
        <w:r>
          <w:rPr>
            <w:rStyle w:val="ae"/>
            <w:color w:val="000000"/>
          </w:rPr>
          <w:t>пунктами 71</w:t>
        </w:r>
      </w:hyperlink>
      <w:r>
        <w:rPr>
          <w:sz w:val="28"/>
          <w:szCs w:val="28"/>
          <w:lang w:eastAsia="zh-CN"/>
        </w:rPr>
        <w:t xml:space="preserve"> и </w:t>
      </w:r>
      <w:hyperlink r:id="rId15" w:history="1">
        <w:r>
          <w:rPr>
            <w:rStyle w:val="ae"/>
            <w:color w:val="000000"/>
          </w:rPr>
          <w:t>93</w:t>
        </w:r>
      </w:hyperlink>
      <w:r>
        <w:rPr>
          <w:sz w:val="28"/>
          <w:szCs w:val="28"/>
          <w:lang w:eastAsia="zh-CN"/>
        </w:rPr>
        <w:t xml:space="preserve"> Правил проведения орг</w:t>
      </w:r>
      <w:r>
        <w:rPr>
          <w:sz w:val="28"/>
          <w:szCs w:val="28"/>
          <w:lang w:eastAsia="zh-CN"/>
        </w:rPr>
        <w:t>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года № 75 «О порядке проведения органом местного самоуправления открытого кон</w:t>
      </w:r>
      <w:r>
        <w:rPr>
          <w:sz w:val="28"/>
          <w:szCs w:val="28"/>
          <w:lang w:eastAsia="zh-CN"/>
        </w:rPr>
        <w:t>курса по отбору управляющей организации для управления многоквартирным домом»,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</w:t>
      </w:r>
      <w:r>
        <w:rPr>
          <w:sz w:val="28"/>
          <w:szCs w:val="28"/>
          <w:lang w:eastAsia="zh-CN"/>
        </w:rPr>
        <w:t>ечение исполнения обязательств.</w:t>
      </w:r>
    </w:p>
    <w:p w:rsidR="004D6F89" w:rsidRDefault="008A7D58">
      <w:pPr>
        <w:ind w:firstLine="540"/>
        <w:jc w:val="both"/>
      </w:pPr>
      <w:r>
        <w:rPr>
          <w:sz w:val="28"/>
          <w:szCs w:val="28"/>
          <w:lang w:bidi="ar-SA"/>
        </w:rPr>
        <w:t>В случае если победитель конкурса в указанный срок,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</w:t>
      </w:r>
      <w:r>
        <w:rPr>
          <w:sz w:val="28"/>
          <w:szCs w:val="28"/>
          <w:lang w:bidi="ar-SA"/>
        </w:rPr>
        <w:t xml:space="preserve">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 </w:t>
      </w:r>
    </w:p>
    <w:p w:rsidR="004D6F89" w:rsidRDefault="008A7D58">
      <w:pPr>
        <w:widowControl/>
        <w:numPr>
          <w:ilvl w:val="0"/>
          <w:numId w:val="5"/>
        </w:numPr>
        <w:ind w:firstLine="546"/>
        <w:jc w:val="both"/>
        <w:textAlignment w:val="auto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Требования к порядку изменения обязательств сторон по догов</w:t>
      </w:r>
      <w:r>
        <w:rPr>
          <w:b/>
          <w:spacing w:val="-4"/>
          <w:sz w:val="28"/>
          <w:szCs w:val="28"/>
        </w:rPr>
        <w:t>ору управления многоквартирным домом.</w:t>
      </w:r>
    </w:p>
    <w:p w:rsidR="004D6F89" w:rsidRDefault="008A7D58">
      <w:pPr>
        <w:tabs>
          <w:tab w:val="left" w:pos="567"/>
        </w:tabs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</w:t>
      </w:r>
      <w:r>
        <w:rPr>
          <w:spacing w:val="-4"/>
          <w:sz w:val="28"/>
          <w:szCs w:val="28"/>
        </w:rPr>
        <w:t>гоквартирном доме.</w:t>
      </w:r>
    </w:p>
    <w:p w:rsidR="004D6F89" w:rsidRDefault="008A7D58">
      <w:pPr>
        <w:tabs>
          <w:tab w:val="left" w:pos="567"/>
        </w:tabs>
        <w:ind w:firstLine="47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</w:t>
      </w:r>
      <w:r>
        <w:rPr>
          <w:spacing w:val="-4"/>
          <w:sz w:val="28"/>
          <w:szCs w:val="28"/>
        </w:rPr>
        <w:t xml:space="preserve">многоквартирном доме, выполнение и оказание которых возможно в сложившихся условиях, и предъявляет собственникам </w:t>
      </w:r>
      <w:r>
        <w:rPr>
          <w:spacing w:val="-4"/>
          <w:sz w:val="28"/>
          <w:szCs w:val="28"/>
        </w:rPr>
        <w:lastRenderedPageBreak/>
        <w:t>помещений в многоквартирном доме счета по оплате таких выполненных работ и оказанных услуг. При этом размер платы за содержание и ремонт жилого</w:t>
      </w:r>
      <w:r>
        <w:rPr>
          <w:spacing w:val="-4"/>
          <w:sz w:val="28"/>
          <w:szCs w:val="28"/>
        </w:rPr>
        <w:t xml:space="preserve">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4D6F89" w:rsidRDefault="008A7D58">
      <w:pPr>
        <w:widowControl/>
        <w:numPr>
          <w:ilvl w:val="0"/>
          <w:numId w:val="5"/>
        </w:numPr>
        <w:ind w:firstLine="562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Срок начала выполнения управляющей организацией возникших по результатам конкур</w:t>
      </w:r>
      <w:r>
        <w:rPr>
          <w:b/>
          <w:sz w:val="28"/>
          <w:szCs w:val="28"/>
        </w:rPr>
        <w:t>са обязательств.</w:t>
      </w:r>
    </w:p>
    <w:p w:rsidR="004D6F89" w:rsidRDefault="008A7D58">
      <w:pPr>
        <w:pStyle w:val="ConsPlusNormal"/>
        <w:widowControl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(или) лицами, принявшими помещения, и управляюще</w:t>
      </w:r>
      <w:r>
        <w:rPr>
          <w:rFonts w:ascii="Times New Roman" w:hAnsi="Times New Roman" w:cs="Times New Roman"/>
          <w:sz w:val="28"/>
          <w:szCs w:val="28"/>
        </w:rPr>
        <w:t>й организацией договора управления многоквартирным домом, подготовленного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</w:t>
      </w:r>
      <w:r>
        <w:rPr>
          <w:rFonts w:ascii="Times New Roman" w:hAnsi="Times New Roman" w:cs="Times New Roman"/>
          <w:sz w:val="28"/>
          <w:szCs w:val="28"/>
        </w:rPr>
        <w:t>влением Правительства РФ от 06.02.2006 года № 75.</w:t>
      </w:r>
    </w:p>
    <w:p w:rsidR="004D6F89" w:rsidRDefault="008A7D58">
      <w:pPr>
        <w:ind w:firstLine="540"/>
        <w:jc w:val="both"/>
      </w:pPr>
      <w:r>
        <w:rPr>
          <w:sz w:val="28"/>
          <w:szCs w:val="28"/>
        </w:rPr>
        <w:t xml:space="preserve">Управляющая организация вправе взимать с собственников помещений в многоквартирном доме и лиц, принявших помещения, плату за содержание жилого помещения, а также плату за коммунальные услуги </w:t>
      </w:r>
      <w:hyperlink r:id="rId16" w:history="1">
        <w:r>
          <w:rPr>
            <w:sz w:val="28"/>
            <w:szCs w:val="28"/>
            <w:lang w:bidi="ar-SA"/>
          </w:rPr>
          <w:t>в порядке, предусмотренном определенным по результатам конкурса договором управления многоквартирным домом</w:t>
        </w:r>
      </w:hyperlink>
      <w:r>
        <w:rPr>
          <w:sz w:val="28"/>
          <w:szCs w:val="28"/>
        </w:rPr>
        <w:t>. Собственники помещений в многоквартирном доме и л</w:t>
      </w:r>
      <w:r>
        <w:rPr>
          <w:sz w:val="28"/>
          <w:szCs w:val="28"/>
        </w:rPr>
        <w:t>ица, принявшие помещения, обязаны вносить указанную плату.</w:t>
      </w:r>
    </w:p>
    <w:p w:rsidR="004D6F89" w:rsidRDefault="008A7D58">
      <w:pPr>
        <w:pStyle w:val="a8"/>
        <w:numPr>
          <w:ilvl w:val="0"/>
          <w:numId w:val="8"/>
        </w:numPr>
        <w:tabs>
          <w:tab w:val="left" w:pos="0"/>
          <w:tab w:val="left" w:pos="567"/>
        </w:tabs>
        <w:ind w:left="0" w:firstLine="546"/>
        <w:jc w:val="both"/>
        <w:textAlignment w:val="auto"/>
      </w:pPr>
      <w:r>
        <w:rPr>
          <w:b/>
          <w:spacing w:val="-4"/>
          <w:sz w:val="28"/>
          <w:szCs w:val="28"/>
        </w:rPr>
        <w:t>Размер и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договору управления многок</w:t>
      </w:r>
      <w:r>
        <w:rPr>
          <w:b/>
          <w:spacing w:val="-4"/>
          <w:sz w:val="28"/>
          <w:szCs w:val="28"/>
        </w:rPr>
        <w:t>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имуществу.</w:t>
      </w:r>
    </w:p>
    <w:p w:rsidR="004D6F89" w:rsidRDefault="008A7D58">
      <w:pPr>
        <w:pStyle w:val="a8"/>
        <w:tabs>
          <w:tab w:val="left" w:pos="567"/>
        </w:tabs>
        <w:ind w:left="0"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Размер обеспечения исполнения управляющей организац</w:t>
      </w:r>
      <w:r>
        <w:rPr>
          <w:spacing w:val="-4"/>
          <w:sz w:val="28"/>
          <w:szCs w:val="28"/>
        </w:rPr>
        <w:t>ией обязательств составляет:</w:t>
      </w:r>
    </w:p>
    <w:p w:rsidR="004D6F89" w:rsidRDefault="004D6F89">
      <w:pPr>
        <w:tabs>
          <w:tab w:val="left" w:pos="1134"/>
        </w:tabs>
        <w:ind w:firstLine="544"/>
        <w:jc w:val="both"/>
        <w:rPr>
          <w:spacing w:val="-4"/>
          <w:sz w:val="28"/>
          <w:szCs w:val="28"/>
        </w:rPr>
      </w:pPr>
    </w:p>
    <w:tbl>
      <w:tblPr>
        <w:tblW w:w="8630" w:type="dxa"/>
        <w:tblInd w:w="-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194"/>
        <w:gridCol w:w="1368"/>
        <w:gridCol w:w="2909"/>
      </w:tblGrid>
      <w:tr w:rsidR="004D6F89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№ лота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Наименование улицы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Номер дома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Размер обеспечения исполнения управляющей организацией обязательств (рублей)</w:t>
            </w:r>
          </w:p>
        </w:tc>
      </w:tr>
      <w:tr w:rsidR="004D6F89">
        <w:tblPrEx>
          <w:tblCellMar>
            <w:top w:w="0" w:type="dxa"/>
            <w:bottom w:w="0" w:type="dxa"/>
          </w:tblCellMar>
        </w:tblPrEx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ind w:firstLine="54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г. Валуйки, ул. М. Горького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ind w:firstLine="54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97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89" w:rsidRDefault="008A7D58">
            <w:pPr>
              <w:tabs>
                <w:tab w:val="left" w:pos="1134"/>
              </w:tabs>
              <w:ind w:firstLine="54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110 476,64</w:t>
            </w:r>
          </w:p>
        </w:tc>
      </w:tr>
    </w:tbl>
    <w:p w:rsidR="004D6F89" w:rsidRDefault="004D6F89">
      <w:pPr>
        <w:tabs>
          <w:tab w:val="left" w:pos="1134"/>
        </w:tabs>
        <w:ind w:firstLine="544"/>
        <w:jc w:val="both"/>
        <w:rPr>
          <w:spacing w:val="-4"/>
          <w:sz w:val="28"/>
          <w:szCs w:val="28"/>
        </w:rPr>
      </w:pPr>
    </w:p>
    <w:p w:rsidR="004D6F89" w:rsidRDefault="008A7D58">
      <w:pPr>
        <w:tabs>
          <w:tab w:val="left" w:pos="1134"/>
        </w:tabs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Победитель конкурса в течение 10 рабочих дней с даты утверждения </w:t>
      </w:r>
      <w:r>
        <w:rPr>
          <w:spacing w:val="-4"/>
          <w:sz w:val="28"/>
          <w:szCs w:val="28"/>
        </w:rPr>
        <w:t xml:space="preserve">протокола конкурса представляет организатору конкурса обеспечение </w:t>
      </w:r>
      <w:r>
        <w:rPr>
          <w:spacing w:val="-4"/>
          <w:sz w:val="28"/>
          <w:szCs w:val="28"/>
        </w:rPr>
        <w:lastRenderedPageBreak/>
        <w:t>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4D6F89" w:rsidRDefault="008A7D58">
      <w:pPr>
        <w:tabs>
          <w:tab w:val="left" w:pos="1134"/>
        </w:tabs>
        <w:ind w:firstLine="5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Способ обеспечения исполнен</w:t>
      </w:r>
      <w:r>
        <w:rPr>
          <w:spacing w:val="-4"/>
          <w:sz w:val="28"/>
          <w:szCs w:val="28"/>
        </w:rPr>
        <w:t>ия обязательств по договору управления определяется управляющей организацией, с которой заключается договор управления.</w:t>
      </w:r>
    </w:p>
    <w:p w:rsidR="004D6F89" w:rsidRDefault="008A7D58">
      <w:pPr>
        <w:pStyle w:val="ConsPlusNormal"/>
        <w:widowControl/>
        <w:numPr>
          <w:ilvl w:val="0"/>
          <w:numId w:val="8"/>
        </w:numPr>
        <w:tabs>
          <w:tab w:val="left" w:pos="0"/>
        </w:tabs>
        <w:ind w:left="0" w:firstLine="56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Порядок оплаты собственниками помещений в многоквартирном доме и лицами, принявшими помещения, работ и услуг по содержанию общего имущес</w:t>
      </w:r>
      <w:r>
        <w:rPr>
          <w:rFonts w:ascii="Times New Roman" w:hAnsi="Times New Roman" w:cs="Times New Roman"/>
          <w:b/>
          <w:sz w:val="28"/>
          <w:szCs w:val="28"/>
        </w:rPr>
        <w:t>тва в случае неисполнения либо ненадлежащего исполнения управляющей организацией обязательств по договору управления многоквартирным домом.</w:t>
      </w:r>
    </w:p>
    <w:p w:rsidR="004D6F89" w:rsidRDefault="008A7D58">
      <w:pPr>
        <w:pStyle w:val="ConsPlusNormal"/>
        <w:widowControl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неисполнения либо ненадлежащего исполнения управляющей организацией обязательств по договору управления мно</w:t>
      </w:r>
      <w:r>
        <w:rPr>
          <w:rFonts w:ascii="Times New Roman" w:hAnsi="Times New Roman" w:cs="Times New Roman"/>
          <w:sz w:val="28"/>
          <w:szCs w:val="28"/>
        </w:rPr>
        <w:t>гоквартирным домом, собственники помещений в многоквартирном доме и лица, принявшие помещения, вправе оплачивать фактически выполненные работы и оказанные услуги.</w:t>
      </w:r>
    </w:p>
    <w:p w:rsidR="004D6F89" w:rsidRDefault="008A7D58">
      <w:pPr>
        <w:pStyle w:val="ConsPlusNormal"/>
        <w:widowControl/>
        <w:numPr>
          <w:ilvl w:val="0"/>
          <w:numId w:val="8"/>
        </w:numPr>
        <w:tabs>
          <w:tab w:val="left" w:pos="0"/>
        </w:tabs>
        <w:ind w:left="0" w:firstLine="56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Формы и способы осуществления собственниками помещений в многоквартирном доме и лицами, приня</w:t>
      </w:r>
      <w:r>
        <w:rPr>
          <w:rFonts w:ascii="Times New Roman" w:hAnsi="Times New Roman" w:cs="Times New Roman"/>
          <w:b/>
          <w:sz w:val="28"/>
          <w:szCs w:val="28"/>
        </w:rPr>
        <w:t>вшими помещения, контроля за выполнением управляющей организацией ее обязательств по договору управления многоквартирным домом.</w:t>
      </w:r>
    </w:p>
    <w:p w:rsidR="004D6F89" w:rsidRDefault="008A7D58">
      <w:pPr>
        <w:pStyle w:val="ConsPlusNormal"/>
        <w:widowControl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способы осуществления собственниками помещений в многоквартирном доме и лицами, принявшими помещения, контроля за выполн</w:t>
      </w:r>
      <w:r>
        <w:rPr>
          <w:rFonts w:ascii="Times New Roman" w:hAnsi="Times New Roman" w:cs="Times New Roman"/>
          <w:sz w:val="28"/>
          <w:szCs w:val="28"/>
        </w:rPr>
        <w:t xml:space="preserve">ением управляющей организацией ее обязательств по договору управления многоквартирным домом предусматривают: </w:t>
      </w:r>
    </w:p>
    <w:p w:rsidR="004D6F89" w:rsidRDefault="008A7D58">
      <w:pPr>
        <w:pStyle w:val="ConsPlusNormal"/>
        <w:widowControl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обязанность управляющей организации предоставлять по запросу собственника помещения в многоквартирном доме и лица, принявшего помещения,  в тече</w:t>
      </w:r>
      <w:r>
        <w:rPr>
          <w:rFonts w:ascii="Times New Roman" w:hAnsi="Times New Roman" w:cs="Times New Roman"/>
          <w:sz w:val="28"/>
          <w:szCs w:val="28"/>
        </w:rPr>
        <w:t>ние 3 рабочих дней документы, связанные с выполнением обязательств по договору управления многоквартирным домом;</w:t>
      </w:r>
    </w:p>
    <w:p w:rsidR="004D6F89" w:rsidRDefault="008A7D58">
      <w:pPr>
        <w:pStyle w:val="ConsPlusNormal"/>
        <w:widowControl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право собственника помещения в многоквартирном доме и лица, принявшего помещение, за 15 дней до окончания срока действия договора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</w:t>
      </w:r>
      <w:r>
        <w:rPr>
          <w:rFonts w:ascii="Times New Roman" w:hAnsi="Times New Roman" w:cs="Times New Roman"/>
          <w:sz w:val="28"/>
          <w:szCs w:val="28"/>
        </w:rPr>
        <w:t>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общего имущества, а также сведения о нарушениях, выявленных органами государс</w:t>
      </w:r>
      <w:r>
        <w:rPr>
          <w:rFonts w:ascii="Times New Roman" w:hAnsi="Times New Roman" w:cs="Times New Roman"/>
          <w:sz w:val="28"/>
          <w:szCs w:val="28"/>
        </w:rPr>
        <w:t>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4D6F89" w:rsidRDefault="008A7D58">
      <w:pPr>
        <w:ind w:firstLine="5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14. Срок действия договора управления многоквартирным домом.</w:t>
      </w:r>
    </w:p>
    <w:p w:rsidR="004D6F89" w:rsidRDefault="008A7D5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договора управления многоквартирным домом </w:t>
      </w:r>
      <w:r>
        <w:rPr>
          <w:sz w:val="28"/>
          <w:szCs w:val="28"/>
        </w:rPr>
        <w:t>составляет 3 (три) года.</w:t>
      </w:r>
    </w:p>
    <w:p w:rsidR="004D6F89" w:rsidRDefault="008A7D5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срок действия договора управления продлевается на 3 месяца, </w:t>
      </w:r>
      <w:r>
        <w:rPr>
          <w:sz w:val="28"/>
          <w:szCs w:val="28"/>
        </w:rPr>
        <w:lastRenderedPageBreak/>
        <w:t>если:</w:t>
      </w:r>
    </w:p>
    <w:p w:rsidR="004D6F89" w:rsidRDefault="008A7D5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- большинство собственников помещений в многоквартирном доме и лица, принявшие помещения,  на основании решения общего собрания о выборе способа непосредствен</w:t>
      </w:r>
      <w:r>
        <w:rPr>
          <w:sz w:val="28"/>
          <w:szCs w:val="28"/>
        </w:rPr>
        <w:t>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</w:p>
    <w:p w:rsidR="004D6F89" w:rsidRDefault="008A7D5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- товарищество собственников жилья либо жилищный кооператив или ин</w:t>
      </w:r>
      <w:r>
        <w:rPr>
          <w:sz w:val="28"/>
          <w:szCs w:val="28"/>
        </w:rPr>
        <w:t>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4D6F89" w:rsidRDefault="008A7D5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- другая управляющая организация, выбранная на основании решения общего собрания о выборе способа у</w:t>
      </w:r>
      <w:r>
        <w:rPr>
          <w:sz w:val="28"/>
          <w:szCs w:val="28"/>
        </w:rPr>
        <w:t xml:space="preserve">правления многоквартирным домом, созываемого не позднее чем через 1 год после заключения договора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</w:t>
      </w:r>
      <w:r>
        <w:rPr>
          <w:sz w:val="28"/>
          <w:szCs w:val="28"/>
        </w:rPr>
        <w:t>срока не приступила к их выполнению;</w:t>
      </w:r>
    </w:p>
    <w:p w:rsidR="004D6F89" w:rsidRDefault="008A7D5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- другая управляющая организация, отобранная органом местного самоуправления для управления многоквартирным домом, не приступила к выполнению договора управления многоквартирным домом.</w:t>
      </w:r>
    </w:p>
    <w:p w:rsidR="004D6F89" w:rsidRDefault="008A7D58">
      <w:pPr>
        <w:ind w:firstLine="540"/>
        <w:jc w:val="both"/>
      </w:pPr>
      <w:r>
        <w:rPr>
          <w:sz w:val="28"/>
          <w:szCs w:val="28"/>
          <w:lang w:bidi="ar-SA"/>
        </w:rPr>
        <w:t>Собственники помещений в многоквар</w:t>
      </w:r>
      <w:r>
        <w:rPr>
          <w:sz w:val="28"/>
          <w:szCs w:val="28"/>
          <w:lang w:bidi="ar-SA"/>
        </w:rPr>
        <w:t xml:space="preserve">тирном доме в одностороннем порядке вправе отказаться от исполнения договора управления многоквартирным домом, заключенного по результатам открытого конкурса, предусмотренного </w:t>
      </w:r>
      <w:hyperlink r:id="rId17" w:history="1">
        <w:r>
          <w:rPr>
            <w:rStyle w:val="ae"/>
            <w:color w:val="000000"/>
          </w:rPr>
          <w:t>ч. 4</w:t>
        </w:r>
      </w:hyperlink>
      <w:r>
        <w:rPr>
          <w:sz w:val="28"/>
          <w:szCs w:val="28"/>
          <w:lang w:bidi="ar-SA"/>
        </w:rPr>
        <w:t xml:space="preserve"> и </w:t>
      </w:r>
      <w:hyperlink r:id="rId18" w:history="1">
        <w:r>
          <w:rPr>
            <w:rStyle w:val="ae"/>
            <w:color w:val="000000"/>
          </w:rPr>
          <w:t>13 ст. 161</w:t>
        </w:r>
      </w:hyperlink>
      <w:r>
        <w:rPr>
          <w:sz w:val="28"/>
          <w:szCs w:val="28"/>
          <w:lang w:bidi="ar-SA"/>
        </w:rPr>
        <w:t xml:space="preserve"> ЖК РФ, по истечении каждого последующего года со дня заключения указанного договора в случае, ес</w:t>
      </w:r>
      <w:r>
        <w:rPr>
          <w:sz w:val="28"/>
          <w:szCs w:val="28"/>
          <w:lang w:bidi="ar-SA"/>
        </w:rPr>
        <w:t xml:space="preserve">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4D6F89" w:rsidRDefault="008A7D58">
      <w:pPr>
        <w:pStyle w:val="a8"/>
        <w:numPr>
          <w:ilvl w:val="0"/>
          <w:numId w:val="9"/>
        </w:numPr>
        <w:tabs>
          <w:tab w:val="left" w:pos="0"/>
          <w:tab w:val="left" w:pos="142"/>
        </w:tabs>
        <w:ind w:left="0" w:firstLine="546"/>
        <w:jc w:val="both"/>
        <w:textAlignment w:val="auto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Проект договора управления многоквартирным домом приведен в приложении №</w:t>
      </w:r>
      <w:r>
        <w:rPr>
          <w:b/>
          <w:spacing w:val="-4"/>
          <w:sz w:val="28"/>
          <w:szCs w:val="28"/>
        </w:rPr>
        <w:t xml:space="preserve"> 5 к настоящей конкурсной документации.</w:t>
      </w:r>
    </w:p>
    <w:p w:rsidR="004D6F89" w:rsidRDefault="004D6F89">
      <w:pPr>
        <w:pStyle w:val="Standard"/>
        <w:ind w:left="540"/>
        <w:jc w:val="both"/>
      </w:pPr>
    </w:p>
    <w:sectPr w:rsidR="004D6F89">
      <w:headerReference w:type="default" r:id="rId19"/>
      <w:pgSz w:w="11906" w:h="16838"/>
      <w:pgMar w:top="1134" w:right="850" w:bottom="1134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58" w:rsidRDefault="008A7D58">
      <w:r>
        <w:separator/>
      </w:r>
    </w:p>
  </w:endnote>
  <w:endnote w:type="continuationSeparator" w:id="0">
    <w:p w:rsidR="008A7D58" w:rsidRDefault="008A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58" w:rsidRDefault="008A7D58">
      <w:r>
        <w:rPr>
          <w:color w:val="000000"/>
        </w:rPr>
        <w:separator/>
      </w:r>
    </w:p>
  </w:footnote>
  <w:footnote w:type="continuationSeparator" w:id="0">
    <w:p w:rsidR="008A7D58" w:rsidRDefault="008A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F8" w:rsidRDefault="008A7D5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1122" cy="170178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2" cy="17017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D42AF8" w:rsidRDefault="008A7D58">
                          <w:pPr>
                            <w:pStyle w:val="a6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264859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5.6pt;height:13.4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" stroked="f">
              <v:fill opacity="0"/>
              <v:textbox inset="0,0,0,0">
                <w:txbxContent>
                  <w:p w:rsidR="00D42AF8" w:rsidRDefault="008A7D58">
                    <w:pPr>
                      <w:pStyle w:val="a6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264859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00625"/>
    <w:multiLevelType w:val="multilevel"/>
    <w:tmpl w:val="B6E87B68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31803C7F"/>
    <w:multiLevelType w:val="multilevel"/>
    <w:tmpl w:val="2194B014"/>
    <w:lvl w:ilvl="0">
      <w:start w:val="1"/>
      <w:numFmt w:val="decimal"/>
      <w:suff w:val="space"/>
      <w:lvlText w:val="%1."/>
      <w:lvlJc w:val="left"/>
      <w:rPr>
        <w:b/>
        <w:bCs/>
      </w:rPr>
    </w:lvl>
    <w:lvl w:ilvl="1">
      <w:numFmt w:val="bullet"/>
      <w:lvlText w:val=""/>
      <w:lvlJc w:val="left"/>
      <w:rPr>
        <w:rFonts w:ascii="Symbol" w:hAnsi="Symbol" w:cs="Symbol"/>
      </w:rPr>
    </w:lvl>
    <w:lvl w:ilvl="2">
      <w:numFmt w:val="bullet"/>
      <w:lvlText w:val=""/>
      <w:lvlJc w:val="left"/>
      <w:rPr>
        <w:rFonts w:ascii="Symbol" w:hAnsi="Symbol" w:cs="Symbol"/>
      </w:rPr>
    </w:lvl>
    <w:lvl w:ilvl="3">
      <w:numFmt w:val="bullet"/>
      <w:lvlText w:val=""/>
      <w:lvlJc w:val="left"/>
      <w:rPr>
        <w:rFonts w:ascii="Symbol" w:hAnsi="Symbol" w:cs="Symbol"/>
      </w:rPr>
    </w:lvl>
    <w:lvl w:ilvl="4">
      <w:numFmt w:val="bullet"/>
      <w:lvlText w:val=""/>
      <w:lvlJc w:val="left"/>
      <w:rPr>
        <w:rFonts w:ascii="Symbol" w:hAnsi="Symbol" w:cs="Symbol"/>
      </w:rPr>
    </w:lvl>
    <w:lvl w:ilvl="5">
      <w:numFmt w:val="bullet"/>
      <w:lvlText w:val=""/>
      <w:lvlJc w:val="left"/>
      <w:rPr>
        <w:rFonts w:ascii="Symbol" w:hAnsi="Symbol" w:cs="Symbol"/>
      </w:rPr>
    </w:lvl>
    <w:lvl w:ilvl="6">
      <w:numFmt w:val="bullet"/>
      <w:lvlText w:val=""/>
      <w:lvlJc w:val="left"/>
      <w:rPr>
        <w:rFonts w:ascii="Symbol" w:hAnsi="Symbol" w:cs="Symbol"/>
      </w:rPr>
    </w:lvl>
    <w:lvl w:ilvl="7">
      <w:numFmt w:val="bullet"/>
      <w:lvlText w:val=""/>
      <w:lvlJc w:val="left"/>
      <w:rPr>
        <w:rFonts w:ascii="Symbol" w:hAnsi="Symbol" w:cs="Symbol"/>
      </w:rPr>
    </w:lvl>
    <w:lvl w:ilvl="8">
      <w:numFmt w:val="bullet"/>
      <w:lvlText w:val=""/>
      <w:lvlJc w:val="left"/>
      <w:rPr>
        <w:rFonts w:ascii="Symbol" w:hAnsi="Symbol" w:cs="Symbol"/>
      </w:rPr>
    </w:lvl>
  </w:abstractNum>
  <w:abstractNum w:abstractNumId="2" w15:restartNumberingAfterBreak="0">
    <w:nsid w:val="35C6331B"/>
    <w:multiLevelType w:val="multilevel"/>
    <w:tmpl w:val="8F2871D8"/>
    <w:lvl w:ilvl="0">
      <w:start w:val="1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76A04"/>
    <w:multiLevelType w:val="multilevel"/>
    <w:tmpl w:val="CD20B8D8"/>
    <w:styleLink w:val="WW8Num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32B447A"/>
    <w:multiLevelType w:val="multilevel"/>
    <w:tmpl w:val="7EF2AD0C"/>
    <w:styleLink w:val="WW8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653323B9"/>
    <w:multiLevelType w:val="multilevel"/>
    <w:tmpl w:val="76E6EA9E"/>
    <w:lvl w:ilvl="0">
      <w:start w:val="1"/>
      <w:numFmt w:val="decimal"/>
      <w:suff w:val="space"/>
      <w:lvlText w:val="%1)"/>
      <w:lvlJc w:val="left"/>
      <w:rPr>
        <w:sz w:val="28"/>
        <w:szCs w:val="28"/>
      </w:rPr>
    </w:lvl>
    <w:lvl w:ilvl="1">
      <w:numFmt w:val="bullet"/>
      <w:lvlText w:val=""/>
      <w:lvlJc w:val="left"/>
      <w:rPr>
        <w:rFonts w:ascii="Symbol" w:hAnsi="Symbol" w:cs="Symbol"/>
      </w:rPr>
    </w:lvl>
    <w:lvl w:ilvl="2">
      <w:numFmt w:val="bullet"/>
      <w:lvlText w:val=""/>
      <w:lvlJc w:val="left"/>
      <w:rPr>
        <w:rFonts w:ascii="Symbol" w:hAnsi="Symbol" w:cs="Symbol"/>
      </w:rPr>
    </w:lvl>
    <w:lvl w:ilvl="3">
      <w:numFmt w:val="bullet"/>
      <w:lvlText w:val=""/>
      <w:lvlJc w:val="left"/>
      <w:rPr>
        <w:rFonts w:ascii="Symbol" w:hAnsi="Symbol" w:cs="Symbol"/>
      </w:rPr>
    </w:lvl>
    <w:lvl w:ilvl="4">
      <w:numFmt w:val="bullet"/>
      <w:lvlText w:val=""/>
      <w:lvlJc w:val="left"/>
      <w:rPr>
        <w:rFonts w:ascii="Symbol" w:hAnsi="Symbol" w:cs="Symbol"/>
      </w:rPr>
    </w:lvl>
    <w:lvl w:ilvl="5">
      <w:numFmt w:val="bullet"/>
      <w:lvlText w:val=""/>
      <w:lvlJc w:val="left"/>
      <w:rPr>
        <w:rFonts w:ascii="Symbol" w:hAnsi="Symbol" w:cs="Symbol"/>
      </w:rPr>
    </w:lvl>
    <w:lvl w:ilvl="6">
      <w:numFmt w:val="bullet"/>
      <w:lvlText w:val=""/>
      <w:lvlJc w:val="left"/>
      <w:rPr>
        <w:rFonts w:ascii="Symbol" w:hAnsi="Symbol" w:cs="Symbol"/>
      </w:rPr>
    </w:lvl>
    <w:lvl w:ilvl="7">
      <w:numFmt w:val="bullet"/>
      <w:lvlText w:val=""/>
      <w:lvlJc w:val="left"/>
      <w:rPr>
        <w:rFonts w:ascii="Symbol" w:hAnsi="Symbol" w:cs="Symbol"/>
      </w:rPr>
    </w:lvl>
    <w:lvl w:ilvl="8">
      <w:numFmt w:val="bullet"/>
      <w:lvlText w:val=""/>
      <w:lvlJc w:val="left"/>
      <w:rPr>
        <w:rFonts w:ascii="Symbol" w:hAnsi="Symbol" w:cs="Symbol"/>
      </w:rPr>
    </w:lvl>
  </w:abstractNum>
  <w:abstractNum w:abstractNumId="6" w15:restartNumberingAfterBreak="0">
    <w:nsid w:val="718C59DE"/>
    <w:multiLevelType w:val="multilevel"/>
    <w:tmpl w:val="BB1E0D40"/>
    <w:styleLink w:val="WW8Num2"/>
    <w:lvl w:ilvl="0">
      <w:start w:val="1"/>
      <w:numFmt w:val="decimal"/>
      <w:suff w:val="space"/>
      <w:lvlText w:val="%1."/>
      <w:lvlJc w:val="left"/>
      <w:pPr>
        <w:ind w:left="18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B8F798B"/>
    <w:multiLevelType w:val="multilevel"/>
    <w:tmpl w:val="5A1A10BA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D6F89"/>
    <w:rsid w:val="00264859"/>
    <w:rsid w:val="004D6F89"/>
    <w:rsid w:val="008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E84E2-FEF3-4A56-9689-DA48B599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SimSun" w:hAnsi="Times New Roman" w:cs="Times New Roman"/>
      <w:lang w:eastAsia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autoSpaceDE w:val="0"/>
      <w:jc w:val="center"/>
    </w:pPr>
    <w:rPr>
      <w:b/>
      <w:bCs/>
      <w:color w:val="000000"/>
      <w:sz w:val="20"/>
      <w:szCs w:val="20"/>
    </w:rPr>
  </w:style>
  <w:style w:type="paragraph" w:styleId="a3">
    <w:name w:val="List"/>
    <w:basedOn w:val="Textbody"/>
    <w:rPr>
      <w:rFonts w:ascii="PT Astra Serif" w:eastAsia="PT Astra Serif" w:hAnsi="PT Astra Serif" w:cs="Noto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1111">
    <w:name w:val="caption1111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a5">
    <w:name w:val="Знак"/>
    <w:basedOn w:val="Standard"/>
    <w:pPr>
      <w:spacing w:before="100" w:after="100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List Paragraph"/>
    <w:basedOn w:val="Standard"/>
    <w:pPr>
      <w:ind w:left="720"/>
    </w:pPr>
  </w:style>
  <w:style w:type="character" w:customStyle="1" w:styleId="WW8Num2z0">
    <w:name w:val="WW8Num2z0"/>
    <w:rPr>
      <w:sz w:val="28"/>
      <w:szCs w:val="2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9">
    <w:name w:val="page number"/>
    <w:basedOn w:val="a0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aa">
    <w:name w:val="Символ нумерации"/>
  </w:style>
  <w:style w:type="character" w:customStyle="1" w:styleId="ab">
    <w:name w:val="Символ сноски"/>
  </w:style>
  <w:style w:type="character" w:customStyle="1" w:styleId="ac">
    <w:name w:val="Символ концевой сноски"/>
  </w:style>
  <w:style w:type="character" w:customStyle="1" w:styleId="ad">
    <w:name w:val="Нижний колонтитул Знак"/>
    <w:basedOn w:val="a0"/>
    <w:rPr>
      <w:rFonts w:ascii="Times New Roman" w:eastAsia="SimSun" w:hAnsi="Times New Roman" w:cs="Times New Roman"/>
      <w:sz w:val="28"/>
      <w:szCs w:val="20"/>
      <w:lang w:eastAsia="ru-RU" w:bidi="ar-SA"/>
    </w:rPr>
  </w:style>
  <w:style w:type="character" w:styleId="ae">
    <w:name w:val="Hyperlink"/>
    <w:rPr>
      <w:color w:val="0000FF"/>
      <w:u w:val="single"/>
    </w:rPr>
  </w:style>
  <w:style w:type="paragraph" w:styleId="af">
    <w:name w:val="Body Text"/>
    <w:basedOn w:val="a"/>
    <w:pPr>
      <w:widowControl/>
      <w:jc w:val="center"/>
      <w:textAlignment w:val="auto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character" w:customStyle="1" w:styleId="af0">
    <w:name w:val="Основной текст Знак"/>
    <w:basedOn w:val="a0"/>
    <w:rPr>
      <w:rFonts w:ascii="Times New Roman" w:eastAsia="SimSun" w:hAnsi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ConsPlusNormal">
    <w:name w:val="ConsPlusNormal"/>
    <w:pPr>
      <w:suppressAutoHyphens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f1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f2">
    <w:name w:val="Текст выноски Знак"/>
    <w:basedOn w:val="a0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108&amp;dst=101107&amp;field=134&amp;date=23.08.2023" TargetMode="External"/><Relationship Id="rId13" Type="http://schemas.openxmlformats.org/officeDocument/2006/relationships/hyperlink" Target="https://login.consultant.ru/link/?req=doc&amp;base=LAW&amp;n=454148&amp;dst=101266&amp;field=134&amp;date=19.09.2023" TargetMode="External"/><Relationship Id="rId18" Type="http://schemas.openxmlformats.org/officeDocument/2006/relationships/hyperlink" Target="https://login.consultant.ru/link/?req=doc&amp;base=LAW&amp;n=373476&amp;dst=931&amp;field=134&amp;date=19.09.202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35005&amp;dst=512&amp;field=134&amp;date=19.09.2023" TargetMode="External"/><Relationship Id="rId17" Type="http://schemas.openxmlformats.org/officeDocument/2006/relationships/hyperlink" Target="https://login.consultant.ru/link/?req=doc&amp;base=LAW&amp;n=373476&amp;dst=780&amp;field=134&amp;date=19.09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14391&amp;dst=100220&amp;field=134&amp;date=19.09.202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8429&amp;dst=100012&amp;field=134&amp;date=19.09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14391&amp;dst=76&amp;field=134&amp;date=19.09.2023" TargetMode="External"/><Relationship Id="rId10" Type="http://schemas.openxmlformats.org/officeDocument/2006/relationships/hyperlink" Target="https://login.consultant.ru/link/?req=doc&amp;base=RLAW404&amp;n=67930&amp;dst=100010&amp;field=134&amp;date=23.08.202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0982&amp;date=23.08.2023" TargetMode="External"/><Relationship Id="rId14" Type="http://schemas.openxmlformats.org/officeDocument/2006/relationships/hyperlink" Target="https://login.consultant.ru/link/?req=doc&amp;base=LAW&amp;n=314391&amp;dst=66&amp;field=134&amp;date=19.09.20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4264</Words>
  <Characters>24306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УпрСтр2</dc:creator>
  <cp:lastModifiedBy>Делопроизв4</cp:lastModifiedBy>
  <cp:revision>2</cp:revision>
  <cp:lastPrinted>2025-12-30T08:28:00Z</cp:lastPrinted>
  <dcterms:created xsi:type="dcterms:W3CDTF">2025-12-30T08:30:00Z</dcterms:created>
  <dcterms:modified xsi:type="dcterms:W3CDTF">2025-12-30T08:30:00Z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2CB03494957E44618CBDC0C0EADAABC9</vt:lpwstr>
  </property>
  <property fmtid="{D5CDD505-2E9C-101B-9397-08002B2CF9AE}" pid="3" name="KSOProductBuildVer">
    <vt:lpwstr>1049-11.2.0.11537</vt:lpwstr>
  </property>
</Properties>
</file>