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37BE" w:rsidRDefault="00EF3014">
      <w:pPr>
        <w:pStyle w:val="aff1"/>
        <w:rPr>
          <w:b w:val="0"/>
        </w:rPr>
      </w:pPr>
      <w:r w:rsidRPr="003933F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5F_x0000_i1026" o:spid="_x0000_i1025" type="#_x0000_t75" style="width:46.5pt;height:52.5pt;visibility:visible;mso-wrap-style:square">
            <v:imagedata r:id="rId6" o:title="" croptop="-22f" cropbottom="-22f" cropleft="-27f" cropright="-27f"/>
          </v:shape>
        </w:pict>
      </w:r>
    </w:p>
    <w:p w:rsidR="00F137BE" w:rsidRDefault="00F137BE">
      <w:pPr>
        <w:pStyle w:val="aff1"/>
        <w:rPr>
          <w:b w:val="0"/>
        </w:rPr>
      </w:pPr>
    </w:p>
    <w:p w:rsidR="00F137BE" w:rsidRDefault="00F137BE">
      <w:pPr>
        <w:pStyle w:val="aff1"/>
        <w:rPr>
          <w:b w:val="0"/>
          <w:sz w:val="24"/>
        </w:rPr>
      </w:pPr>
    </w:p>
    <w:p w:rsidR="00F137BE" w:rsidRDefault="00EF3014">
      <w:pPr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 Е Л Г О Р О Д С К А Я  О Б Л А С Т Ь</w:t>
      </w:r>
    </w:p>
    <w:p w:rsidR="00F137BE" w:rsidRDefault="00F137BE">
      <w:pPr>
        <w:ind w:left="-142"/>
        <w:jc w:val="center"/>
        <w:rPr>
          <w:rFonts w:ascii="Arial" w:hAnsi="Arial" w:cs="Arial"/>
          <w:b/>
          <w:sz w:val="20"/>
        </w:rPr>
      </w:pPr>
    </w:p>
    <w:p w:rsidR="00F137BE" w:rsidRDefault="00EF301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 Narrow" w:hAnsi="Arial Narrow" w:cs="Arial Narrow"/>
          <w:b/>
          <w:sz w:val="36"/>
          <w:szCs w:val="36"/>
        </w:rPr>
        <w:t>АДМИНИСТРАЦИЯ ВАЛУЙСКОГО МУНИЦИПАЛЬНОГО ОКРУГА</w:t>
      </w:r>
    </w:p>
    <w:p w:rsidR="00F137BE" w:rsidRDefault="00EF3014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F137BE" w:rsidRDefault="00EF3014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F137BE" w:rsidRDefault="00F137BE">
      <w:pPr>
        <w:jc w:val="center"/>
        <w:rPr>
          <w:rFonts w:ascii="Arial" w:hAnsi="Arial" w:cs="Arial"/>
          <w:b/>
          <w:sz w:val="17"/>
          <w:szCs w:val="17"/>
        </w:rPr>
      </w:pPr>
    </w:p>
    <w:p w:rsidR="00F137BE" w:rsidRDefault="00F137BE">
      <w:pPr>
        <w:jc w:val="center"/>
        <w:rPr>
          <w:rFonts w:ascii="Arial" w:hAnsi="Arial" w:cs="Arial"/>
          <w:b/>
          <w:sz w:val="17"/>
          <w:szCs w:val="17"/>
        </w:rPr>
      </w:pPr>
    </w:p>
    <w:p w:rsidR="00F137BE" w:rsidRDefault="006B357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6B357E">
        <w:rPr>
          <w:sz w:val="28"/>
          <w:szCs w:val="28"/>
          <w:u w:val="single"/>
        </w:rPr>
        <w:t>29</w:t>
      </w:r>
      <w:r>
        <w:rPr>
          <w:sz w:val="28"/>
          <w:szCs w:val="28"/>
        </w:rPr>
        <w:t xml:space="preserve">» </w:t>
      </w:r>
      <w:r w:rsidRPr="006B357E">
        <w:rPr>
          <w:sz w:val="28"/>
          <w:szCs w:val="28"/>
          <w:u w:val="single"/>
        </w:rPr>
        <w:t xml:space="preserve">  сентября  </w:t>
      </w:r>
      <w:r>
        <w:rPr>
          <w:sz w:val="28"/>
          <w:szCs w:val="28"/>
        </w:rPr>
        <w:t xml:space="preserve"> 2025 г.                                                                          № </w:t>
      </w:r>
      <w:r>
        <w:rPr>
          <w:sz w:val="28"/>
          <w:szCs w:val="28"/>
          <w:u w:val="single"/>
        </w:rPr>
        <w:t>1254</w:t>
      </w:r>
    </w:p>
    <w:p w:rsidR="00F137BE" w:rsidRDefault="00F137BE">
      <w:pPr>
        <w:rPr>
          <w:sz w:val="28"/>
          <w:szCs w:val="28"/>
        </w:rPr>
      </w:pPr>
    </w:p>
    <w:p w:rsidR="00F137BE" w:rsidRDefault="00F137BE">
      <w:pPr>
        <w:jc w:val="center"/>
        <w:rPr>
          <w:sz w:val="28"/>
          <w:szCs w:val="28"/>
        </w:rPr>
      </w:pPr>
    </w:p>
    <w:p w:rsidR="00F137BE" w:rsidRDefault="00EF3014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7"/>
          <w:szCs w:val="17"/>
        </w:rPr>
        <w:t xml:space="preserve">   </w:t>
      </w:r>
    </w:p>
    <w:p w:rsidR="00F137BE" w:rsidRDefault="00EF3014">
      <w:pPr>
        <w:jc w:val="center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О начале отопительного  </w:t>
      </w: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периода 2025-2026 годов на территории Валуйского муниципального округа</w:t>
      </w:r>
    </w:p>
    <w:p w:rsidR="00F137BE" w:rsidRDefault="00F137BE">
      <w:pPr>
        <w:rPr>
          <w:rFonts w:eastAsia="Times New Roman"/>
          <w:b/>
          <w:shd w:val="clear" w:color="auto" w:fill="FFFFFF"/>
          <w:lang w:eastAsia="ru-RU"/>
        </w:rPr>
      </w:pPr>
    </w:p>
    <w:p w:rsidR="00F137BE" w:rsidRDefault="00F137BE">
      <w:pPr>
        <w:rPr>
          <w:rFonts w:eastAsia="Times New Roman"/>
          <w:b/>
          <w:shd w:val="clear" w:color="auto" w:fill="FFFFFF"/>
          <w:lang w:eastAsia="ru-RU"/>
        </w:rPr>
      </w:pPr>
    </w:p>
    <w:p w:rsidR="00F137BE" w:rsidRDefault="00EF3014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 от 06 октября 2003 года                № 131-ФЗ  «Об общих принципах организации местного самоуправления в Российской Федерации»,  Федеральным законом от 27 июля 2010 года           № 190-ФЗ «О теплоснабжении», Правилам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 мая 2011 года № 354 «О предоставлении коммунальных услуг собственникам 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и пользователям помещений в многоквартирных домах  и жилых домов», Правилами и нормами технической эксплуатации жилищного фонда, утвержденными постановлением Госстроя России от      27 сентября 2023 года № 170 «Об утверждении Правил и норм технической эксп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луатации жилищного фонда» в целях обеспечения комфортных условий проживания для населения Валуйского муниципального округа                        </w:t>
      </w: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п о с т а н о в л я ю: </w:t>
      </w:r>
    </w:p>
    <w:p w:rsidR="00F137BE" w:rsidRDefault="00EF3014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1. Начать отопительный период для учреждений образования и здравоохранения Валуйско</w:t>
      </w:r>
      <w:r>
        <w:rPr>
          <w:rFonts w:eastAsia="Times New Roman"/>
          <w:sz w:val="28"/>
          <w:szCs w:val="28"/>
          <w:lang w:eastAsia="ru-RU"/>
        </w:rPr>
        <w:t>го муниципального округа с 10-00 ч. 01 октября 2025 года.</w:t>
      </w:r>
    </w:p>
    <w:p w:rsidR="00F137BE" w:rsidRDefault="00EF3014">
      <w:pPr>
        <w:ind w:firstLine="708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2.</w:t>
      </w: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Начать отопительный период на территории Валуйского муниципального  округа  во  всех остальных  учреждениях  и  жилищном фонде с   10-00 ч.   6 октября 2025 года.</w:t>
      </w:r>
    </w:p>
    <w:p w:rsidR="00F137BE" w:rsidRDefault="00EF3014">
      <w:pPr>
        <w:ind w:firstLine="708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3. Рекомендовать филиалу АО «РИР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Энерго»-«Белгородская генерация» ПП «Восточные тепловые сети» (Исламов М.В.), филиалу АО «Газпром газораспределение Белгород» в городе Валуйки (Ларин С.Н.),  Юго-Восточной дирекции по тепловодоснабжению  филиала   ОАО   «РЖД» (Белгородский территориальный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участок)  (Лобойченко И.Ю.)  с 10-00 ч.       01 октября 2025 года обеспечить подачу энергоресурсов на все учреждения,  расположенные на территории Валуйского муниципального округа.</w:t>
      </w:r>
    </w:p>
    <w:p w:rsidR="00F137BE" w:rsidRDefault="00EF3014">
      <w:pPr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4. Рекомендовать управлению образования администрации Валуйского муниципа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льного округа (Жукова С.И.), управлению культуры 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lastRenderedPageBreak/>
        <w:t xml:space="preserve">администрации Валуйского муниципального округа (Злобина Ю.Н.), управлению социальной защиты населения администрации Валуйского муниципального округа (Антипова Т.Н.), ОГБУЗ «Валуйская ЦРБ»   (Булдаков  В.В.) 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организовать отопление с 10-00 ч. 01 октября 2025 года.</w:t>
      </w:r>
    </w:p>
    <w:p w:rsidR="00F137BE" w:rsidRDefault="00EF3014">
      <w:pPr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ООО «Профновации» (Межакова М.В.), ООО Управляющая компания «Городок» (Гребенникова О.А.), ООО «КоммунальщикДом» (Голубев С.Ю.), ООО «ВалуйкиГарантБыт» (Маслов Д.А.), ООО «Альянс» (Старова А.Е.) орга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>низовать с 10-00 ч. 06 октября 2025 года отопление  жилищного фонда.  Обеспечить приём энергоресурсов и бесперебойную работу тепловых систем и газового оборудования с оформлением  необходимой технической документации и договоров на поставку энергоресурсов.</w:t>
      </w:r>
    </w:p>
    <w:p w:rsidR="00F137BE" w:rsidRDefault="00EF3014">
      <w:pPr>
        <w:ind w:firstLine="709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5.  Опубликовать настоящее постановление в газете «Валуйская звезда» и  сетевом издании «Валуйская звезда» (val-zvezda31.ru) в течение десяти календарных дней со дня его принятия .</w:t>
      </w:r>
    </w:p>
    <w:p w:rsidR="00F137BE" w:rsidRDefault="00EF3014">
      <w:pPr>
        <w:ind w:firstLine="709"/>
        <w:jc w:val="both"/>
        <w:rPr>
          <w:rFonts w:eastAsia="Times New Roman"/>
          <w:sz w:val="28"/>
          <w:szCs w:val="20"/>
          <w:highlight w:val="yellow"/>
        </w:rPr>
      </w:pPr>
      <w:r>
        <w:rPr>
          <w:rFonts w:eastAsia="Times New Roman"/>
          <w:sz w:val="28"/>
          <w:szCs w:val="20"/>
          <w:lang w:eastAsia="ru-RU"/>
        </w:rPr>
        <w:t>6</w:t>
      </w:r>
      <w:r>
        <w:rPr>
          <w:rFonts w:eastAsia="Times New Roman"/>
          <w:sz w:val="28"/>
          <w:szCs w:val="20"/>
          <w:lang w:eastAsia="ru-RU"/>
        </w:rPr>
        <w:t xml:space="preserve">. Отделу ЖКХ, энергосбережения и инженерных систем управления ЖКХ </w:t>
      </w:r>
      <w:r>
        <w:rPr>
          <w:rFonts w:eastAsia="Times New Roman"/>
          <w:sz w:val="28"/>
          <w:szCs w:val="20"/>
          <w:lang w:eastAsia="ru-RU"/>
        </w:rPr>
        <w:t>администрации Валуйского муниципального округа (Катникова Е.А.):</w:t>
      </w:r>
    </w:p>
    <w:p w:rsidR="00F137BE" w:rsidRDefault="00EF3014">
      <w:pPr>
        <w:ind w:firstLine="709"/>
        <w:jc w:val="both"/>
      </w:pPr>
      <w:r>
        <w:rPr>
          <w:rFonts w:eastAsia="Times New Roman"/>
          <w:sz w:val="28"/>
          <w:szCs w:val="20"/>
          <w:lang w:eastAsia="ru-RU"/>
        </w:rPr>
        <w:t>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:rsidR="00F137BE" w:rsidRDefault="00EF3014">
      <w:pPr>
        <w:ind w:firstLine="709"/>
        <w:jc w:val="both"/>
      </w:pPr>
      <w:r>
        <w:rPr>
          <w:rFonts w:eastAsia="Times New Roman"/>
          <w:sz w:val="28"/>
          <w:szCs w:val="20"/>
          <w:lang w:eastAsia="ru-RU"/>
        </w:rPr>
        <w:t>- предоставить в течение одного рабочего дня со д</w:t>
      </w:r>
      <w:r>
        <w:rPr>
          <w:rFonts w:eastAsia="Times New Roman"/>
          <w:sz w:val="28"/>
          <w:szCs w:val="20"/>
          <w:lang w:eastAsia="ru-RU"/>
        </w:rPr>
        <w:t>ня официального опубликования   настоящего   постановления   в   газете  «Валуйская  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</w:t>
      </w:r>
      <w:r>
        <w:rPr>
          <w:rFonts w:eastAsia="Times New Roman"/>
          <w:sz w:val="28"/>
          <w:szCs w:val="20"/>
          <w:lang w:eastAsia="ru-RU"/>
        </w:rPr>
        <w:t>го постановления, содержащие название, номер   и   дату  выпуска газеты «Валуйская звезда», номер страницы выпуска, с которой  начинается текст настоящего постановления.</w:t>
      </w:r>
    </w:p>
    <w:p w:rsidR="00F137BE" w:rsidRDefault="00EF3014">
      <w:pPr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7. Настоящее постановление вступает в силу со дня его официального опубликования.</w:t>
      </w:r>
    </w:p>
    <w:p w:rsidR="00F137BE" w:rsidRDefault="00EF3014">
      <w:pPr>
        <w:tabs>
          <w:tab w:val="left" w:pos="0"/>
        </w:tabs>
        <w:spacing w:after="4" w:line="259" w:lineRule="auto"/>
        <w:ind w:right="23"/>
        <w:jc w:val="both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8.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Валуйского муниципального округа </w:t>
      </w:r>
      <w:r>
        <w:rPr>
          <w:color w:val="000000"/>
          <w:sz w:val="28"/>
          <w:szCs w:val="28"/>
        </w:rPr>
        <w:t>по строительству,</w:t>
      </w:r>
      <w:r>
        <w:rPr>
          <w:color w:val="000000"/>
          <w:sz w:val="28"/>
          <w:szCs w:val="28"/>
        </w:rPr>
        <w:t xml:space="preserve"> транспорту, ЖКХ и системам жизнеобеспечения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начальника</w:t>
      </w:r>
      <w:r>
        <w:rPr>
          <w:color w:val="000000"/>
          <w:sz w:val="28"/>
          <w:szCs w:val="28"/>
        </w:rPr>
        <w:t xml:space="preserve"> управления </w:t>
      </w:r>
      <w:r>
        <w:rPr>
          <w:color w:val="000000"/>
          <w:sz w:val="28"/>
          <w:szCs w:val="28"/>
        </w:rPr>
        <w:t xml:space="preserve">жилищно-коммунального </w:t>
      </w:r>
      <w:r>
        <w:rPr>
          <w:color w:val="000000"/>
          <w:sz w:val="28"/>
          <w:szCs w:val="28"/>
        </w:rPr>
        <w:t>хо</w:t>
      </w:r>
      <w:r>
        <w:rPr>
          <w:color w:val="000000"/>
          <w:sz w:val="28"/>
          <w:szCs w:val="28"/>
        </w:rPr>
        <w:t xml:space="preserve">зяйства </w:t>
      </w:r>
      <w:bookmarkStart w:id="0" w:name="_GoBack"/>
      <w:bookmarkEnd w:id="0"/>
      <w:r>
        <w:rPr>
          <w:color w:val="000000"/>
          <w:sz w:val="28"/>
          <w:szCs w:val="28"/>
        </w:rPr>
        <w:t>С.Л. Стрыжакову.</w:t>
      </w:r>
    </w:p>
    <w:p w:rsidR="00F137BE" w:rsidRDefault="00F137BE">
      <w:pPr>
        <w:ind w:firstLine="709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30"/>
        <w:gridCol w:w="4393"/>
      </w:tblGrid>
      <w:tr w:rsidR="00F137BE">
        <w:trPr>
          <w:trHeight w:val="459"/>
        </w:trPr>
        <w:tc>
          <w:tcPr>
            <w:tcW w:w="5529" w:type="dxa"/>
          </w:tcPr>
          <w:p w:rsidR="00F137BE" w:rsidRDefault="00F137BE">
            <w:pPr>
              <w:widowControl w:val="0"/>
              <w:ind w:firstLine="426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F137BE" w:rsidRDefault="00EF3014">
            <w:pPr>
              <w:widowControl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Глава администрации</w:t>
            </w:r>
          </w:p>
          <w:p w:rsidR="00F137BE" w:rsidRDefault="00EF3014">
            <w:pPr>
              <w:widowControl w:val="0"/>
              <w:ind w:firstLine="426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Валуйского муниципального округа</w:t>
            </w:r>
          </w:p>
        </w:tc>
        <w:tc>
          <w:tcPr>
            <w:tcW w:w="4393" w:type="dxa"/>
          </w:tcPr>
          <w:p w:rsidR="00F137BE" w:rsidRDefault="00F137BE">
            <w:pPr>
              <w:widowControl w:val="0"/>
              <w:ind w:right="-101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F137BE" w:rsidRDefault="00F137BE">
            <w:pPr>
              <w:widowControl w:val="0"/>
              <w:ind w:right="-101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F137BE" w:rsidRDefault="00EF3014">
            <w:pPr>
              <w:widowControl w:val="0"/>
              <w:ind w:right="-101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                                     А.И. Дыбов</w:t>
            </w:r>
          </w:p>
        </w:tc>
      </w:tr>
    </w:tbl>
    <w:p w:rsidR="00F137BE" w:rsidRDefault="00F137BE">
      <w:pPr>
        <w:rPr>
          <w:rFonts w:eastAsia="Times New Roman"/>
          <w:b/>
          <w:shd w:val="clear" w:color="auto" w:fill="FFFFFF"/>
          <w:lang w:eastAsia="ru-RU"/>
        </w:rPr>
      </w:pPr>
    </w:p>
    <w:sectPr w:rsidR="00F137BE">
      <w:headerReference w:type="default" r:id="rId7"/>
      <w:pgSz w:w="11906" w:h="16838"/>
      <w:pgMar w:top="851" w:right="1133" w:bottom="851" w:left="1418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14" w:rsidRDefault="00EF3014">
      <w:r>
        <w:separator/>
      </w:r>
    </w:p>
  </w:endnote>
  <w:endnote w:type="continuationSeparator" w:id="0">
    <w:p w:rsidR="00EF3014" w:rsidRDefault="00EF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14" w:rsidRDefault="00EF3014">
      <w:r>
        <w:separator/>
      </w:r>
    </w:p>
  </w:footnote>
  <w:footnote w:type="continuationSeparator" w:id="0">
    <w:p w:rsidR="00EF3014" w:rsidRDefault="00EF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BE" w:rsidRDefault="00EF3014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 w:rsidR="006B357E">
      <w:rPr>
        <w:noProof/>
      </w:rPr>
      <w:t>2</w:t>
    </w:r>
    <w:r>
      <w:fldChar w:fldCharType="end"/>
    </w:r>
  </w:p>
  <w:p w:rsidR="00F137BE" w:rsidRDefault="00F137BE">
    <w:pPr>
      <w:pStyle w:val="aff0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7BE"/>
    <w:rsid w:val="006B357E"/>
    <w:rsid w:val="00EF3014"/>
    <w:rsid w:val="00F1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BCB6"/>
  <w15:docId w15:val="{7A93F48C-562D-45FB-BDE2-B128CAC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a3">
    <w:name w:val="Заголовок Знак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link w:val="a6"/>
    <w:uiPriority w:val="11"/>
    <w:qFormat/>
    <w:rPr>
      <w:color w:val="595959"/>
      <w:spacing w:val="15"/>
      <w:sz w:val="28"/>
      <w:szCs w:val="28"/>
    </w:rPr>
  </w:style>
  <w:style w:type="character" w:customStyle="1" w:styleId="21">
    <w:name w:val="Цитата 2 Знак"/>
    <w:link w:val="22"/>
    <w:uiPriority w:val="29"/>
    <w:qFormat/>
    <w:rPr>
      <w:i/>
      <w:iCs/>
      <w:color w:val="404040"/>
    </w:rPr>
  </w:style>
  <w:style w:type="character" w:styleId="a7">
    <w:name w:val="Intense Emphasis"/>
    <w:uiPriority w:val="21"/>
    <w:qFormat/>
    <w:rPr>
      <w:i/>
      <w:iCs/>
      <w:color w:val="365F91"/>
    </w:rPr>
  </w:style>
  <w:style w:type="character" w:customStyle="1" w:styleId="a8">
    <w:name w:val="Выделенная цитата Знак"/>
    <w:link w:val="a9"/>
    <w:uiPriority w:val="30"/>
    <w:qFormat/>
    <w:rPr>
      <w:i/>
      <w:iCs/>
      <w:color w:val="365F91"/>
    </w:rPr>
  </w:style>
  <w:style w:type="character" w:styleId="aa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b">
    <w:name w:val="Subtle Emphasis"/>
    <w:uiPriority w:val="19"/>
    <w:qFormat/>
    <w:rPr>
      <w:i/>
      <w:iCs/>
      <w:color w:val="404040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Subtle Reference"/>
    <w:uiPriority w:val="31"/>
    <w:qFormat/>
    <w:rPr>
      <w:smallCaps/>
      <w:color w:val="5A5A5A"/>
    </w:rPr>
  </w:style>
  <w:style w:type="character" w:styleId="af">
    <w:name w:val="Book Titl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11">
    <w:name w:val="Нижний колонтитул Знак1"/>
    <w:basedOn w:val="a0"/>
    <w:link w:val="af0"/>
    <w:uiPriority w:val="99"/>
    <w:qFormat/>
  </w:style>
  <w:style w:type="character" w:customStyle="1" w:styleId="af1">
    <w:name w:val="Текст сноски Знак"/>
    <w:link w:val="af2"/>
    <w:uiPriority w:val="99"/>
    <w:semiHidden/>
    <w:qFormat/>
    <w:rPr>
      <w:sz w:val="20"/>
      <w:szCs w:val="20"/>
    </w:rPr>
  </w:style>
  <w:style w:type="character" w:customStyle="1" w:styleId="af3">
    <w:name w:val="Символ сноски"/>
    <w:uiPriority w:val="99"/>
    <w:semiHidden/>
    <w:unhideWhenUsed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qFormat/>
    <w:rPr>
      <w:sz w:val="20"/>
      <w:szCs w:val="20"/>
    </w:rPr>
  </w:style>
  <w:style w:type="character" w:customStyle="1" w:styleId="af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8">
    <w:name w:val="endnote reference"/>
    <w:rPr>
      <w:vertAlign w:val="superscript"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FollowedHyperlink"/>
    <w:uiPriority w:val="99"/>
    <w:semiHidden/>
    <w:unhideWhenUsed/>
    <w:rPr>
      <w:color w:val="800080"/>
      <w:u w:val="single"/>
    </w:rPr>
  </w:style>
  <w:style w:type="character" w:styleId="afb">
    <w:name w:val="Placeholder Text"/>
    <w:uiPriority w:val="99"/>
    <w:semiHidden/>
    <w:qFormat/>
    <w:rPr>
      <w:color w:val="666666"/>
    </w:rPr>
  </w:style>
  <w:style w:type="character" w:customStyle="1" w:styleId="WW8Num1z0">
    <w:name w:val="WW8Num1z0"/>
    <w:qFormat/>
    <w:rPr>
      <w:sz w:val="28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z1">
    <w:name w:val="WW8Num1z1"/>
    <w:qFormat/>
  </w:style>
  <w:style w:type="character" w:customStyle="1" w:styleId="WW8Num3z0">
    <w:name w:val="WW8Num3z0"/>
    <w:qFormat/>
    <w:rPr>
      <w:sz w:val="28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12">
    <w:name w:val="Основной шрифт абзаца1"/>
    <w:qFormat/>
  </w:style>
  <w:style w:type="character" w:styleId="afc">
    <w:name w:val="page number"/>
  </w:style>
  <w:style w:type="character" w:customStyle="1" w:styleId="Bodytext2">
    <w:name w:val="Body text (2)_"/>
    <w:qFormat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Exact">
    <w:name w:val="Body text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Bodytext2Spacing-2pt">
    <w:name w:val="Body text (2) + Spacing -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4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afd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e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f0"/>
    <w:uiPriority w:val="99"/>
    <w:qFormat/>
    <w:rPr>
      <w:rFonts w:eastAsia="SimSun"/>
      <w:sz w:val="24"/>
      <w:szCs w:val="24"/>
      <w:lang w:eastAsia="zh-CN"/>
    </w:rPr>
  </w:style>
  <w:style w:type="paragraph" w:styleId="a4">
    <w:name w:val="Title"/>
    <w:basedOn w:val="a"/>
    <w:next w:val="aff1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f1">
    <w:name w:val="Body Text"/>
    <w:basedOn w:val="a"/>
    <w:pPr>
      <w:jc w:val="center"/>
    </w:pPr>
    <w:rPr>
      <w:b/>
      <w:bCs/>
      <w:color w:val="000000"/>
      <w:sz w:val="20"/>
      <w:szCs w:val="20"/>
    </w:rPr>
  </w:style>
  <w:style w:type="paragraph" w:styleId="aff2">
    <w:name w:val="List"/>
    <w:basedOn w:val="aff1"/>
    <w:rPr>
      <w:rFonts w:ascii="PT Astra Serif" w:hAnsi="PT Astra Serif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styleId="aff4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aff6">
    <w:name w:val="No Spacing"/>
    <w:basedOn w:val="a"/>
    <w:uiPriority w:val="1"/>
    <w:qFormat/>
  </w:style>
  <w:style w:type="paragraph" w:customStyle="1" w:styleId="af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f2">
    <w:name w:val="footnote text"/>
    <w:basedOn w:val="a"/>
    <w:link w:val="af1"/>
    <w:uiPriority w:val="99"/>
    <w:semiHidden/>
    <w:unhideWhenUsed/>
    <w:rPr>
      <w:sz w:val="20"/>
      <w:szCs w:val="20"/>
    </w:rPr>
  </w:style>
  <w:style w:type="paragraph" w:styleId="af6">
    <w:name w:val="endnote text"/>
    <w:basedOn w:val="a"/>
    <w:link w:val="af5"/>
    <w:uiPriority w:val="99"/>
    <w:semiHidden/>
    <w:unhideWhenUsed/>
    <w:rPr>
      <w:sz w:val="20"/>
      <w:szCs w:val="20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8">
    <w:name w:val="TOC Heading"/>
    <w:uiPriority w:val="39"/>
    <w:unhideWhenUsed/>
    <w:pPr>
      <w:suppressAutoHyphens/>
    </w:pPr>
    <w:rPr>
      <w:lang w:eastAsia="zh-CN"/>
    </w:rPr>
  </w:style>
  <w:style w:type="paragraph" w:styleId="aff9">
    <w:name w:val="table of figures"/>
    <w:basedOn w:val="a"/>
    <w:next w:val="a"/>
    <w:uiPriority w:val="99"/>
    <w:unhideWhenUsed/>
    <w:qFormat/>
  </w:style>
  <w:style w:type="paragraph" w:customStyle="1" w:styleId="14">
    <w:name w:val="Заголовок1"/>
    <w:basedOn w:val="a"/>
    <w:next w:val="aff1"/>
    <w:qFormat/>
    <w:pPr>
      <w:keepNext/>
      <w:spacing w:before="240" w:after="120"/>
    </w:pPr>
    <w:rPr>
      <w:rFonts w:ascii="PT Astra Serif" w:eastAsia="Tahoma" w:hAnsi="PT Astra Serif"/>
      <w:sz w:val="28"/>
      <w:szCs w:val="28"/>
    </w:rPr>
  </w:style>
  <w:style w:type="paragraph" w:customStyle="1" w:styleId="15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affa">
    <w:name w:val="Знак"/>
    <w:basedOn w:val="a"/>
    <w:qFormat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line="0" w:lineRule="atLeast"/>
    </w:pPr>
    <w:rPr>
      <w:sz w:val="28"/>
      <w:szCs w:val="28"/>
      <w:lang w:val="en-US"/>
    </w:rPr>
  </w:style>
  <w:style w:type="paragraph" w:styleId="affb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6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  <w:tcPr>
        <w:shd w:val="clear" w:color="FFFFFF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  <w:tcPr>
        <w:shd w:val="clear" w:color="FFFFFF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  <w:tblPr/>
      <w:tcPr>
        <w:shd w:val="clear" w:color="FFFFFF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/>
      </w:tcPr>
    </w:tblStylePr>
    <w:tblStylePr w:type="band1Horz">
      <w:rPr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  <w:tcPr>
        <w:shd w:val="clear" w:color="FFFFFF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/>
      </w:tcPr>
    </w:tblStylePr>
    <w:tblStylePr w:type="band1Horz">
      <w:rPr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  <w:tcPr>
        <w:shd w:val="clear" w:color="FFFFFF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/>
      </w:tcPr>
    </w:tblStylePr>
    <w:tblStylePr w:type="band1Horz">
      <w:rPr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/>
      </w:tcPr>
    </w:tblStylePr>
    <w:tblStylePr w:type="band1Horz">
      <w:rPr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  <w:tblPr/>
      <w:tcPr>
        <w:shd w:val="clear" w:color="FFFFFF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/>
        <w:sz w:val="22"/>
      </w:rPr>
      <w:tblPr/>
      <w:tcPr>
        <w:shd w:val="clear" w:color="FFFFFF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color w:val="266779"/>
        <w:sz w:val="22"/>
      </w:rPr>
      <w:tblPr/>
      <w:tcPr>
        <w:shd w:val="clear" w:color="FFFFFF" w:fill="FDE9D8"/>
      </w:tcPr>
    </w:tblStylePr>
    <w:tblStylePr w:type="band2Horz">
      <w:rPr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color w:val="7F7F7F"/>
        <w:sz w:val="22"/>
      </w:rPr>
      <w:tblPr/>
      <w:tcPr>
        <w:shd w:val="clear" w:color="FFFFFF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color w:val="B15407"/>
        <w:sz w:val="22"/>
      </w:rPr>
      <w:tblPr/>
      <w:tcPr>
        <w:shd w:val="clear" w:color="FFFFFF" w:fill="FDE9D8"/>
      </w:tcPr>
    </w:tblStylePr>
    <w:tblStylePr w:type="band2Horz">
      <w:rPr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/>
      </w:tcPr>
    </w:tblStylePr>
    <w:tblStylePr w:type="band1Horz">
      <w:rPr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/>
      </w:tcPr>
    </w:tblStylePr>
    <w:tblStylePr w:type="band1Horz">
      <w:rPr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/>
      </w:tcPr>
    </w:tblStylePr>
    <w:tblStylePr w:type="band1Horz">
      <w:rPr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/>
      </w:tcPr>
    </w:tblStylePr>
    <w:tblStylePr w:type="band1Horz">
      <w:rPr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/>
      </w:tcPr>
    </w:tblStylePr>
    <w:tblStylePr w:type="band1Horz">
      <w:rPr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/>
      </w:tcPr>
    </w:tblStylePr>
    <w:tblStylePr w:type="band1Horz">
      <w:rPr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/>
      </w:tcPr>
    </w:tblStylePr>
    <w:tblStylePr w:type="band1Horz">
      <w:rPr>
        <w:color w:val="404040"/>
        <w:sz w:val="22"/>
      </w:rPr>
      <w:tblPr/>
      <w:tcPr>
        <w:shd w:val="clear" w:color="FFFFFF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/>
      </w:tcPr>
    </w:tblStylePr>
    <w:tblStylePr w:type="band1Horz">
      <w:rPr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/>
      </w:tcPr>
    </w:tblStylePr>
    <w:tblStylePr w:type="band1Horz">
      <w:rPr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/>
      </w:tcPr>
    </w:tblStylePr>
    <w:tblStylePr w:type="band1Horz">
      <w:rPr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/>
      </w:tcPr>
    </w:tblStylePr>
    <w:tblStylePr w:type="band1Horz">
      <w:rPr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/>
      </w:tcPr>
    </w:tblStylePr>
    <w:tblStylePr w:type="band1Horz">
      <w:rPr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/>
      </w:tcPr>
    </w:tblStylePr>
    <w:tblStylePr w:type="band1Horz">
      <w:rPr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/>
      </w:tcPr>
    </w:tblStylePr>
    <w:tblStylePr w:type="band1Horz">
      <w:rPr>
        <w:color w:val="404040"/>
        <w:sz w:val="22"/>
      </w:rPr>
      <w:tblPr/>
      <w:tcPr>
        <w:shd w:val="clear" w:color="FFFFFF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FFFFF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FFFFFF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FFFFFF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FFFFFF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FFFFFF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FFFFFF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/>
        <w:sz w:val="22"/>
      </w:rPr>
      <w:tblPr/>
      <w:tcPr>
        <w:shd w:val="clear" w:color="FFFFF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/>
        <w:sz w:val="22"/>
      </w:rPr>
      <w:tblPr/>
      <w:tcPr>
        <w:shd w:val="clear" w:color="FFFFF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/>
      </w:tcPr>
    </w:tblStylePr>
    <w:tblStylePr w:type="lastRow">
      <w:rPr>
        <w:color w:val="F2F2F2"/>
        <w:sz w:val="22"/>
      </w:rPr>
      <w:tblPr/>
      <w:tcPr>
        <w:shd w:val="clear" w:color="FFFFFF" w:fill="7F7F7F"/>
      </w:tcPr>
    </w:tblStylePr>
    <w:tblStylePr w:type="firstCol">
      <w:rPr>
        <w:color w:val="F2F2F2"/>
        <w:sz w:val="22"/>
      </w:rPr>
      <w:tblPr/>
      <w:tcPr>
        <w:shd w:val="clear" w:color="FFFFFF" w:fill="7F7F7F"/>
      </w:tcPr>
    </w:tblStylePr>
    <w:tblStylePr w:type="lastCol">
      <w:rPr>
        <w:color w:val="F2F2F2"/>
        <w:sz w:val="22"/>
      </w:rPr>
      <w:tblPr/>
      <w:tcPr>
        <w:shd w:val="clear" w:color="FFFFF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/>
      </w:tcPr>
    </w:tblStylePr>
    <w:tblStylePr w:type="lastRow">
      <w:rPr>
        <w:color w:val="F2F2F2"/>
        <w:sz w:val="22"/>
      </w:rPr>
      <w:tblPr/>
      <w:tcPr>
        <w:shd w:val="clear" w:color="FFFFFF" w:fill="5D8AC2"/>
      </w:tcPr>
    </w:tblStylePr>
    <w:tblStylePr w:type="firstCol">
      <w:rPr>
        <w:color w:val="F2F2F2"/>
        <w:sz w:val="22"/>
      </w:rPr>
      <w:tblPr/>
      <w:tcPr>
        <w:shd w:val="clear" w:color="FFFFFF" w:fill="5D8AC2"/>
      </w:tcPr>
    </w:tblStylePr>
    <w:tblStylePr w:type="lastCol">
      <w:rPr>
        <w:color w:val="F2F2F2"/>
        <w:sz w:val="22"/>
      </w:rPr>
      <w:tblPr/>
      <w:tcPr>
        <w:shd w:val="clear" w:color="FFFFFF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/>
      </w:tcPr>
    </w:tblStylePr>
    <w:tblStylePr w:type="lastRow">
      <w:rPr>
        <w:color w:val="F2F2F2"/>
        <w:sz w:val="22"/>
      </w:rPr>
      <w:tblPr/>
      <w:tcPr>
        <w:shd w:val="clear" w:color="FFFFFF" w:fill="D99695"/>
      </w:tcPr>
    </w:tblStylePr>
    <w:tblStylePr w:type="firstCol">
      <w:rPr>
        <w:color w:val="F2F2F2"/>
        <w:sz w:val="22"/>
      </w:rPr>
      <w:tblPr/>
      <w:tcPr>
        <w:shd w:val="clear" w:color="FFFFFF" w:fill="D99695"/>
      </w:tcPr>
    </w:tblStylePr>
    <w:tblStylePr w:type="lastCol">
      <w:rPr>
        <w:color w:val="F2F2F2"/>
        <w:sz w:val="22"/>
      </w:rPr>
      <w:tblPr/>
      <w:tcPr>
        <w:shd w:val="clear" w:color="FFFFFF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/>
      </w:tcPr>
    </w:tblStylePr>
    <w:tblStylePr w:type="lastRow">
      <w:rPr>
        <w:color w:val="F2F2F2"/>
        <w:sz w:val="22"/>
      </w:rPr>
      <w:tblPr/>
      <w:tcPr>
        <w:shd w:val="clear" w:color="FFFFFF" w:fill="9ABB59"/>
      </w:tcPr>
    </w:tblStylePr>
    <w:tblStylePr w:type="firstCol">
      <w:rPr>
        <w:color w:val="F2F2F2"/>
        <w:sz w:val="22"/>
      </w:rPr>
      <w:tblPr/>
      <w:tcPr>
        <w:shd w:val="clear" w:color="FFFFFF" w:fill="9ABB59"/>
      </w:tcPr>
    </w:tblStylePr>
    <w:tblStylePr w:type="lastCol">
      <w:rPr>
        <w:color w:val="F2F2F2"/>
        <w:sz w:val="22"/>
      </w:rPr>
      <w:tblPr/>
      <w:tcPr>
        <w:shd w:val="clear" w:color="FFFFFF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/>
      </w:tcPr>
    </w:tblStylePr>
    <w:tblStylePr w:type="lastRow">
      <w:rPr>
        <w:color w:val="F2F2F2"/>
        <w:sz w:val="22"/>
      </w:rPr>
      <w:tblPr/>
      <w:tcPr>
        <w:shd w:val="clear" w:color="FFFFFF" w:fill="B2A1C6"/>
      </w:tcPr>
    </w:tblStylePr>
    <w:tblStylePr w:type="firstCol">
      <w:rPr>
        <w:color w:val="F2F2F2"/>
        <w:sz w:val="22"/>
      </w:rPr>
      <w:tblPr/>
      <w:tcPr>
        <w:shd w:val="clear" w:color="FFFFFF" w:fill="B2A1C6"/>
      </w:tcPr>
    </w:tblStylePr>
    <w:tblStylePr w:type="lastCol">
      <w:rPr>
        <w:color w:val="F2F2F2"/>
        <w:sz w:val="22"/>
      </w:rPr>
      <w:tblPr/>
      <w:tcPr>
        <w:shd w:val="clear" w:color="FFFFFF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/>
      </w:tcPr>
    </w:tblStylePr>
    <w:tblStylePr w:type="lastRow">
      <w:rPr>
        <w:color w:val="F2F2F2"/>
        <w:sz w:val="22"/>
      </w:rPr>
      <w:tblPr/>
      <w:tcPr>
        <w:shd w:val="clear" w:color="FFFFFF" w:fill="4BACC6"/>
      </w:tcPr>
    </w:tblStylePr>
    <w:tblStylePr w:type="firstCol">
      <w:rPr>
        <w:color w:val="F2F2F2"/>
        <w:sz w:val="22"/>
      </w:rPr>
      <w:tblPr/>
      <w:tcPr>
        <w:shd w:val="clear" w:color="FFFFFF" w:fill="4BACC6"/>
      </w:tcPr>
    </w:tblStylePr>
    <w:tblStylePr w:type="lastCol">
      <w:rPr>
        <w:color w:val="F2F2F2"/>
        <w:sz w:val="22"/>
      </w:rPr>
      <w:tblPr/>
      <w:tcPr>
        <w:shd w:val="clear" w:color="FFFFFF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/>
      </w:tcPr>
    </w:tblStylePr>
    <w:tblStylePr w:type="lastRow">
      <w:rPr>
        <w:color w:val="F2F2F2"/>
        <w:sz w:val="22"/>
      </w:rPr>
      <w:tblPr/>
      <w:tcPr>
        <w:shd w:val="clear" w:color="FFFFFF" w:fill="F79646"/>
      </w:tcPr>
    </w:tblStylePr>
    <w:tblStylePr w:type="firstCol">
      <w:rPr>
        <w:color w:val="F2F2F2"/>
        <w:sz w:val="22"/>
      </w:rPr>
      <w:tblPr/>
      <w:tcPr>
        <w:shd w:val="clear" w:color="FFFFFF" w:fill="F79646"/>
      </w:tcPr>
    </w:tblStylePr>
    <w:tblStylePr w:type="lastCol">
      <w:rPr>
        <w:color w:val="F2F2F2"/>
        <w:sz w:val="22"/>
      </w:rPr>
      <w:tblPr/>
      <w:tcPr>
        <w:shd w:val="clear" w:color="FFFFFF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FFFFFF" w:fill="7F7F7F"/>
      </w:tcPr>
    </w:tblStylePr>
    <w:tblStylePr w:type="lastRow">
      <w:rPr>
        <w:color w:val="F2F2F2"/>
        <w:sz w:val="22"/>
      </w:rPr>
      <w:tblPr/>
      <w:tcPr>
        <w:shd w:val="clear" w:color="FFFFFF" w:fill="7F7F7F"/>
      </w:tcPr>
    </w:tblStylePr>
    <w:tblStylePr w:type="firstCol">
      <w:rPr>
        <w:color w:val="F2F2F2"/>
        <w:sz w:val="22"/>
      </w:rPr>
      <w:tblPr/>
      <w:tcPr>
        <w:shd w:val="clear" w:color="FFFFFF" w:fill="7F7F7F"/>
      </w:tcPr>
    </w:tblStylePr>
    <w:tblStylePr w:type="lastCol">
      <w:rPr>
        <w:color w:val="F2F2F2"/>
        <w:sz w:val="22"/>
      </w:rPr>
      <w:tblPr/>
      <w:tcPr>
        <w:shd w:val="clear" w:color="FFFFF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FFFFFF" w:fill="5D8AC2"/>
      </w:tcPr>
    </w:tblStylePr>
    <w:tblStylePr w:type="lastRow">
      <w:rPr>
        <w:color w:val="F2F2F2"/>
        <w:sz w:val="22"/>
      </w:rPr>
      <w:tblPr/>
      <w:tcPr>
        <w:shd w:val="clear" w:color="FFFFFF" w:fill="5D8AC2"/>
      </w:tcPr>
    </w:tblStylePr>
    <w:tblStylePr w:type="firstCol">
      <w:rPr>
        <w:color w:val="F2F2F2"/>
        <w:sz w:val="22"/>
      </w:rPr>
      <w:tblPr/>
      <w:tcPr>
        <w:shd w:val="clear" w:color="FFFFFF" w:fill="5D8AC2"/>
      </w:tcPr>
    </w:tblStylePr>
    <w:tblStylePr w:type="lastCol">
      <w:rPr>
        <w:color w:val="F2F2F2"/>
        <w:sz w:val="22"/>
      </w:rPr>
      <w:tblPr/>
      <w:tcPr>
        <w:shd w:val="clear" w:color="FFFFFF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FFFFFF" w:fill="D99695"/>
      </w:tcPr>
    </w:tblStylePr>
    <w:tblStylePr w:type="lastRow">
      <w:rPr>
        <w:color w:val="F2F2F2"/>
        <w:sz w:val="22"/>
      </w:rPr>
      <w:tblPr/>
      <w:tcPr>
        <w:shd w:val="clear" w:color="FFFFFF" w:fill="D99695"/>
      </w:tcPr>
    </w:tblStylePr>
    <w:tblStylePr w:type="firstCol">
      <w:rPr>
        <w:color w:val="F2F2F2"/>
        <w:sz w:val="22"/>
      </w:rPr>
      <w:tblPr/>
      <w:tcPr>
        <w:shd w:val="clear" w:color="FFFFFF" w:fill="D99695"/>
      </w:tcPr>
    </w:tblStylePr>
    <w:tblStylePr w:type="lastCol">
      <w:rPr>
        <w:color w:val="F2F2F2"/>
        <w:sz w:val="22"/>
      </w:rPr>
      <w:tblPr/>
      <w:tcPr>
        <w:shd w:val="clear" w:color="FFFFFF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FFFFFF" w:fill="9ABB59"/>
      </w:tcPr>
    </w:tblStylePr>
    <w:tblStylePr w:type="lastRow">
      <w:rPr>
        <w:color w:val="F2F2F2"/>
        <w:sz w:val="22"/>
      </w:rPr>
      <w:tblPr/>
      <w:tcPr>
        <w:shd w:val="clear" w:color="FFFFFF" w:fill="9ABB59"/>
      </w:tcPr>
    </w:tblStylePr>
    <w:tblStylePr w:type="firstCol">
      <w:rPr>
        <w:color w:val="F2F2F2"/>
        <w:sz w:val="22"/>
      </w:rPr>
      <w:tblPr/>
      <w:tcPr>
        <w:shd w:val="clear" w:color="FFFFFF" w:fill="9ABB59"/>
      </w:tcPr>
    </w:tblStylePr>
    <w:tblStylePr w:type="lastCol">
      <w:rPr>
        <w:color w:val="F2F2F2"/>
        <w:sz w:val="22"/>
      </w:rPr>
      <w:tblPr/>
      <w:tcPr>
        <w:shd w:val="clear" w:color="FFFFFF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FFFFFF" w:fill="B2A1C6"/>
      </w:tcPr>
    </w:tblStylePr>
    <w:tblStylePr w:type="lastRow">
      <w:rPr>
        <w:color w:val="F2F2F2"/>
        <w:sz w:val="22"/>
      </w:rPr>
      <w:tblPr/>
      <w:tcPr>
        <w:shd w:val="clear" w:color="FFFFFF" w:fill="B2A1C6"/>
      </w:tcPr>
    </w:tblStylePr>
    <w:tblStylePr w:type="firstCol">
      <w:rPr>
        <w:color w:val="F2F2F2"/>
        <w:sz w:val="22"/>
      </w:rPr>
      <w:tblPr/>
      <w:tcPr>
        <w:shd w:val="clear" w:color="FFFFFF" w:fill="B2A1C6"/>
      </w:tcPr>
    </w:tblStylePr>
    <w:tblStylePr w:type="lastCol">
      <w:rPr>
        <w:color w:val="F2F2F2"/>
        <w:sz w:val="22"/>
      </w:rPr>
      <w:tblPr/>
      <w:tcPr>
        <w:shd w:val="clear" w:color="FFFFFF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FFFFFF" w:fill="4BACC6"/>
      </w:tcPr>
    </w:tblStylePr>
    <w:tblStylePr w:type="lastRow">
      <w:rPr>
        <w:color w:val="F2F2F2"/>
        <w:sz w:val="22"/>
      </w:rPr>
      <w:tblPr/>
      <w:tcPr>
        <w:shd w:val="clear" w:color="FFFFFF" w:fill="4BACC6"/>
      </w:tcPr>
    </w:tblStylePr>
    <w:tblStylePr w:type="firstCol">
      <w:rPr>
        <w:color w:val="F2F2F2"/>
        <w:sz w:val="22"/>
      </w:rPr>
      <w:tblPr/>
      <w:tcPr>
        <w:shd w:val="clear" w:color="FFFFFF" w:fill="4BACC6"/>
      </w:tcPr>
    </w:tblStylePr>
    <w:tblStylePr w:type="lastCol">
      <w:rPr>
        <w:color w:val="F2F2F2"/>
        <w:sz w:val="22"/>
      </w:rPr>
      <w:tblPr/>
      <w:tcPr>
        <w:shd w:val="clear" w:color="FFFFFF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FFFFFF" w:fill="F79646"/>
      </w:tcPr>
    </w:tblStylePr>
    <w:tblStylePr w:type="lastRow">
      <w:rPr>
        <w:color w:val="F2F2F2"/>
        <w:sz w:val="22"/>
      </w:rPr>
      <w:tblPr/>
      <w:tcPr>
        <w:shd w:val="clear" w:color="FFFFFF" w:fill="F79646"/>
      </w:tcPr>
    </w:tblStylePr>
    <w:tblStylePr w:type="firstCol">
      <w:rPr>
        <w:color w:val="F2F2F2"/>
        <w:sz w:val="22"/>
      </w:rPr>
      <w:tblPr/>
      <w:tcPr>
        <w:shd w:val="clear" w:color="FFFFFF" w:fill="F79646"/>
      </w:tcPr>
    </w:tblStylePr>
    <w:tblStylePr w:type="lastCol">
      <w:rPr>
        <w:color w:val="F2F2F2"/>
        <w:sz w:val="22"/>
      </w:rPr>
      <w:tblPr/>
      <w:tcPr>
        <w:shd w:val="clear" w:color="FFFFFF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640</Words>
  <Characters>3654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Замстрой1</dc:creator>
  <dc:description/>
  <cp:lastModifiedBy>Deloproizv</cp:lastModifiedBy>
  <cp:revision>44</cp:revision>
  <cp:lastPrinted>2025-09-30T11:12:00Z</cp:lastPrinted>
  <dcterms:created xsi:type="dcterms:W3CDTF">2024-06-12T09:40:00Z</dcterms:created>
  <dcterms:modified xsi:type="dcterms:W3CDTF">2025-10-01T07:31:00Z</dcterms:modified>
  <dc:language>ru-RU</dc:language>
  <cp:version>1048576</cp:version>
</cp:coreProperties>
</file>