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283"/>
        <w:contextualSpacing/>
        <w:jc w:val="right"/>
        <w:rPr>
          <w:rFonts w:hint="default" w:ascii="Times New Roman" w:hAnsi="Times New Roman"/>
          <w:b/>
          <w:sz w:val="28"/>
          <w:szCs w:val="28"/>
          <w:shd w:val="clear" w:color="auto" w:fill="FFFFFF"/>
          <w:lang w:val="ru-RU"/>
        </w:rPr>
      </w:pPr>
      <w:r>
        <w:rPr>
          <w:rFonts w:ascii="Times New Roman" w:hAnsi="Times New Roman"/>
          <w:b/>
          <w:sz w:val="28"/>
          <w:szCs w:val="28"/>
          <w:shd w:val="clear" w:color="auto" w:fill="FFFFFF"/>
          <w:lang w:val="ru-RU"/>
        </w:rPr>
        <w:t>Проект</w:t>
      </w:r>
      <w:bookmarkStart w:id="4" w:name="_GoBack"/>
      <w:bookmarkEnd w:id="4"/>
    </w:p>
    <w:p>
      <w:pPr>
        <w:spacing w:after="0" w:line="240" w:lineRule="auto"/>
        <w:ind w:right="283"/>
        <w:contextualSpacing/>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Административный регламент</w:t>
      </w:r>
      <w:r>
        <w:rPr>
          <w:rFonts w:ascii="Times New Roman" w:hAnsi="Times New Roman"/>
          <w:b/>
          <w:sz w:val="28"/>
          <w:szCs w:val="28"/>
        </w:rPr>
        <w:br w:type="textWrapping"/>
      </w:r>
      <w:r>
        <w:rPr>
          <w:rFonts w:ascii="Times New Roman" w:hAnsi="Times New Roman"/>
          <w:b/>
          <w:sz w:val="28"/>
          <w:szCs w:val="28"/>
          <w:shd w:val="clear" w:color="auto" w:fill="FFFFFF"/>
        </w:rPr>
        <w:t>предоставления муниципальной услуги администрации Валуйского городского округа  «Выдача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spacing w:after="0" w:line="240" w:lineRule="auto"/>
        <w:ind w:right="283"/>
        <w:contextualSpacing/>
        <w:jc w:val="center"/>
        <w:rPr>
          <w:rFonts w:ascii="Times New Roman" w:hAnsi="Times New Roman"/>
          <w:b/>
          <w:sz w:val="28"/>
          <w:szCs w:val="28"/>
          <w:shd w:val="clear" w:color="auto" w:fill="FFFFFF"/>
        </w:rPr>
      </w:pPr>
    </w:p>
    <w:p>
      <w:pPr>
        <w:pStyle w:val="2"/>
      </w:pPr>
      <w:r>
        <w:rPr>
          <w:lang w:val="en-US"/>
        </w:rPr>
        <w:t>I</w:t>
      </w:r>
      <w:r>
        <w:t>. Общие положения</w:t>
      </w:r>
    </w:p>
    <w:p>
      <w:pPr>
        <w:pStyle w:val="3"/>
      </w:pPr>
      <w:r>
        <w:rPr>
          <w:rStyle w:val="20"/>
          <w:b/>
          <w:bCs/>
        </w:rPr>
        <w:t>1.1. Предмет регулирования административного регламента.</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1.1.1 Административный регламент предоставления муниципальной услуги администрации Валуйского городского округа (далее – Управление) «Выдача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муниципальная услуга соответственно) определяет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и муниципальных услуг, формы контроля за предоставлением муниципальной услуги, досудебный (внесудебный) порядок обжалования решений и действий (бездействия) администрации Валуйского городского округа, его должностных лиц, многофункциональных центров предоставления государственных и муниципальных услуг, их работников.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1.1.2. Действие настоящего регламента распространяется на объекты, указанные пункте 3 части 6 статьи 51 Градостроительного кодекса Российской Федерации.</w:t>
      </w:r>
    </w:p>
    <w:p>
      <w:pPr>
        <w:pStyle w:val="22"/>
        <w:spacing w:after="0" w:line="240" w:lineRule="auto"/>
        <w:ind w:left="0" w:right="283" w:firstLine="851"/>
        <w:jc w:val="both"/>
        <w:rPr>
          <w:rFonts w:ascii="Times New Roman" w:hAnsi="Times New Roman"/>
          <w:sz w:val="28"/>
          <w:szCs w:val="28"/>
        </w:rPr>
      </w:pPr>
    </w:p>
    <w:p>
      <w:pPr>
        <w:pStyle w:val="3"/>
        <w:rPr>
          <w:rStyle w:val="20"/>
          <w:b/>
          <w:bCs/>
        </w:rPr>
      </w:pPr>
      <w:r>
        <w:rPr>
          <w:rStyle w:val="20"/>
          <w:b/>
          <w:bCs/>
        </w:rPr>
        <w:t>1.3. Круг заявителей и основания получения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1.3.1. Муниципальная услуга предоставляется застройщику, то есть физическому или юридическому лицу, обеспечивающему </w:t>
      </w:r>
      <w:r>
        <w:rPr>
          <w:rFonts w:ascii="Times New Roman" w:hAnsi="Times New Roman"/>
          <w:sz w:val="28"/>
          <w:szCs w:val="28"/>
        </w:rPr>
        <w:br w:type="textWrapping"/>
      </w:r>
      <w:r>
        <w:rPr>
          <w:rFonts w:ascii="Times New Roman" w:hAnsi="Times New Roman"/>
          <w:sz w:val="28"/>
          <w:szCs w:val="28"/>
        </w:rPr>
        <w:t>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1.3.2. От имени заявителей обращаться за предоставлением муниципальной услуги имеют право их законные представители </w:t>
      </w:r>
      <w:r>
        <w:rPr>
          <w:rFonts w:ascii="Times New Roman" w:hAnsi="Times New Roman"/>
          <w:sz w:val="28"/>
          <w:szCs w:val="28"/>
        </w:rPr>
        <w:br w:type="textWrapping"/>
      </w:r>
      <w:r>
        <w:rPr>
          <w:rFonts w:ascii="Times New Roman" w:hAnsi="Times New Roman"/>
          <w:sz w:val="28"/>
          <w:szCs w:val="28"/>
        </w:rPr>
        <w:t>или представители по доверенности, оформленной в установленном порядке.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1.3.3. Муниципальная услуга предоставляется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w:t>
      </w:r>
      <w:r>
        <w:rPr>
          <w:rFonts w:ascii="Times New Roman" w:hAnsi="Times New Roman"/>
          <w:sz w:val="28"/>
          <w:szCs w:val="28"/>
        </w:rPr>
        <w:br w:type="textWrapping"/>
      </w:r>
      <w:r>
        <w:rPr>
          <w:rFonts w:ascii="Times New Roman" w:hAnsi="Times New Roman"/>
          <w:sz w:val="28"/>
          <w:szCs w:val="28"/>
        </w:rPr>
        <w:t>за предоставлением которого обратился заявитель.</w:t>
      </w:r>
    </w:p>
    <w:p>
      <w:pPr>
        <w:pStyle w:val="22"/>
        <w:spacing w:after="0" w:line="240" w:lineRule="auto"/>
        <w:ind w:left="0" w:right="283" w:firstLine="851"/>
        <w:jc w:val="both"/>
        <w:rPr>
          <w:rFonts w:ascii="Times New Roman" w:hAnsi="Times New Roman"/>
          <w:sz w:val="28"/>
          <w:szCs w:val="28"/>
        </w:rPr>
      </w:pPr>
    </w:p>
    <w:p>
      <w:pPr>
        <w:pStyle w:val="2"/>
      </w:pPr>
      <w:r>
        <w:t>II. Стандарт предоставления муниципальной услуги</w:t>
      </w:r>
    </w:p>
    <w:p/>
    <w:p>
      <w:pPr>
        <w:pStyle w:val="3"/>
      </w:pPr>
      <w:r>
        <w:t>2.1. Наименование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2.1.1 Наименование муниципальной услуги – «Выдача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22"/>
        <w:spacing w:after="0" w:line="240" w:lineRule="auto"/>
        <w:ind w:left="0" w:right="283" w:firstLine="851"/>
        <w:jc w:val="both"/>
        <w:rPr>
          <w:rFonts w:ascii="Times New Roman" w:hAnsi="Times New Roman"/>
          <w:sz w:val="28"/>
          <w:szCs w:val="28"/>
        </w:rPr>
      </w:pPr>
    </w:p>
    <w:p>
      <w:pPr>
        <w:pStyle w:val="3"/>
      </w:pPr>
      <w:r>
        <w:t>2.2. Наименование органа, предоставляющего муниципальную услугу</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2.2.1. Муниципальная услуга предоставляется Управлением.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2.2.2. В случае подачи запроса через ГАУ БО «МФЦ» решение </w:t>
      </w:r>
      <w:r>
        <w:rPr>
          <w:rFonts w:ascii="Times New Roman" w:hAnsi="Times New Roman"/>
          <w:sz w:val="28"/>
          <w:szCs w:val="28"/>
        </w:rPr>
        <w:br w:type="textWrapping"/>
      </w:r>
      <w:r>
        <w:rPr>
          <w:rFonts w:ascii="Times New Roman" w:hAnsi="Times New Roman"/>
          <w:sz w:val="28"/>
          <w:szCs w:val="28"/>
        </w:rPr>
        <w:t>об отказе в приеме запроса и документов и (или) информации, необходимых для предоставления муниципальной услуги не может быть принято должностным лицом ГАУ БО «МФЦ».</w:t>
      </w:r>
    </w:p>
    <w:p>
      <w:pPr>
        <w:pStyle w:val="22"/>
        <w:spacing w:after="0" w:line="240" w:lineRule="auto"/>
        <w:ind w:left="0" w:right="283" w:firstLine="851"/>
        <w:jc w:val="both"/>
        <w:rPr>
          <w:rFonts w:ascii="Times New Roman" w:hAnsi="Times New Roman"/>
          <w:sz w:val="28"/>
          <w:szCs w:val="28"/>
        </w:rPr>
      </w:pPr>
    </w:p>
    <w:p>
      <w:pPr>
        <w:pStyle w:val="3"/>
      </w:pPr>
      <w:r>
        <w:t>2.3. Результат предоставления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выдача заявителю разрешения на строительство объекта капитального строительства либо отказ в выдаче разрешения </w:t>
      </w:r>
      <w:r>
        <w:rPr>
          <w:rFonts w:ascii="Times New Roman" w:hAnsi="Times New Roman"/>
          <w:sz w:val="28"/>
          <w:szCs w:val="28"/>
        </w:rPr>
        <w:br w:type="textWrapping"/>
      </w:r>
      <w:r>
        <w:rPr>
          <w:rFonts w:ascii="Times New Roman" w:hAnsi="Times New Roman"/>
          <w:sz w:val="28"/>
          <w:szCs w:val="28"/>
        </w:rPr>
        <w:t>на строительство объекта капитального строительства с указанием причин отказа;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внесение изменений в ранее выданное разрешение на строительство объекта капитального строительства (в том числе в связи с продлением срока действия разрешения на строительство) либо отказ во внесении изменений в разрешение на строительство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повторного экземпляра (дубликата)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исправление технической ошибки в разрешении на строительство либо отказ в исправлении технической ошибки.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2.3.2.Решения о предоставлении муниципальной услуги, указанные в п.2.3.1. настоящего административного регламента, имеют следующие реквизиты: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регистрационный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дата регистрации;</w:t>
      </w:r>
    </w:p>
    <w:p>
      <w:pPr>
        <w:spacing w:after="0" w:line="240" w:lineRule="auto"/>
        <w:ind w:right="283" w:firstLine="851"/>
        <w:jc w:val="both"/>
        <w:rPr>
          <w:rFonts w:ascii="Times New Roman" w:hAnsi="Times New Roman"/>
          <w:sz w:val="28"/>
          <w:szCs w:val="28"/>
        </w:rPr>
      </w:pPr>
      <w:r>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2.3.3. Информационная система, в которой фиксируется факт получения заявителем результата предоставления муниципальной услуги: Платформа государственных сервисов.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2.3.4. Способ получения результата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виде электронного документа, заверенного цифровой подписью в личном кабинете в федеральной государственной информационной системе «Единый портал государственных и муниципальных услуг (функций)» (далее – ЕПГУ), на региональном портале государственных и муниципальных услуг и функций (далее –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виде экземпляра электронного документа, распечатанного </w:t>
      </w:r>
      <w:r>
        <w:rPr>
          <w:rFonts w:ascii="Times New Roman" w:hAnsi="Times New Roman"/>
          <w:sz w:val="28"/>
          <w:szCs w:val="28"/>
        </w:rPr>
        <w:br w:type="textWrapping"/>
      </w:r>
      <w:r>
        <w:rPr>
          <w:rFonts w:ascii="Times New Roman" w:hAnsi="Times New Roman"/>
          <w:sz w:val="28"/>
          <w:szCs w:val="28"/>
        </w:rPr>
        <w:t>на бумажном носителе, заверенного подписью и печатью ГАУ БО «МФЦ»/ Управления.</w:t>
      </w:r>
    </w:p>
    <w:p>
      <w:pPr>
        <w:pStyle w:val="2"/>
      </w:pPr>
      <w:r>
        <w:t>2.4. Срок предоставления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2.4.1. Муниципальная услуга предоставляется в течение 5 (пяти) рабочих дней со дня проверки комплектности документов и регистрации заявления о выдаче разрешения на строительство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При подаче заявителем запроса и документов и (или) информации, необходимых для предоставления муниципальной услуги </w:t>
      </w:r>
      <w:r>
        <w:rPr>
          <w:rFonts w:ascii="Times New Roman" w:hAnsi="Times New Roman"/>
          <w:sz w:val="28"/>
          <w:szCs w:val="28"/>
        </w:rPr>
        <w:br w:type="textWrapping"/>
      </w:r>
      <w:r>
        <w:rPr>
          <w:rFonts w:ascii="Times New Roman" w:hAnsi="Times New Roman"/>
          <w:sz w:val="28"/>
          <w:szCs w:val="28"/>
        </w:rPr>
        <w:t>в многофункциональном центре данный запрос направляется специалистами ГАУ БО «МФЦ» в ЕПГУ.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 для всех вариантов предоставления составляет 5 рабочих дней.</w:t>
      </w:r>
    </w:p>
    <w:p>
      <w:pPr>
        <w:pStyle w:val="22"/>
        <w:spacing w:after="0" w:line="240" w:lineRule="auto"/>
        <w:ind w:left="0" w:right="283" w:firstLine="851"/>
        <w:jc w:val="both"/>
        <w:rPr>
          <w:rFonts w:ascii="Times New Roman" w:hAnsi="Times New Roman"/>
          <w:sz w:val="28"/>
          <w:szCs w:val="28"/>
        </w:rPr>
      </w:pPr>
    </w:p>
    <w:p>
      <w:pPr>
        <w:pStyle w:val="2"/>
      </w:pPr>
      <w:r>
        <w:t>2.5. Правовые основания для предоставления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Управления, а также их должностных лиц, государственных или муниципальных служащих, работников размещается </w:t>
      </w:r>
      <w:r>
        <w:rPr>
          <w:rFonts w:ascii="Times New Roman" w:hAnsi="Times New Roman"/>
          <w:sz w:val="28"/>
          <w:szCs w:val="28"/>
        </w:rPr>
        <w:br w:type="textWrapping"/>
      </w:r>
      <w:r>
        <w:rPr>
          <w:rFonts w:ascii="Times New Roman" w:hAnsi="Times New Roman"/>
          <w:sz w:val="28"/>
          <w:szCs w:val="28"/>
        </w:rPr>
        <w:t xml:space="preserve">в информационно-телекоммуникационной сети «Интернет» </w:t>
      </w:r>
      <w:r>
        <w:rPr>
          <w:rFonts w:ascii="Times New Roman" w:hAnsi="Times New Roman"/>
          <w:sz w:val="28"/>
          <w:szCs w:val="28"/>
        </w:rPr>
        <w:br w:type="textWrapping"/>
      </w:r>
      <w:r>
        <w:rPr>
          <w:rFonts w:ascii="Times New Roman" w:hAnsi="Times New Roman"/>
          <w:sz w:val="28"/>
          <w:szCs w:val="28"/>
        </w:rPr>
        <w:t xml:space="preserve">на официальном сайте Управления http://val-adm.ru/, на ЕПГУ, на РПГУ, </w:t>
      </w:r>
      <w:r>
        <w:rPr>
          <w:rFonts w:ascii="Times New Roman" w:hAnsi="Times New Roman"/>
          <w:sz w:val="28"/>
          <w:szCs w:val="28"/>
        </w:rPr>
        <w:br w:type="textWrapping"/>
      </w:r>
      <w:r>
        <w:rPr>
          <w:rFonts w:ascii="Times New Roman" w:hAnsi="Times New Roman"/>
          <w:sz w:val="28"/>
          <w:szCs w:val="28"/>
        </w:rPr>
        <w:t>в федеральном реестре.</w:t>
      </w:r>
    </w:p>
    <w:p>
      <w:pPr>
        <w:pStyle w:val="22"/>
        <w:spacing w:after="0" w:line="240" w:lineRule="auto"/>
        <w:ind w:left="0" w:right="283" w:firstLine="851"/>
        <w:jc w:val="both"/>
        <w:rPr>
          <w:rFonts w:ascii="Times New Roman" w:hAnsi="Times New Roman"/>
          <w:sz w:val="28"/>
          <w:szCs w:val="28"/>
        </w:rPr>
      </w:pPr>
    </w:p>
    <w:p>
      <w:pPr>
        <w:pStyle w:val="2"/>
      </w:pPr>
      <w:r>
        <w:t xml:space="preserve">2.6. Исчерпывающий перечень документов, необходимых </w:t>
      </w:r>
      <w:r>
        <w:br w:type="textWrapping"/>
      </w:r>
      <w:r>
        <w:t>для предоставления муниципальной услуги, подлежащих представлению заявителем</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2.6.1. В целях получения муниципальной услуги заявителем самостоятельно предоставляются следующие документы: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Pr>
          <w:rFonts w:ascii="Times New Roman" w:hAnsi="Times New Roman"/>
          <w:sz w:val="28"/>
          <w:szCs w:val="28"/>
        </w:rPr>
        <w:br w:type="textWrapping"/>
      </w:r>
      <w:r>
        <w:rPr>
          <w:rFonts w:ascii="Times New Roman" w:hAnsi="Times New Roman"/>
          <w:sz w:val="28"/>
          <w:szCs w:val="28"/>
        </w:rPr>
        <w:t>в многоквартирном доме);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w:t>
      </w:r>
      <w:r>
        <w:rPr>
          <w:rFonts w:ascii="Times New Roman" w:hAnsi="Times New Roman"/>
          <w:sz w:val="28"/>
          <w:szCs w:val="28"/>
        </w:rPr>
        <w:br w:type="textWrapping"/>
      </w:r>
      <w:r>
        <w:rPr>
          <w:rFonts w:ascii="Times New Roman" w:hAnsi="Times New Roman"/>
          <w:sz w:val="28"/>
          <w:szCs w:val="28"/>
        </w:rPr>
        <w:t xml:space="preserve">в том числе соглашение об установлении сервитута, решение </w:t>
      </w:r>
      <w:r>
        <w:rPr>
          <w:rFonts w:ascii="Times New Roman" w:hAnsi="Times New Roman"/>
          <w:sz w:val="28"/>
          <w:szCs w:val="28"/>
        </w:rPr>
        <w:br w:type="textWrapping"/>
      </w:r>
      <w:r>
        <w:rPr>
          <w:rFonts w:ascii="Times New Roman" w:hAnsi="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br w:type="textWrapping"/>
      </w:r>
      <w:r>
        <w:rPr>
          <w:rFonts w:ascii="Times New Roman" w:hAnsi="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Pr>
          <w:rFonts w:ascii="Times New Roman" w:hAnsi="Times New Roman"/>
          <w:sz w:val="28"/>
          <w:szCs w:val="28"/>
        </w:rPr>
        <w:br w:type="textWrapping"/>
      </w:r>
      <w:r>
        <w:rPr>
          <w:rFonts w:ascii="Times New Roman" w:hAnsi="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Pr>
          <w:rFonts w:ascii="Times New Roman" w:hAnsi="Times New Roman"/>
          <w:sz w:val="28"/>
          <w:szCs w:val="28"/>
        </w:rPr>
        <w:br w:type="textWrapping"/>
      </w:r>
      <w:r>
        <w:rPr>
          <w:rFonts w:ascii="Times New Roman" w:hAnsi="Times New Roman"/>
          <w:sz w:val="28"/>
          <w:szCs w:val="28"/>
        </w:rPr>
        <w:t xml:space="preserve">на управление и распоряжение земельными участками, находящимися </w:t>
      </w:r>
      <w:r>
        <w:rPr>
          <w:rFonts w:ascii="Times New Roman" w:hAnsi="Times New Roman"/>
          <w:sz w:val="28"/>
          <w:szCs w:val="28"/>
        </w:rPr>
        <w:br w:type="textWrapping"/>
      </w:r>
      <w:r>
        <w:rPr>
          <w:rFonts w:ascii="Times New Roman" w:hAnsi="Times New Roman"/>
          <w:sz w:val="28"/>
          <w:szCs w:val="28"/>
        </w:rPr>
        <w:t>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w:t>
      </w:r>
      <w:r>
        <w:rPr>
          <w:rFonts w:ascii="Times New Roman" w:hAnsi="Times New Roman"/>
          <w:sz w:val="28"/>
          <w:szCs w:val="28"/>
        </w:rPr>
        <w:br w:type="textWrapping"/>
      </w:r>
      <w:r>
        <w:rPr>
          <w:rFonts w:ascii="Times New Roman" w:hAnsi="Times New Roman"/>
          <w:sz w:val="28"/>
          <w:szCs w:val="28"/>
        </w:rPr>
        <w:t>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положительное заключение экспертизы проектной документации </w:t>
      </w:r>
      <w:r>
        <w:rPr>
          <w:rFonts w:ascii="Times New Roman" w:hAnsi="Times New Roman"/>
          <w:sz w:val="28"/>
          <w:szCs w:val="28"/>
        </w:rPr>
        <w:br w:type="textWrapping"/>
      </w: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уведомление о переходе прав к физическим или юридическим лицам на земельные участки, в отношении которых прежнему правообладателю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9) уведомление об образовании земельного участка путем объединения земельных участков, в отношении которых или одного </w:t>
      </w:r>
      <w:r>
        <w:rPr>
          <w:rFonts w:ascii="Times New Roman" w:hAnsi="Times New Roman"/>
          <w:sz w:val="28"/>
          <w:szCs w:val="28"/>
        </w:rPr>
        <w:br w:type="textWrapping"/>
      </w:r>
      <w:r>
        <w:rPr>
          <w:rFonts w:ascii="Times New Roman" w:hAnsi="Times New Roman"/>
          <w:sz w:val="28"/>
          <w:szCs w:val="28"/>
        </w:rPr>
        <w:t>из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уведомление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Документы, указанные в подпунктах 5, 6 и 7 настоящего пункта направляются заявителем самостоятельно, если указанные документы </w:t>
      </w:r>
      <w:r>
        <w:rPr>
          <w:rFonts w:ascii="Times New Roman" w:hAnsi="Times New Roman"/>
          <w:sz w:val="28"/>
          <w:szCs w:val="28"/>
        </w:rPr>
        <w:br w:type="textWrapping"/>
      </w:r>
      <w:r>
        <w:rPr>
          <w:rFonts w:ascii="Times New Roman" w:hAnsi="Times New Roman"/>
          <w:sz w:val="28"/>
          <w:szCs w:val="28"/>
        </w:rPr>
        <w:t>(их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22"/>
        <w:spacing w:after="0" w:line="240" w:lineRule="auto"/>
        <w:ind w:left="0" w:right="283" w:firstLine="851"/>
        <w:jc w:val="both"/>
        <w:rPr>
          <w:rFonts w:ascii="Times New Roman" w:hAnsi="Times New Roman"/>
          <w:sz w:val="28"/>
          <w:szCs w:val="28"/>
        </w:rPr>
      </w:pPr>
    </w:p>
    <w:p>
      <w:pPr>
        <w:pStyle w:val="2"/>
      </w:pPr>
      <w:r>
        <w:t xml:space="preserve">2.7. Исчерпывающий перечень документов, необходимых для предоставления муниципальной услуги, которые находятся </w:t>
      </w:r>
      <w:r>
        <w:br w:type="textWrapping"/>
      </w:r>
      <w:r>
        <w:t>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w:t>
      </w:r>
      <w:r>
        <w:br w:type="textWrapping"/>
      </w:r>
      <w:r>
        <w:t>по собственной инициативе</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2.7.1. В целях предоставления муниципальной услуги заявителем </w:t>
      </w:r>
      <w:r>
        <w:rPr>
          <w:rFonts w:ascii="Times New Roman" w:hAnsi="Times New Roman"/>
          <w:sz w:val="28"/>
          <w:szCs w:val="28"/>
        </w:rPr>
        <w:br w:type="textWrapping"/>
      </w:r>
      <w:r>
        <w:rPr>
          <w:rFonts w:ascii="Times New Roman" w:hAnsi="Times New Roman"/>
          <w:sz w:val="28"/>
          <w:szCs w:val="28"/>
        </w:rPr>
        <w:t>по собственной инициативе могут быть предоставлены следующие документы: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w:t>
      </w:r>
      <w:r>
        <w:rPr>
          <w:rFonts w:ascii="Times New Roman" w:hAnsi="Times New Roman"/>
          <w:sz w:val="28"/>
          <w:szCs w:val="28"/>
        </w:rPr>
        <w:br w:type="textWrapping"/>
      </w:r>
      <w:r>
        <w:rPr>
          <w:rFonts w:ascii="Times New Roman" w:hAnsi="Times New Roman"/>
          <w:sz w:val="28"/>
          <w:szCs w:val="28"/>
        </w:rPr>
        <w:t>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r>
        <w:rPr>
          <w:rFonts w:ascii="Times New Roman" w:hAnsi="Times New Roman"/>
          <w:sz w:val="28"/>
          <w:szCs w:val="28"/>
        </w:rPr>
        <w:br w:type="textWrapping"/>
      </w:r>
      <w:r>
        <w:rPr>
          <w:rFonts w:ascii="Times New Roman" w:hAnsi="Times New Roman"/>
          <w:sz w:val="28"/>
          <w:szCs w:val="28"/>
        </w:rPr>
        <w:t xml:space="preserve">(в части соответствия проектной документации требованиям, указанным </w:t>
      </w:r>
      <w:r>
        <w:rPr>
          <w:rFonts w:ascii="Times New Roman" w:hAnsi="Times New Roman"/>
          <w:sz w:val="28"/>
          <w:szCs w:val="28"/>
        </w:rPr>
        <w:br w:type="textWrapping"/>
      </w:r>
      <w:r>
        <w:rPr>
          <w:rFonts w:ascii="Times New Roman" w:hAnsi="Times New Roman"/>
          <w:sz w:val="28"/>
          <w:szCs w:val="28"/>
        </w:rP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Pr>
          <w:rFonts w:ascii="Times New Roman" w:hAnsi="Times New Roman"/>
          <w:sz w:val="28"/>
          <w:szCs w:val="28"/>
        </w:rPr>
        <w:br w:type="textWrapping"/>
      </w:r>
      <w:r>
        <w:rPr>
          <w:rFonts w:ascii="Times New Roman" w:hAnsi="Times New Roman"/>
          <w:sz w:val="28"/>
          <w:szCs w:val="28"/>
        </w:rPr>
        <w:t xml:space="preserve">в соответствии с ГрК РФ специалистом по организации архитектурно-строительного проектирования в должности главного инженера проекта, </w:t>
      </w:r>
      <w:r>
        <w:rPr>
          <w:rFonts w:ascii="Times New Roman" w:hAnsi="Times New Roman"/>
          <w:sz w:val="28"/>
          <w:szCs w:val="28"/>
        </w:rPr>
        <w:br w:type="textWrapping"/>
      </w:r>
      <w:r>
        <w:rPr>
          <w:rFonts w:ascii="Times New Roman" w:hAnsi="Times New Roman"/>
          <w:sz w:val="28"/>
          <w:szCs w:val="28"/>
        </w:rPr>
        <w:t xml:space="preserve">в случае внесения изменений в проектную документацию в соответствии </w:t>
      </w:r>
      <w:r>
        <w:rPr>
          <w:rFonts w:ascii="Times New Roman" w:hAnsi="Times New Roman"/>
          <w:sz w:val="28"/>
          <w:szCs w:val="28"/>
        </w:rPr>
        <w:br w:type="textWrapping"/>
      </w:r>
      <w:r>
        <w:rPr>
          <w:rFonts w:ascii="Times New Roman" w:hAnsi="Times New Roman"/>
          <w:sz w:val="28"/>
          <w:szCs w:val="28"/>
        </w:rPr>
        <w:t>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w:t>
      </w:r>
      <w:r>
        <w:rPr>
          <w:rFonts w:ascii="Times New Roman" w:hAnsi="Times New Roman"/>
          <w:sz w:val="28"/>
          <w:szCs w:val="28"/>
        </w:rPr>
        <w:br w:type="textWrapping"/>
      </w:r>
      <w:r>
        <w:rPr>
          <w:rFonts w:ascii="Times New Roman" w:hAnsi="Times New Roman"/>
          <w:sz w:val="28"/>
          <w:szCs w:val="28"/>
        </w:rPr>
        <w:t>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w:t>
      </w:r>
      <w:r>
        <w:rPr>
          <w:rFonts w:ascii="Times New Roman" w:hAnsi="Times New Roman"/>
          <w:sz w:val="28"/>
          <w:szCs w:val="28"/>
        </w:rPr>
        <w:br w:type="textWrapping"/>
      </w:r>
      <w:r>
        <w:rPr>
          <w:rFonts w:ascii="Times New Roman" w:hAnsi="Times New Roman"/>
          <w:sz w:val="28"/>
          <w:szCs w:val="28"/>
        </w:rPr>
        <w:t xml:space="preserve">по атомной энергии «Росатом», Государственной корпорацией </w:t>
      </w:r>
      <w:r>
        <w:rPr>
          <w:rFonts w:ascii="Times New Roman" w:hAnsi="Times New Roman"/>
          <w:sz w:val="28"/>
          <w:szCs w:val="28"/>
        </w:rPr>
        <w:br w:type="textWrapping"/>
      </w:r>
      <w:r>
        <w:rPr>
          <w:rFonts w:ascii="Times New Roman" w:hAnsi="Times New Roman"/>
          <w:sz w:val="28"/>
          <w:szCs w:val="28"/>
        </w:rPr>
        <w:t>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Pr>
          <w:rFonts w:ascii="Times New Roman" w:hAnsi="Times New Roman"/>
          <w:sz w:val="28"/>
          <w:szCs w:val="28"/>
        </w:rPr>
        <w:br w:type="textWrapping"/>
      </w:r>
      <w:r>
        <w:rPr>
          <w:rFonts w:ascii="Times New Roman" w:hAnsi="Times New Roman"/>
          <w:sz w:val="28"/>
          <w:szCs w:val="28"/>
        </w:rPr>
        <w:t>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13) решения об образовании земельных участков в случаях, предусмотренных частями 21.6 и 21.7 статьи 51 ГрК РФ, если </w:t>
      </w:r>
      <w:r>
        <w:rPr>
          <w:rFonts w:ascii="Times New Roman" w:hAnsi="Times New Roman"/>
          <w:sz w:val="28"/>
          <w:szCs w:val="28"/>
        </w:rPr>
        <w:br w:type="textWrapping"/>
      </w:r>
      <w:r>
        <w:rPr>
          <w:rFonts w:ascii="Times New Roman" w:hAnsi="Times New Roman"/>
          <w:sz w:val="28"/>
          <w:szCs w:val="28"/>
        </w:rPr>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2.7.2. Непредставление заявителем документов, указанных в пункте 2.7.1 раздела </w:t>
      </w:r>
      <w:r>
        <w:rPr>
          <w:rFonts w:ascii="Times New Roman" w:hAnsi="Times New Roman"/>
          <w:sz w:val="28"/>
          <w:szCs w:val="28"/>
          <w:lang w:val="en-US"/>
        </w:rPr>
        <w:t>II</w:t>
      </w:r>
      <w:r>
        <w:rPr>
          <w:rFonts w:ascii="Times New Roman" w:hAnsi="Times New Roman"/>
          <w:sz w:val="28"/>
          <w:szCs w:val="28"/>
        </w:rPr>
        <w:t xml:space="preserve"> настоящего регламента не является основанием для отказа заявителю 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2.7.3. Запрос о предоставлении муниципальной услуги должен содержать: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полное наименование органа, предоставляющего услугу;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сведения, позволяющие идентифицировать заявителя, содержащиеся в документах, предусмотренных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сведения, позволяющие идентифицировать представителя, содержащиеся в документах, предусмотренных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дополнительные сведения, необходимые для предоставления муниципальной услуги: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категория заявителя (физическое лицо, индивидуальный предприниматель, юридическое лицо);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тип представителя заявителя (личное обращение, обращение представителя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 наличии в ЕГРН сведений о правах на земельный участок;</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в случае обращения за услугой по выдаче разрешения </w:t>
      </w:r>
      <w:r>
        <w:rPr>
          <w:rFonts w:ascii="Times New Roman" w:hAnsi="Times New Roman"/>
          <w:sz w:val="28"/>
          <w:szCs w:val="28"/>
        </w:rPr>
        <w:br w:type="textWrapping"/>
      </w:r>
      <w:r>
        <w:rPr>
          <w:rFonts w:ascii="Times New Roman" w:hAnsi="Times New Roman"/>
          <w:sz w:val="28"/>
          <w:szCs w:val="28"/>
        </w:rPr>
        <w:t>на строительство для предоставления муниципальной услуги в дополнение к сведениям указанным в пункте 4, необходимо указать следующие сведения: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 предназначении земельного участка для размещения объектов федерального, регионального или местного значения;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 наличии соглашения о передаче полномочий заказчика;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 необходимости проведения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вид экспертизы проектной документации (государственная или негосударственная);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информация о внесении изменений в проектную документацию (вносились изменения или не вносились);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информация о необходимости проведения работ по сносу;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тип объекта строительства/реконструкции (объект капитального строительства (кроме объектов ИЖС, садовых домов </w:t>
      </w:r>
      <w:r>
        <w:rPr>
          <w:rFonts w:ascii="Times New Roman" w:hAnsi="Times New Roman"/>
          <w:sz w:val="28"/>
          <w:szCs w:val="28"/>
        </w:rPr>
        <w:br w:type="textWrapping"/>
      </w:r>
      <w:r>
        <w:rPr>
          <w:rFonts w:ascii="Times New Roman" w:hAnsi="Times New Roman"/>
          <w:sz w:val="28"/>
          <w:szCs w:val="28"/>
        </w:rPr>
        <w:t>и линейных объектов) или линейный объект);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вид строительных работ (строительство или реконструкция);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наличие утверждённой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назначение объекта (нежилой объект или жилой многоквартирный дом);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повлечет ли реконструкция уменьшение размера общего имущества в многоквартирном доме;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количество правообладателей (один или более одного);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тип заказчика (частное лицо, орган государственной власти, орган управления государственным внебюджетным фондом, орган местного самоуправления);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 проведении ли строительства на территории исторического поселения;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об осуществлении строительства в соответствии с типовым архитектурным решением;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 наличии заключенного договора о комплексном развитии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 необходимости проведения экологической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 наличии разрешения на отклонение от предельных параметров разрешенного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о необходимости установления или изменения границ зон </w:t>
      </w:r>
      <w:r>
        <w:rPr>
          <w:rFonts w:ascii="Times New Roman" w:hAnsi="Times New Roman"/>
          <w:sz w:val="28"/>
          <w:szCs w:val="28"/>
        </w:rPr>
        <w:br w:type="textWrapping"/>
      </w:r>
      <w:r>
        <w:rPr>
          <w:rFonts w:ascii="Times New Roman" w:hAnsi="Times New Roman"/>
          <w:sz w:val="28"/>
          <w:szCs w:val="28"/>
        </w:rPr>
        <w:t>с особыми условиями использования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в случае обращения за услугой по внесению изменения в ранее выданное разрешение на строительство для предоставления муниципальной услуги в дополнение к сведениям, указанным в пунктах 4 и 5 необходимо указать следующие дополнительные сведения: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причины внесения изменений в ранее выданное разрешение на строительство (образование земельного участка путем объединения, раздела, перераспределения, выдела земельного участка; изменение правообладателя земельного участка; необходимость продления срока действия разрешения на строительство; внесение изменений в разрешение на строительство в иных случаях);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способ образования земельного участка (путем объединения или путем раздела, перераспределения, выдела);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кем принято решение об образовании земельного участка (органом государственной власти (органом местного самоуправления) или собственником участка, находящегося в частной собственности);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перечень прилагаемых к запросу документов и (или) информации;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8)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9)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 xml:space="preserve">с нормативными правовыми актами и представляемых заявителями </w:t>
      </w:r>
      <w:r>
        <w:rPr>
          <w:rFonts w:ascii="Times New Roman" w:hAnsi="Times New Roman"/>
          <w:sz w:val="28"/>
          <w:szCs w:val="28"/>
        </w:rPr>
        <w:br w:type="textWrapping"/>
      </w:r>
      <w:r>
        <w:rPr>
          <w:rFonts w:ascii="Times New Roman" w:hAnsi="Times New Roman"/>
          <w:sz w:val="28"/>
          <w:szCs w:val="28"/>
        </w:rPr>
        <w:t>по собственной инициативе, а также требования к представлению указанных документов (категорий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2.7.4. Способы подачи запроса: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электронной форме посредством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электронной форме через многофункциональный центр </w:t>
      </w:r>
      <w:r>
        <w:rPr>
          <w:rFonts w:ascii="Times New Roman" w:hAnsi="Times New Roman"/>
          <w:sz w:val="28"/>
          <w:szCs w:val="28"/>
        </w:rPr>
        <w:br w:type="textWrapping"/>
      </w:r>
      <w:r>
        <w:rPr>
          <w:rFonts w:ascii="Times New Roman" w:hAnsi="Times New Roman"/>
          <w:sz w:val="28"/>
          <w:szCs w:val="28"/>
        </w:rPr>
        <w:t>в соответствии с соглашением с соглашением о взаимодействии между многофункциональным центром и Управлением.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2.7.5. Управление не вправе требовать от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 представления документов и информации, которые </w:t>
      </w:r>
      <w:r>
        <w:rPr>
          <w:rFonts w:ascii="Times New Roman" w:hAnsi="Times New Roman"/>
          <w:sz w:val="28"/>
          <w:szCs w:val="28"/>
        </w:rPr>
        <w:br w:type="textWrapping"/>
      </w:r>
      <w:r>
        <w:rPr>
          <w:rFonts w:ascii="Times New Roman" w:hAnsi="Times New Roman"/>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w:t>
      </w:r>
      <w:r>
        <w:rPr>
          <w:rFonts w:ascii="Times New Roman" w:hAnsi="Times New Roman"/>
          <w:sz w:val="28"/>
          <w:szCs w:val="28"/>
        </w:rPr>
        <w:br w:type="textWrapping"/>
      </w:r>
      <w:r>
        <w:rPr>
          <w:rFonts w:ascii="Times New Roman" w:hAnsi="Times New Roman"/>
          <w:sz w:val="28"/>
          <w:szCs w:val="28"/>
        </w:rPr>
        <w:t xml:space="preserve">в распоряжении органов, предоставляющих муниципальную услугу, иных государственных органов, органов местного управления и (или) подведомственных государственным органам и органам местного 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Pr>
          <w:rFonts w:ascii="Times New Roman" w:hAnsi="Times New Roman"/>
          <w:sz w:val="28"/>
          <w:szCs w:val="28"/>
        </w:rPr>
        <w:br w:type="textWrapping"/>
      </w:r>
      <w:r>
        <w:rPr>
          <w:rFonts w:ascii="Times New Roman" w:hAnsi="Times New Roman"/>
          <w:sz w:val="28"/>
          <w:szCs w:val="28"/>
        </w:rPr>
        <w:t>«Об организации предоставления государственных и муниципальных услуг»;</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w:t>
      </w:r>
      <w:r>
        <w:rPr>
          <w:rFonts w:ascii="Times New Roman" w:hAnsi="Times New Roman"/>
          <w:sz w:val="28"/>
          <w:szCs w:val="28"/>
        </w:rPr>
        <w:br w:type="textWrapping"/>
      </w:r>
      <w:r>
        <w:rPr>
          <w:rFonts w:ascii="Times New Roman" w:hAnsi="Times New Roman"/>
          <w:sz w:val="28"/>
          <w:szCs w:val="28"/>
        </w:rPr>
        <w:t xml:space="preserve">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w:t>
      </w:r>
      <w:r>
        <w:rPr>
          <w:rFonts w:ascii="Times New Roman" w:hAnsi="Times New Roman"/>
          <w:sz w:val="28"/>
          <w:szCs w:val="28"/>
        </w:rPr>
        <w:br w:type="textWrapping"/>
      </w:r>
      <w:r>
        <w:rPr>
          <w:rFonts w:ascii="Times New Roman" w:hAnsi="Times New Roman"/>
          <w:sz w:val="28"/>
          <w:szCs w:val="28"/>
        </w:rPr>
        <w:t>«Об организации предоставления государственных и муниципальных услуг»;</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предоставления на бумажном носителе документов </w:t>
      </w:r>
      <w:r>
        <w:rPr>
          <w:rFonts w:ascii="Times New Roman" w:hAnsi="Times New Roman"/>
          <w:sz w:val="28"/>
          <w:szCs w:val="28"/>
        </w:rPr>
        <w:br w:type="textWrapping"/>
      </w:r>
      <w:r>
        <w:rPr>
          <w:rFonts w:ascii="Times New Roman" w:hAnsi="Times New Roman"/>
          <w:sz w:val="28"/>
          <w:szCs w:val="28"/>
        </w:rPr>
        <w:t xml:space="preserve">и информации, электронные образы которых ранее были заверены </w:t>
      </w:r>
      <w:r>
        <w:rPr>
          <w:rFonts w:ascii="Times New Roman" w:hAnsi="Times New Roman"/>
          <w:sz w:val="28"/>
          <w:szCs w:val="28"/>
        </w:rPr>
        <w:br w:type="textWrapping"/>
      </w:r>
      <w:r>
        <w:rPr>
          <w:rFonts w:ascii="Times New Roman" w:hAnsi="Times New Roman"/>
          <w:sz w:val="28"/>
          <w:szCs w:val="28"/>
        </w:rPr>
        <w:t xml:space="preserve">в соответствии с пунктом 7.2 части 1 статьи 16 Федерального закона </w:t>
      </w:r>
      <w:r>
        <w:rPr>
          <w:rFonts w:ascii="Times New Roman" w:hAnsi="Times New Roman"/>
          <w:sz w:val="28"/>
          <w:szCs w:val="28"/>
        </w:rPr>
        <w:br w:type="textWrapping"/>
      </w:r>
      <w:r>
        <w:rPr>
          <w:rFonts w:ascii="Times New Roman" w:hAnsi="Times New Roman"/>
          <w:sz w:val="28"/>
          <w:szCs w:val="28"/>
        </w:rPr>
        <w:t>от 27 июля 2010 года № 210-ФЗ «Об организации предоставления государственных и муниципальных услуг».</w:t>
      </w:r>
    </w:p>
    <w:p>
      <w:pPr>
        <w:pStyle w:val="22"/>
        <w:spacing w:after="0" w:line="240" w:lineRule="auto"/>
        <w:ind w:left="0" w:right="283" w:firstLine="851"/>
        <w:jc w:val="both"/>
        <w:rPr>
          <w:rFonts w:ascii="Times New Roman" w:hAnsi="Times New Roman"/>
          <w:sz w:val="28"/>
          <w:szCs w:val="28"/>
        </w:rPr>
      </w:pPr>
    </w:p>
    <w:p>
      <w:pPr>
        <w:pStyle w:val="2"/>
      </w:pPr>
      <w:r>
        <w:t>2.8. Исчерпывающий перечень оснований для отказа в приеме (регистрации) документов, необходимых для предоставления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2.8.1. Основаниями для отказа в приеме документов, необходимых для предоставления муниципальной услуги, являются: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 подача заявления (уведомления) в орган государственной власти, орган местного самоуправления или организацию, в полномочия которых </w:t>
      </w:r>
      <w:r>
        <w:rPr>
          <w:rFonts w:ascii="Times New Roman" w:hAnsi="Times New Roman"/>
          <w:sz w:val="28"/>
          <w:szCs w:val="28"/>
        </w:rPr>
        <w:br w:type="textWrapping"/>
      </w:r>
      <w:r>
        <w:rPr>
          <w:rFonts w:ascii="Times New Roman" w:hAnsi="Times New Roman"/>
          <w:sz w:val="28"/>
          <w:szCs w:val="28"/>
        </w:rPr>
        <w:t>не входит предоставление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неполное заполнение полей в интерактивной форме заявления (уведомления)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непредставление документов, являющихся обязательными для предоставления государственной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представленные документы утратили силу на момент обращения </w:t>
      </w:r>
      <w:r>
        <w:rPr>
          <w:rFonts w:ascii="Times New Roman" w:hAnsi="Times New Roman"/>
          <w:sz w:val="28"/>
          <w:szCs w:val="28"/>
        </w:rPr>
        <w:br w:type="textWrapping"/>
      </w:r>
      <w:r>
        <w:rPr>
          <w:rFonts w:ascii="Times New Roman" w:hAnsi="Times New Roman"/>
          <w:sz w:val="28"/>
          <w:szCs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подача заявления (уведомления) и документов, необходимых для предоставления услуги, в электронной форме с нарушением требований, установленных к предоставлению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выявление несоблюдения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22"/>
        <w:spacing w:after="0" w:line="240" w:lineRule="auto"/>
        <w:ind w:left="0" w:right="283" w:firstLine="851"/>
        <w:jc w:val="both"/>
        <w:rPr>
          <w:rFonts w:ascii="Times New Roman" w:hAnsi="Times New Roman"/>
          <w:sz w:val="28"/>
          <w:szCs w:val="28"/>
        </w:rPr>
      </w:pPr>
    </w:p>
    <w:p>
      <w:pPr>
        <w:pStyle w:val="2"/>
      </w:pPr>
      <w:r>
        <w:t>2.9. Исчерпывающий перечень оснований для приостановления предоставления или отказа в предоставлении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2.9.1. Приостановление предоставления муниципальной услуги действующим законодательством не предусмотрено.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2.9.2.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 для варианта предоставления: «обращение заявителя за получением разрешения на строительство (реконструкцию)»: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отсутствие документов, предусмотренными нормативными правовыми актами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 несоответствие представленных документов требованиям </w:t>
      </w:r>
      <w:r>
        <w:rPr>
          <w:rFonts w:ascii="Times New Roman" w:hAnsi="Times New Roman"/>
          <w:sz w:val="28"/>
          <w:szCs w:val="28"/>
        </w:rPr>
        <w:br w:type="textWrapping"/>
      </w:r>
      <w:r>
        <w:rPr>
          <w:rFonts w:ascii="Times New Roman" w:hAnsi="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несоответствие представленных документов разрешенному использованию земельного участка и (или) ограничениям, установленным </w:t>
      </w:r>
      <w:r>
        <w:rPr>
          <w:rFonts w:ascii="Times New Roman" w:hAnsi="Times New Roman"/>
          <w:sz w:val="28"/>
          <w:szCs w:val="28"/>
        </w:rPr>
        <w:br w:type="textWrapping"/>
      </w:r>
      <w:r>
        <w:rPr>
          <w:rFonts w:ascii="Times New Roman" w:hAnsi="Times New Roman"/>
          <w:sz w:val="28"/>
          <w:szCs w:val="28"/>
        </w:rPr>
        <w:t>в соответствии с земельным и иным законодательством Российской Федерации, и действующим на дату выдачи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r>
      <w:r>
        <w:rPr>
          <w:rFonts w:ascii="Times New Roman" w:hAnsi="Times New Roman"/>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принято решение </w:t>
      </w:r>
      <w:r>
        <w:rPr>
          <w:rFonts w:ascii="Times New Roman" w:hAnsi="Times New Roman"/>
          <w:sz w:val="28"/>
          <w:szCs w:val="28"/>
        </w:rPr>
        <w:br w:type="textWrapping"/>
      </w:r>
      <w:r>
        <w:rPr>
          <w:rFonts w:ascii="Times New Roman" w:hAnsi="Times New Roman"/>
          <w:sz w:val="28"/>
          <w:szCs w:val="28"/>
        </w:rPr>
        <w:t>о комплексном развитии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2.9.3.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услуги для варианта предоставления: «обращение заявителя за внесением изменений в разрешение на строительство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2.9.3.1.</w:t>
      </w:r>
      <w:r>
        <w:rPr>
          <w:rFonts w:ascii="Times New Roman" w:hAnsi="Times New Roman"/>
          <w:sz w:val="28"/>
          <w:szCs w:val="28"/>
        </w:rPr>
        <w:tab/>
      </w:r>
      <w:r>
        <w:rPr>
          <w:rFonts w:ascii="Times New Roman" w:hAnsi="Times New Roman"/>
          <w:sz w:val="28"/>
          <w:szCs w:val="28"/>
        </w:rPr>
        <w:t xml:space="preserve">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 отсутствие в уведомлении об образовании земельного участка путем объединения земельных участков, в отношении которых или одного </w:t>
      </w:r>
      <w:r>
        <w:rPr>
          <w:rFonts w:ascii="Times New Roman" w:hAnsi="Times New Roman"/>
          <w:sz w:val="28"/>
          <w:szCs w:val="28"/>
        </w:rPr>
        <w:br w:type="textWrapping"/>
      </w:r>
      <w:r>
        <w:rPr>
          <w:rFonts w:ascii="Times New Roman" w:hAnsi="Times New Roman"/>
          <w:sz w:val="28"/>
          <w:szCs w:val="28"/>
        </w:rPr>
        <w:t>из которых в соответствии с Градостроительным кодексом Российской Федерации выдано разрешение на строительство, реквизитов документа, предусмотренного п. 2 ч. 21.10 ст. 51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 xml:space="preserve">недостоверность сведений, указанных в уведомлении </w:t>
      </w:r>
      <w:r>
        <w:rPr>
          <w:rFonts w:ascii="Times New Roman" w:hAnsi="Times New Roman"/>
          <w:sz w:val="28"/>
          <w:szCs w:val="28"/>
        </w:rPr>
        <w:br w:type="textWrapping"/>
      </w:r>
      <w:r>
        <w:rPr>
          <w:rFonts w:ascii="Times New Roman" w:hAnsi="Times New Roman"/>
          <w:sz w:val="28"/>
          <w:szCs w:val="28"/>
        </w:rPr>
        <w:t xml:space="preserve">об образовании земельного участка путем объединения земельных участков, в отношении которых или одного из которых в соответствии </w:t>
      </w:r>
      <w:r>
        <w:rPr>
          <w:rFonts w:ascii="Times New Roman" w:hAnsi="Times New Roman"/>
          <w:sz w:val="28"/>
          <w:szCs w:val="28"/>
        </w:rPr>
        <w:br w:type="textWrapping"/>
      </w:r>
      <w:r>
        <w:rPr>
          <w:rFonts w:ascii="Times New Roman" w:hAnsi="Times New Roman"/>
          <w:sz w:val="28"/>
          <w:szCs w:val="28"/>
        </w:rPr>
        <w:t>с ГрК РФ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2.9.3.2.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 xml:space="preserve">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образованием земельных участков путем раздела, перераспределения земельных участков или выдела из земельных участков, </w:t>
      </w:r>
      <w:r>
        <w:rPr>
          <w:rFonts w:ascii="Times New Roman" w:hAnsi="Times New Roman"/>
          <w:sz w:val="28"/>
          <w:szCs w:val="28"/>
        </w:rPr>
        <w:br w:type="textWrapping"/>
      </w:r>
      <w:r>
        <w:rPr>
          <w:rFonts w:ascii="Times New Roman" w:hAnsi="Times New Roman"/>
          <w:sz w:val="28"/>
          <w:szCs w:val="28"/>
        </w:rPr>
        <w:t>в отношении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 xml:space="preserve">отсутствие в уведомлении об образовании земельного участка путем раздела, перераспределения земельных участков или выдела </w:t>
      </w:r>
      <w:r>
        <w:rPr>
          <w:rFonts w:ascii="Times New Roman" w:hAnsi="Times New Roman"/>
          <w:sz w:val="28"/>
          <w:szCs w:val="28"/>
        </w:rPr>
        <w:br w:type="textWrapping"/>
      </w:r>
      <w:r>
        <w:rPr>
          <w:rFonts w:ascii="Times New Roman" w:hAnsi="Times New Roman"/>
          <w:sz w:val="28"/>
          <w:szCs w:val="28"/>
        </w:rPr>
        <w:t xml:space="preserve">из земельных участков, в отношении которых в соответствии </w:t>
      </w:r>
      <w:r>
        <w:rPr>
          <w:rFonts w:ascii="Times New Roman" w:hAnsi="Times New Roman"/>
          <w:sz w:val="28"/>
          <w:szCs w:val="28"/>
        </w:rPr>
        <w:br w:type="textWrapping"/>
      </w:r>
      <w:r>
        <w:rPr>
          <w:rFonts w:ascii="Times New Roman" w:hAnsi="Times New Roman"/>
          <w:sz w:val="28"/>
          <w:szCs w:val="28"/>
        </w:rPr>
        <w:t>с Градостроительным кодексом Российской Федерации выдано разрешение на строительство, реквизитов документа, предусмотренного п. 2 ч. 21.10 ст. 51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 xml:space="preserve">недостоверность сведений, указанных в уведомлении </w:t>
      </w:r>
      <w:r>
        <w:rPr>
          <w:rFonts w:ascii="Times New Roman" w:hAnsi="Times New Roman"/>
          <w:sz w:val="28"/>
          <w:szCs w:val="28"/>
        </w:rPr>
        <w:br w:type="textWrapping"/>
      </w:r>
      <w:r>
        <w:rPr>
          <w:rFonts w:ascii="Times New Roman" w:hAnsi="Times New Roman"/>
          <w:sz w:val="28"/>
          <w:szCs w:val="28"/>
        </w:rPr>
        <w:t>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образованного путем раздела, перераспределения земельных участков или выдела из земельных участков, </w:t>
      </w:r>
      <w:r>
        <w:rPr>
          <w:rFonts w:ascii="Times New Roman" w:hAnsi="Times New Roman"/>
          <w:sz w:val="28"/>
          <w:szCs w:val="28"/>
        </w:rPr>
        <w:br w:type="textWrapping"/>
      </w:r>
      <w:r>
        <w:rPr>
          <w:rFonts w:ascii="Times New Roman" w:hAnsi="Times New Roman"/>
          <w:sz w:val="28"/>
          <w:szCs w:val="28"/>
        </w:rPr>
        <w:t xml:space="preserve">в отношении которых в соответствии с ГрК РФ выдано разрешение </w:t>
      </w:r>
      <w:r>
        <w:rPr>
          <w:rFonts w:ascii="Times New Roman" w:hAnsi="Times New Roman"/>
          <w:sz w:val="28"/>
          <w:szCs w:val="28"/>
        </w:rPr>
        <w:br w:type="textWrapping"/>
      </w:r>
      <w:r>
        <w:rPr>
          <w:rFonts w:ascii="Times New Roman" w:hAnsi="Times New Roman"/>
          <w:sz w:val="28"/>
          <w:szCs w:val="28"/>
        </w:rPr>
        <w:t>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w:t>
      </w:r>
      <w:r>
        <w:rPr>
          <w:rFonts w:ascii="Times New Roman" w:hAnsi="Times New Roman"/>
          <w:sz w:val="28"/>
          <w:szCs w:val="28"/>
        </w:rPr>
        <w:br w:type="textWrapping"/>
      </w:r>
      <w:r>
        <w:rPr>
          <w:rFonts w:ascii="Times New Roman" w:hAnsi="Times New Roman"/>
          <w:sz w:val="28"/>
          <w:szCs w:val="28"/>
        </w:rPr>
        <w:t xml:space="preserve">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w:t>
      </w:r>
      <w:r>
        <w:rPr>
          <w:rFonts w:ascii="Times New Roman" w:hAnsi="Times New Roman"/>
          <w:sz w:val="28"/>
          <w:szCs w:val="28"/>
        </w:rPr>
        <w:br w:type="textWrapping"/>
      </w:r>
      <w:r>
        <w:rPr>
          <w:rFonts w:ascii="Times New Roman" w:hAnsi="Times New Roman"/>
          <w:sz w:val="28"/>
          <w:szCs w:val="28"/>
        </w:rPr>
        <w:t>из земельных участков, в отношении которых в соответствии с ГрК РФ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Pr>
          <w:rFonts w:ascii="Times New Roman" w:hAnsi="Times New Roman"/>
          <w:sz w:val="28"/>
          <w:szCs w:val="28"/>
        </w:rPr>
        <w:br w:type="textWrapping"/>
      </w:r>
      <w:r>
        <w:rPr>
          <w:rFonts w:ascii="Times New Roman" w:hAnsi="Times New Roman"/>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2.9.3.3.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 xml:space="preserve">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приобретением права на земельный участок, </w:t>
      </w:r>
      <w:r>
        <w:rPr>
          <w:rFonts w:ascii="Times New Roman" w:hAnsi="Times New Roman"/>
          <w:sz w:val="28"/>
          <w:szCs w:val="28"/>
        </w:rPr>
        <w:br w:type="textWrapping"/>
      </w:r>
      <w:r>
        <w:rPr>
          <w:rFonts w:ascii="Times New Roman" w:hAnsi="Times New Roman"/>
          <w:sz w:val="28"/>
          <w:szCs w:val="28"/>
        </w:rPr>
        <w:t>в отношении которого прежнему правообладателю земельного участка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 xml:space="preserve">отсутствие в уведомлении об образовании земельного участка путем раздела, перераспределения земельных участков или выдела </w:t>
      </w:r>
      <w:r>
        <w:rPr>
          <w:rFonts w:ascii="Times New Roman" w:hAnsi="Times New Roman"/>
          <w:sz w:val="28"/>
          <w:szCs w:val="28"/>
        </w:rPr>
        <w:br w:type="textWrapping"/>
      </w:r>
      <w:r>
        <w:rPr>
          <w:rFonts w:ascii="Times New Roman" w:hAnsi="Times New Roman"/>
          <w:sz w:val="28"/>
          <w:szCs w:val="28"/>
        </w:rPr>
        <w:t xml:space="preserve">из земельных участков, в отношении которых в соответствии </w:t>
      </w:r>
      <w:r>
        <w:rPr>
          <w:rFonts w:ascii="Times New Roman" w:hAnsi="Times New Roman"/>
          <w:sz w:val="28"/>
          <w:szCs w:val="28"/>
        </w:rPr>
        <w:br w:type="textWrapping"/>
      </w:r>
      <w:r>
        <w:rPr>
          <w:rFonts w:ascii="Times New Roman" w:hAnsi="Times New Roman"/>
          <w:sz w:val="28"/>
          <w:szCs w:val="28"/>
        </w:rPr>
        <w:t xml:space="preserve">с Градостроительным кодексом Российской  Федерации выдано разрешение на строительство, реквизитов документа, предусмотренного </w:t>
      </w:r>
      <w:r>
        <w:rPr>
          <w:rFonts w:ascii="Times New Roman" w:hAnsi="Times New Roman"/>
          <w:sz w:val="28"/>
          <w:szCs w:val="28"/>
        </w:rPr>
        <w:br w:type="textWrapping"/>
      </w:r>
      <w:r>
        <w:rPr>
          <w:rFonts w:ascii="Times New Roman" w:hAnsi="Times New Roman"/>
          <w:sz w:val="28"/>
          <w:szCs w:val="28"/>
        </w:rPr>
        <w:t>п. 2 ч. 21.10 ст. 51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 xml:space="preserve">недостоверность сведений, указанных в уведомлении </w:t>
      </w:r>
      <w:r>
        <w:rPr>
          <w:rFonts w:ascii="Times New Roman" w:hAnsi="Times New Roman"/>
          <w:sz w:val="28"/>
          <w:szCs w:val="28"/>
        </w:rPr>
        <w:br w:type="textWrapping"/>
      </w:r>
      <w:r>
        <w:rPr>
          <w:rFonts w:ascii="Times New Roman" w:hAnsi="Times New Roman"/>
          <w:sz w:val="28"/>
          <w:szCs w:val="28"/>
        </w:rPr>
        <w:t>о переходе прав на земельный участок.</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2.9.3.4.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необходимостью продления срока действия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w:t>
      </w:r>
      <w:r>
        <w:rPr>
          <w:rFonts w:ascii="Times New Roman" w:hAnsi="Times New Roman"/>
          <w:sz w:val="28"/>
          <w:szCs w:val="28"/>
        </w:rPr>
        <w:br w:type="textWrapping"/>
      </w:r>
      <w:r>
        <w:rPr>
          <w:rFonts w:ascii="Times New Roman" w:hAnsi="Times New Roman"/>
          <w:sz w:val="28"/>
          <w:szCs w:val="28"/>
        </w:rPr>
        <w:t>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 5 ст. 52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 xml:space="preserve">подача заявления о внесении изменений в разрешение </w:t>
      </w:r>
      <w:r>
        <w:rPr>
          <w:rFonts w:ascii="Times New Roman" w:hAnsi="Times New Roman"/>
          <w:sz w:val="28"/>
          <w:szCs w:val="28"/>
        </w:rPr>
        <w:br w:type="textWrapping"/>
      </w:r>
      <w:r>
        <w:rPr>
          <w:rFonts w:ascii="Times New Roman" w:hAnsi="Times New Roman"/>
          <w:sz w:val="28"/>
          <w:szCs w:val="28"/>
        </w:rPr>
        <w:t>на строительство менее чем за десять рабочих дней до истечения срока действия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2.9.3.5.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 xml:space="preserve">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подготовкой проектной документации объекта капитального строительства, в которую внесены изменения, в том числе, </w:t>
      </w:r>
      <w:r>
        <w:rPr>
          <w:rFonts w:ascii="Times New Roman" w:hAnsi="Times New Roman"/>
          <w:sz w:val="28"/>
          <w:szCs w:val="28"/>
        </w:rPr>
        <w:br w:type="textWrapping"/>
      </w:r>
      <w:r>
        <w:rPr>
          <w:rFonts w:ascii="Times New Roman" w:hAnsi="Times New Roman"/>
          <w:sz w:val="28"/>
          <w:szCs w:val="28"/>
        </w:rPr>
        <w:t xml:space="preserve">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w:t>
      </w:r>
      <w:r>
        <w:rPr>
          <w:rFonts w:ascii="Times New Roman" w:hAnsi="Times New Roman"/>
          <w:sz w:val="28"/>
          <w:szCs w:val="28"/>
        </w:rPr>
        <w:br w:type="textWrapping"/>
      </w:r>
      <w:r>
        <w:rPr>
          <w:rFonts w:ascii="Times New Roman" w:hAnsi="Times New Roman"/>
          <w:sz w:val="28"/>
          <w:szCs w:val="28"/>
        </w:rPr>
        <w:t xml:space="preserve">за три года до дня направления заявления о внесении изменений </w:t>
      </w:r>
      <w:r>
        <w:rPr>
          <w:rFonts w:ascii="Times New Roman" w:hAnsi="Times New Roman"/>
          <w:sz w:val="28"/>
          <w:szCs w:val="28"/>
        </w:rPr>
        <w:br w:type="textWrapping"/>
      </w:r>
      <w:r>
        <w:rPr>
          <w:rFonts w:ascii="Times New Roman" w:hAnsi="Times New Roman"/>
          <w:sz w:val="28"/>
          <w:szCs w:val="28"/>
        </w:rPr>
        <w:t xml:space="preserve">в разрешение на строительство, или в случае строительства, реконструкции линейного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Pr>
          <w:rFonts w:ascii="Times New Roman" w:hAnsi="Times New Roman"/>
          <w:sz w:val="28"/>
          <w:szCs w:val="28"/>
        </w:rPr>
        <w:br w:type="textWrapping"/>
      </w:r>
      <w:r>
        <w:rPr>
          <w:rFonts w:ascii="Times New Roman" w:hAnsi="Times New Roman"/>
          <w:sz w:val="28"/>
          <w:szCs w:val="28"/>
        </w:rPr>
        <w:t>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отсутствие документов, предусмотренных нормативными правовыми актами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 xml:space="preserve">представление для внесения изменений в разрешение </w:t>
      </w:r>
      <w:r>
        <w:rPr>
          <w:rFonts w:ascii="Times New Roman" w:hAnsi="Times New Roman"/>
          <w:sz w:val="28"/>
          <w:szCs w:val="28"/>
        </w:rPr>
        <w:br w:type="textWrapping"/>
      </w:r>
      <w:r>
        <w:rPr>
          <w:rFonts w:ascii="Times New Roman" w:hAnsi="Times New Roman"/>
          <w:sz w:val="28"/>
          <w:szCs w:val="28"/>
        </w:rPr>
        <w:t xml:space="preserve">на строительство градостроительного плана земельного участка, выданного после получения разрешения на строительство, но ранее чем </w:t>
      </w:r>
      <w:r>
        <w:rPr>
          <w:rFonts w:ascii="Times New Roman" w:hAnsi="Times New Roman"/>
          <w:sz w:val="28"/>
          <w:szCs w:val="28"/>
        </w:rPr>
        <w:br w:type="textWrapping"/>
      </w:r>
      <w:r>
        <w:rPr>
          <w:rFonts w:ascii="Times New Roman" w:hAnsi="Times New Roman"/>
          <w:sz w:val="28"/>
          <w:szCs w:val="28"/>
        </w:rPr>
        <w:t xml:space="preserve">за три года до дня направления заявления о внесении изменений </w:t>
      </w:r>
      <w:r>
        <w:rPr>
          <w:rFonts w:ascii="Times New Roman" w:hAnsi="Times New Roman"/>
          <w:sz w:val="28"/>
          <w:szCs w:val="28"/>
        </w:rPr>
        <w:br w:type="textWrapping"/>
      </w:r>
      <w:r>
        <w:rPr>
          <w:rFonts w:ascii="Times New Roman" w:hAnsi="Times New Roman"/>
          <w:sz w:val="28"/>
          <w:szCs w:val="28"/>
        </w:rPr>
        <w:t>в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 xml:space="preserve">несоответствие планируемого размещения объекта капитального строительства требованиям, установленным в разрешении </w:t>
      </w:r>
      <w:r>
        <w:rPr>
          <w:rFonts w:ascii="Times New Roman" w:hAnsi="Times New Roman"/>
          <w:sz w:val="28"/>
          <w:szCs w:val="28"/>
        </w:rPr>
        <w:br w:type="textWrapping"/>
      </w:r>
      <w:r>
        <w:rPr>
          <w:rFonts w:ascii="Times New Roman" w:hAnsi="Times New Roman"/>
          <w:sz w:val="28"/>
          <w:szCs w:val="28"/>
        </w:rPr>
        <w:t>на отклонение от предельных параметров разрешенного строительства,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Pr>
          <w:rFonts w:ascii="Times New Roman" w:hAnsi="Times New Roman"/>
          <w:sz w:val="28"/>
          <w:szCs w:val="28"/>
        </w:rPr>
        <w:t xml:space="preserve">подача заявления о внесении изменений в разрешение </w:t>
      </w:r>
      <w:r>
        <w:rPr>
          <w:rFonts w:ascii="Times New Roman" w:hAnsi="Times New Roman"/>
          <w:sz w:val="28"/>
          <w:szCs w:val="28"/>
        </w:rPr>
        <w:br w:type="textWrapping"/>
      </w:r>
      <w:r>
        <w:rPr>
          <w:rFonts w:ascii="Times New Roman" w:hAnsi="Times New Roman"/>
          <w:sz w:val="28"/>
          <w:szCs w:val="28"/>
        </w:rPr>
        <w:t>на строительство менее чем за десять рабочих дней до истечения срока действия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2.9.4.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услуги для варианта предоставления: «обращение заявителя за получением повторного экземпляра (дубликата)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несоответствие категории заявителя установленному кругу лиц (застройщик либо его представитель).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2.9.5.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 xml:space="preserve">в предоставлении услуги для варианта предоставления: «обращение заявителя за исправлением технической(-их) ошибки(-ок)  в разрешении </w:t>
      </w:r>
      <w:r>
        <w:rPr>
          <w:rFonts w:ascii="Times New Roman" w:hAnsi="Times New Roman"/>
          <w:sz w:val="28"/>
          <w:szCs w:val="28"/>
        </w:rPr>
        <w:br w:type="textWrapping"/>
      </w:r>
      <w:r>
        <w:rPr>
          <w:rFonts w:ascii="Times New Roman" w:hAnsi="Times New Roman"/>
          <w:sz w:val="28"/>
          <w:szCs w:val="28"/>
        </w:rPr>
        <w:t>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несоответствие категории заявителя установленному кругу лиц (застройщик либо его представитель);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отсутствие факта допущения технической ошибки(-их) ошибки(-ок) в разрешении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2.9.5. Муниципальная услуга предоставляется на безвозмездной основе.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2.9.6.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2.9.7. Регистрация заявления на оказание муниципальной услуги осуществляется в день подачи документов, если заявление и документы поданы в электронной форме через ЕПГУ (РПГУ) до 16 часов рабочего дня.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Заявление и документы, поданные через ЕПГУ (РПГУ) после 16 часов рабочего дня либо в нерабочий день, регистрируются в Управлении </w:t>
      </w:r>
      <w:r>
        <w:rPr>
          <w:rFonts w:ascii="Times New Roman" w:hAnsi="Times New Roman"/>
          <w:sz w:val="28"/>
          <w:szCs w:val="28"/>
        </w:rPr>
        <w:br w:type="textWrapping"/>
      </w:r>
      <w:r>
        <w:rPr>
          <w:rFonts w:ascii="Times New Roman" w:hAnsi="Times New Roman"/>
          <w:sz w:val="28"/>
          <w:szCs w:val="28"/>
        </w:rPr>
        <w:t>на следующий рабочий день.</w:t>
      </w:r>
    </w:p>
    <w:p>
      <w:pPr>
        <w:pStyle w:val="22"/>
        <w:spacing w:after="0" w:line="240" w:lineRule="auto"/>
        <w:ind w:left="0" w:right="283" w:firstLine="851"/>
        <w:jc w:val="both"/>
        <w:rPr>
          <w:rFonts w:ascii="Times New Roman" w:hAnsi="Times New Roman"/>
          <w:sz w:val="28"/>
          <w:szCs w:val="28"/>
        </w:rPr>
      </w:pPr>
    </w:p>
    <w:p>
      <w:pPr>
        <w:pStyle w:val="2"/>
      </w:pPr>
      <w:r>
        <w:t>2.10. Требования к помещениям, в которых предоставляется муниципальная услуга</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2.10.1. Прием получателей муниципальной услуги осуществляется </w:t>
      </w:r>
      <w:r>
        <w:rPr>
          <w:rFonts w:ascii="Times New Roman" w:hAnsi="Times New Roman"/>
          <w:sz w:val="28"/>
          <w:szCs w:val="28"/>
        </w:rPr>
        <w:br w:type="textWrapping"/>
      </w:r>
      <w:r>
        <w:rPr>
          <w:rFonts w:ascii="Times New Roman" w:hAnsi="Times New Roman"/>
          <w:sz w:val="28"/>
          <w:szCs w:val="28"/>
        </w:rPr>
        <w:t>в специально выделенных для этих целей помещениях.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2.10.2. Места предоставления муниципальной услуги оборудуются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2.10.3.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2.10.4. Места ожидания предоставления муниципальной услуги оборудуются стульями (креслами) и столами.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2.10.5. Места заполнения необходимых для получения муниципальной услуги документов оборудуются стульями, столами, обеспечиваются компьютерами с доступом в «Интернет», бланками документов, информационными стендами, содержащими информацию </w:t>
      </w:r>
      <w:r>
        <w:rPr>
          <w:rFonts w:ascii="Times New Roman" w:hAnsi="Times New Roman"/>
          <w:sz w:val="28"/>
          <w:szCs w:val="28"/>
        </w:rPr>
        <w:br w:type="textWrapping"/>
      </w:r>
      <w:r>
        <w:rPr>
          <w:rFonts w:ascii="Times New Roman" w:hAnsi="Times New Roman"/>
          <w:sz w:val="28"/>
          <w:szCs w:val="28"/>
        </w:rPr>
        <w:t>о порядке предоставления муниципальных услуг, а также образцами заполнения документов, необходимых для получения муниципальных услуг.</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2.10.6. Требования к размещению и оформлению информационных стендов: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стенды, содержащие информацию о графике приема граждан, </w:t>
      </w:r>
      <w:r>
        <w:rPr>
          <w:rFonts w:ascii="Times New Roman" w:hAnsi="Times New Roman"/>
          <w:sz w:val="28"/>
          <w:szCs w:val="28"/>
        </w:rPr>
        <w:br w:type="textWrapping"/>
      </w:r>
      <w:r>
        <w:rPr>
          <w:rFonts w:ascii="Times New Roman" w:hAnsi="Times New Roman"/>
          <w:sz w:val="28"/>
          <w:szCs w:val="28"/>
        </w:rPr>
        <w:t>о порядке предоставления муниципальной услуги, образцы заполнения заявления и перечень представляемых документов, размещаются в фойе 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информация, размещаемая на информационных стендах, должна содержать дату размещения и регулярно обновляться.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2.10.7. Показатели доступности и качества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доступность электронных форм документов, необходимых для предоставления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возможность подачи запрос на получение муниципальной услуги и документов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своевременное предоставление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предоставление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с вариантом предоставления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удобство информирования заявителя о ходе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удобство получения результата предоставления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sz w:val="28"/>
          <w:szCs w:val="28"/>
        </w:rPr>
        <w:br w:type="textWrapping"/>
      </w:r>
      <w:r>
        <w:rPr>
          <w:rFonts w:ascii="Times New Roman" w:hAnsi="Times New Roman"/>
          <w:sz w:val="28"/>
          <w:szCs w:val="28"/>
        </w:rPr>
        <w:t>к муниципальной услуге с учетом ограничений их жизнедеятельности;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своевременность предоставления муниципальной услуги </w:t>
      </w:r>
      <w:r>
        <w:rPr>
          <w:rFonts w:ascii="Times New Roman" w:hAnsi="Times New Roman"/>
          <w:sz w:val="28"/>
          <w:szCs w:val="28"/>
        </w:rPr>
        <w:br w:type="textWrapping"/>
      </w:r>
      <w:r>
        <w:rPr>
          <w:rFonts w:ascii="Times New Roman" w:hAnsi="Times New Roman"/>
          <w:sz w:val="28"/>
          <w:szCs w:val="28"/>
        </w:rPr>
        <w:t>в соответствии со стандартом ее предоставления, установленным настоящим административным регламентом;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условия доступа к зданию Управления, обеспечение пешеходной доступности для заявителей от остановок общественного транспорта, наличие необходимого количества парковочных мест (наличие бесплатных парковочных мест для парковки специальных автотранспортных средств для инвалидов);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условия для беспрепятственного пользования средствами связи </w:t>
      </w:r>
      <w:r>
        <w:rPr>
          <w:rFonts w:ascii="Times New Roman" w:hAnsi="Times New Roman"/>
          <w:sz w:val="28"/>
          <w:szCs w:val="28"/>
        </w:rPr>
        <w:br w:type="textWrapping"/>
      </w:r>
      <w:r>
        <w:rPr>
          <w:rFonts w:ascii="Times New Roman" w:hAnsi="Times New Roman"/>
          <w:sz w:val="28"/>
          <w:szCs w:val="28"/>
        </w:rPr>
        <w:t>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обеспечение свободного доступа заявителей в помещение Управления, в том числе беспрепятственного доступа инвалидов (наличие поручней, пандуса или других средств, обеспечивающих беспрепятственный доступ инвалидов);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возможность самостоятельного передвижения по территории Управления, входа и выхода из него, посадки в транспортное средство </w:t>
      </w:r>
      <w:r>
        <w:rPr>
          <w:rFonts w:ascii="Times New Roman" w:hAnsi="Times New Roman"/>
          <w:sz w:val="28"/>
          <w:szCs w:val="28"/>
        </w:rPr>
        <w:br w:type="textWrapping"/>
      </w:r>
      <w:r>
        <w:rPr>
          <w:rFonts w:ascii="Times New Roman" w:hAnsi="Times New Roman"/>
          <w:sz w:val="28"/>
          <w:szCs w:val="28"/>
        </w:rPr>
        <w:t>и высадки из него, в том числе с использованием кресла-коляски;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при оказании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допуск в Управление собаки-проводника при наличии документа, подтверждающего ее специальное обучение и выдаваемого по форме </w:t>
      </w:r>
      <w:r>
        <w:rPr>
          <w:rFonts w:ascii="Times New Roman" w:hAnsi="Times New Roman"/>
          <w:sz w:val="28"/>
          <w:szCs w:val="28"/>
        </w:rPr>
        <w:br w:type="textWrapping"/>
      </w:r>
      <w:r>
        <w:rPr>
          <w:rFonts w:ascii="Times New Roman" w:hAnsi="Times New Roman"/>
          <w:sz w:val="28"/>
          <w:szCs w:val="28"/>
        </w:rP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оказание работниками Управления, предоставляющими муниципальную услугу населению, помощи инвалидам в преодолении барьеров, мешающих получению ими услуги наравне с другими лицами.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2.10.8. Иные требования, в том числе учитывающие особенности предоставления муниципальной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2.10.9. Перечень услуг, которые являются необходимыми </w:t>
      </w:r>
      <w:r>
        <w:rPr>
          <w:rFonts w:ascii="Times New Roman" w:hAnsi="Times New Roman"/>
          <w:sz w:val="28"/>
          <w:szCs w:val="28"/>
        </w:rPr>
        <w:br w:type="textWrapping"/>
      </w:r>
      <w:r>
        <w:rPr>
          <w:rFonts w:ascii="Times New Roman" w:hAnsi="Times New Roman"/>
          <w:sz w:val="28"/>
          <w:szCs w:val="28"/>
        </w:rPr>
        <w:t>и обязательными для предоставления муниципальной услуги, оказываемых за счет средств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подготовка проекта планировки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подготовка проекта межевания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получение градостроительного плана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подготовка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получение положительного заключения экспертизы проектной документации объекта капитального строительства, положительного заключения государственной экологической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2.10.10. Перечень информационных систем, используемых для предоставления муниципальной услуги: платформа государственных сервисов.</w:t>
      </w:r>
    </w:p>
    <w:p>
      <w:pPr>
        <w:pStyle w:val="22"/>
        <w:spacing w:after="0" w:line="240" w:lineRule="auto"/>
        <w:ind w:left="0" w:right="283" w:firstLine="851"/>
        <w:jc w:val="both"/>
        <w:rPr>
          <w:rFonts w:ascii="Times New Roman" w:hAnsi="Times New Roman"/>
          <w:sz w:val="28"/>
          <w:szCs w:val="28"/>
        </w:rPr>
      </w:pPr>
    </w:p>
    <w:p>
      <w:pPr>
        <w:pStyle w:val="2"/>
      </w:pPr>
      <w:r>
        <w:t>II</w:t>
      </w:r>
      <w:r>
        <w:rPr>
          <w:lang w:val="en-US"/>
        </w:rPr>
        <w:t>I</w:t>
      </w:r>
      <w:r>
        <w:t>. Состав, последовательность и сроки выполнения административных процедур, требования к порядку их выполнения</w:t>
      </w:r>
    </w:p>
    <w:p>
      <w:pPr>
        <w:spacing w:after="0" w:line="240" w:lineRule="auto"/>
        <w:ind w:right="283"/>
        <w:contextualSpacing/>
        <w:rPr>
          <w:rFonts w:ascii="Times New Roman" w:hAnsi="Times New Roman"/>
          <w:sz w:val="28"/>
          <w:szCs w:val="28"/>
        </w:rPr>
      </w:pPr>
    </w:p>
    <w:p>
      <w:pPr>
        <w:pStyle w:val="3"/>
      </w:pPr>
      <w:r>
        <w:t>3.1. Перечень вариантов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3.1.1. Перечень вариантов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 обращение заявителя в целях получения разрешения </w:t>
      </w:r>
      <w:r>
        <w:rPr>
          <w:rFonts w:ascii="Times New Roman" w:hAnsi="Times New Roman"/>
          <w:sz w:val="28"/>
          <w:szCs w:val="28"/>
        </w:rPr>
        <w:br w:type="textWrapping"/>
      </w:r>
      <w:r>
        <w:rPr>
          <w:rFonts w:ascii="Times New Roman" w:hAnsi="Times New Roman"/>
          <w:sz w:val="28"/>
          <w:szCs w:val="28"/>
        </w:rPr>
        <w:t>на строительство (реконструкцию):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объекта капитального строительства (за исключением линейных объектов);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линейного объекта;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обращение заявителя в целях внесения изменений в ранее выданное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pPr>
        <w:spacing w:after="0" w:line="240" w:lineRule="auto"/>
        <w:ind w:right="283" w:firstLine="708"/>
        <w:jc w:val="both"/>
        <w:rPr>
          <w:rFonts w:ascii="Times New Roman" w:hAnsi="Times New Roman"/>
          <w:sz w:val="28"/>
          <w:szCs w:val="28"/>
        </w:rPr>
      </w:pPr>
      <w:r>
        <w:rPr>
          <w:rFonts w:ascii="Times New Roman" w:hAnsi="Times New Roman"/>
          <w:sz w:val="28"/>
          <w:szCs w:val="28"/>
        </w:rPr>
        <w:t>-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pPr>
        <w:spacing w:after="0" w:line="240" w:lineRule="auto"/>
        <w:ind w:right="283" w:firstLine="708"/>
        <w:jc w:val="both"/>
        <w:rPr>
          <w:rFonts w:ascii="Times New Roman" w:hAnsi="Times New Roman"/>
          <w:sz w:val="28"/>
          <w:szCs w:val="28"/>
        </w:rPr>
      </w:pPr>
      <w:r>
        <w:rPr>
          <w:rFonts w:ascii="Times New Roman" w:hAnsi="Times New Roman"/>
          <w:sz w:val="28"/>
          <w:szCs w:val="28"/>
        </w:rPr>
        <w:t>- в связи с необходимостью продления срока действия разрешения на строительство;</w:t>
      </w:r>
    </w:p>
    <w:p>
      <w:pPr>
        <w:spacing w:after="0" w:line="240" w:lineRule="auto"/>
        <w:ind w:right="283" w:firstLine="708"/>
        <w:jc w:val="both"/>
        <w:rPr>
          <w:rFonts w:ascii="Times New Roman" w:hAnsi="Times New Roman"/>
          <w:sz w:val="28"/>
          <w:szCs w:val="28"/>
        </w:rPr>
      </w:pPr>
      <w:r>
        <w:rPr>
          <w:rFonts w:ascii="Times New Roman" w:hAnsi="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3) обращение заявителя в целях получения дубликата документа, выданного по результатам предоставления муниципальной услуги;</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4) обращение заявителя в целях исправления технической(-их) ошибки(-ок) в разрешении на строительство.</w:t>
      </w:r>
    </w:p>
    <w:p>
      <w:pPr>
        <w:spacing w:after="0" w:line="240" w:lineRule="auto"/>
        <w:ind w:right="283" w:firstLine="708"/>
        <w:jc w:val="both"/>
        <w:rPr>
          <w:rFonts w:ascii="Times New Roman" w:hAnsi="Times New Roman"/>
          <w:sz w:val="28"/>
          <w:szCs w:val="28"/>
        </w:rPr>
      </w:pPr>
      <w:r>
        <w:rPr>
          <w:rFonts w:ascii="Times New Roman" w:hAnsi="Times New Roman"/>
          <w:sz w:val="28"/>
          <w:szCs w:val="28"/>
        </w:rPr>
        <w:t xml:space="preserve">3.1.1. Исчерпывающий перечень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услуги в случае обращения заявителя за исправлением технической(-их) ошибки(-ок)  в разрешении на строительство:</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1) несоответствие категории заявителя установленному кругу лиц (застройщик либо его представитель);</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2) отсутствие факта допущения технической ошибки(-их) ошибки(-ок) в разрешении на строительство.</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3.1.2.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посредством ЕПГУ, РПГУ.</w:t>
      </w:r>
    </w:p>
    <w:p>
      <w:pPr>
        <w:pStyle w:val="22"/>
        <w:spacing w:after="0" w:line="240" w:lineRule="auto"/>
        <w:ind w:left="0" w:right="283" w:firstLine="709"/>
        <w:jc w:val="both"/>
        <w:rPr>
          <w:rFonts w:ascii="Times New Roman" w:hAnsi="Times New Roman"/>
          <w:sz w:val="28"/>
          <w:szCs w:val="28"/>
        </w:rPr>
      </w:pPr>
    </w:p>
    <w:p>
      <w:pPr>
        <w:pStyle w:val="3"/>
      </w:pPr>
      <w:r>
        <w:t xml:space="preserve">3.2. Административная процедура «Профилирование заявителя» </w:t>
      </w:r>
    </w:p>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3.2.1. Административная процедура «Профилирование заявителя» определяет вариант предоставления муниципальной услуги на основе:</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 типа (признаков) заявителя;</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либо РПГУ;</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 xml:space="preserve">- данных, поступивших в профиль заявителя из внешних информационных систем, препятствующих подаче запроса </w:t>
      </w:r>
      <w:r>
        <w:rPr>
          <w:rFonts w:ascii="Times New Roman" w:hAnsi="Times New Roman"/>
          <w:sz w:val="28"/>
          <w:szCs w:val="28"/>
        </w:rPr>
        <w:br w:type="textWrapping"/>
      </w:r>
      <w:r>
        <w:rPr>
          <w:rFonts w:ascii="Times New Roman" w:hAnsi="Times New Roman"/>
          <w:sz w:val="28"/>
          <w:szCs w:val="28"/>
        </w:rPr>
        <w:t>на предоставление муниципальной услуги;</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 результата, за предоставлением которого обратился заявитель.</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В приложении № 3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 xml:space="preserve">3.2.2. Вариант предоставления муниципальной услуги определяется </w:t>
      </w:r>
    </w:p>
    <w:p>
      <w:pPr>
        <w:spacing w:after="0" w:line="240" w:lineRule="auto"/>
        <w:ind w:right="283"/>
        <w:jc w:val="both"/>
        <w:rPr>
          <w:rFonts w:ascii="Times New Roman" w:hAnsi="Times New Roman"/>
          <w:sz w:val="28"/>
          <w:szCs w:val="28"/>
        </w:rPr>
      </w:pPr>
      <w:r>
        <w:rPr>
          <w:rFonts w:ascii="Times New Roman" w:hAnsi="Times New Roman"/>
          <w:sz w:val="28"/>
          <w:szCs w:val="28"/>
        </w:rPr>
        <w:t>и предъявляется заявителю:</w:t>
      </w:r>
    </w:p>
    <w:p>
      <w:pPr>
        <w:pStyle w:val="22"/>
        <w:spacing w:after="0" w:line="240" w:lineRule="auto"/>
        <w:ind w:left="0" w:right="283" w:firstLine="709"/>
        <w:jc w:val="both"/>
        <w:rPr>
          <w:rFonts w:ascii="Times New Roman" w:hAnsi="Times New Roman"/>
          <w:sz w:val="28"/>
          <w:szCs w:val="28"/>
        </w:rPr>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w:t>
      </w:r>
    </w:p>
    <w:p>
      <w:pPr>
        <w:pStyle w:val="22"/>
        <w:spacing w:after="0" w:line="240" w:lineRule="auto"/>
        <w:ind w:left="0" w:right="284" w:firstLine="709"/>
        <w:jc w:val="both"/>
        <w:rPr>
          <w:rFonts w:ascii="Times New Roman" w:hAnsi="Times New Roman"/>
          <w:sz w:val="28"/>
          <w:szCs w:val="28"/>
        </w:rPr>
      </w:pPr>
      <w:r>
        <w:rPr>
          <w:rFonts w:ascii="Times New Roman" w:hAnsi="Times New Roman"/>
          <w:sz w:val="28"/>
          <w:szCs w:val="28"/>
        </w:rPr>
        <w:t xml:space="preserve">2) при заполнении интерактивного запроса на ЕПГУ, РПГУ </w:t>
      </w:r>
      <w:r>
        <w:rPr>
          <w:rFonts w:ascii="Times New Roman" w:hAnsi="Times New Roman"/>
          <w:sz w:val="28"/>
          <w:szCs w:val="28"/>
        </w:rPr>
        <w:br w:type="textWrapping"/>
      </w:r>
      <w:r>
        <w:rPr>
          <w:rFonts w:ascii="Times New Roman" w:hAnsi="Times New Roman"/>
          <w:sz w:val="28"/>
          <w:szCs w:val="28"/>
        </w:rPr>
        <w:t>в автоматическом режиме в ходе прохождения заявителем экспертной системы.</w:t>
      </w:r>
    </w:p>
    <w:p>
      <w:pPr>
        <w:pStyle w:val="22"/>
        <w:spacing w:after="0" w:line="240" w:lineRule="auto"/>
        <w:ind w:left="0" w:right="283" w:firstLine="709"/>
        <w:jc w:val="both"/>
        <w:rPr>
          <w:rFonts w:ascii="Times New Roman" w:hAnsi="Times New Roman"/>
          <w:sz w:val="28"/>
          <w:szCs w:val="28"/>
        </w:rPr>
      </w:pPr>
    </w:p>
    <w:p>
      <w:pPr>
        <w:pStyle w:val="3"/>
      </w:pPr>
      <w:r>
        <w:t>3.3. Вариант предоставления муниципальной услуги «обращение заявителя в целях получения разрешения на строительство (реконструкцию)».</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3.3.1. Результатом предоставления муниципальной услуги является выдача разрешения на строительство (реконструкцию) или отказ в выдаче разрешения на строительство объекта капитального строительства </w:t>
      </w:r>
      <w:r>
        <w:rPr>
          <w:rFonts w:ascii="Times New Roman" w:hAnsi="Times New Roman"/>
          <w:sz w:val="28"/>
          <w:szCs w:val="28"/>
        </w:rPr>
        <w:br w:type="textWrapping"/>
      </w:r>
      <w:r>
        <w:rPr>
          <w:rFonts w:ascii="Times New Roman" w:hAnsi="Times New Roman"/>
          <w:sz w:val="28"/>
          <w:szCs w:val="28"/>
        </w:rPr>
        <w:t>с указанием причин отказа.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3.3.2. Предоставление муниципальной услуги включает в себя следующие административные процедуры: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прием запроса и документов и регистрация заявления;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получение сведений посредством системы электронного межведомственного взаимодействия (далее </w:t>
      </w:r>
      <w:r>
        <w:rPr>
          <w:rFonts w:ascii="Times New Roman" w:hAnsi="Times New Roman"/>
          <w:sz w:val="28"/>
          <w:szCs w:val="28"/>
        </w:rPr>
        <w:softHyphen/>
      </w:r>
      <w:r>
        <w:rPr>
          <w:rFonts w:ascii="Times New Roman" w:hAnsi="Times New Roman"/>
          <w:sz w:val="28"/>
          <w:szCs w:val="28"/>
        </w:rPr>
        <w:t>– СМЭВ);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рассмотрение документов и сведений;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на бумажном носителе (опционально).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3.3.3. Административная процедура «Прием запроса и документов</w:t>
      </w:r>
      <w:r>
        <w:rPr>
          <w:rFonts w:ascii="Times New Roman" w:hAnsi="Times New Roman"/>
          <w:sz w:val="28"/>
          <w:szCs w:val="28"/>
        </w:rPr>
        <w:br w:type="textWrapping"/>
      </w:r>
      <w:r>
        <w:rPr>
          <w:rFonts w:ascii="Times New Roman" w:hAnsi="Times New Roman"/>
          <w:sz w:val="28"/>
          <w:szCs w:val="28"/>
        </w:rPr>
        <w:t>и регистрация заявления»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контроль комплектности предоставленных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подтверждение полномочий представителя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регистрация заявления;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приеме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3.3.4.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3.3.5. В заявлении о предоставлении муниципальной услуги необходимо указывать сведения, предусмотренные п. 2.7.3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3.3.6.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(реконструкцию):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а)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Pr>
          <w:rFonts w:ascii="Times New Roman" w:hAnsi="Times New Roman"/>
          <w:sz w:val="28"/>
          <w:szCs w:val="28"/>
        </w:rPr>
        <w:br w:type="textWrapping"/>
      </w:r>
      <w:r>
        <w:rPr>
          <w:rFonts w:ascii="Times New Roman" w:hAnsi="Times New Roman"/>
          <w:sz w:val="28"/>
          <w:szCs w:val="28"/>
        </w:rPr>
        <w:t>в многоквартирном доме);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w:t>
      </w:r>
      <w:r>
        <w:rPr>
          <w:rFonts w:ascii="Times New Roman" w:hAnsi="Times New Roman"/>
          <w:sz w:val="28"/>
          <w:szCs w:val="28"/>
        </w:rPr>
        <w:br w:type="textWrapping"/>
      </w:r>
      <w:r>
        <w:rPr>
          <w:rFonts w:ascii="Times New Roman" w:hAnsi="Times New Roman"/>
          <w:sz w:val="28"/>
          <w:szCs w:val="28"/>
        </w:rPr>
        <w:t xml:space="preserve">в том числе соглашение об установлении сервитута, решение </w:t>
      </w:r>
      <w:r>
        <w:rPr>
          <w:rFonts w:ascii="Times New Roman" w:hAnsi="Times New Roman"/>
          <w:sz w:val="28"/>
          <w:szCs w:val="28"/>
        </w:rPr>
        <w:br w:type="textWrapping"/>
      </w:r>
      <w:r>
        <w:rPr>
          <w:rFonts w:ascii="Times New Roman" w:hAnsi="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br w:type="textWrapping"/>
      </w:r>
      <w:r>
        <w:rPr>
          <w:rFonts w:ascii="Times New Roman" w:hAnsi="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Pr>
          <w:rFonts w:ascii="Times New Roman" w:hAnsi="Times New Roman"/>
          <w:sz w:val="28"/>
          <w:szCs w:val="28"/>
        </w:rPr>
        <w:br w:type="textWrapping"/>
      </w:r>
      <w:r>
        <w:rPr>
          <w:rFonts w:ascii="Times New Roman" w:hAnsi="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Pr>
          <w:rFonts w:ascii="Times New Roman" w:hAnsi="Times New Roman"/>
          <w:sz w:val="28"/>
          <w:szCs w:val="28"/>
        </w:rPr>
        <w:br w:type="textWrapping"/>
      </w:r>
      <w:r>
        <w:rPr>
          <w:rFonts w:ascii="Times New Roman" w:hAnsi="Times New Roman"/>
          <w:sz w:val="28"/>
          <w:szCs w:val="28"/>
        </w:rPr>
        <w:t xml:space="preserve">на управление и распоряжение земельными участками, находящимися </w:t>
      </w:r>
      <w:r>
        <w:rPr>
          <w:rFonts w:ascii="Times New Roman" w:hAnsi="Times New Roman"/>
          <w:sz w:val="28"/>
          <w:szCs w:val="28"/>
        </w:rPr>
        <w:br w:type="textWrapping"/>
      </w:r>
      <w:r>
        <w:rPr>
          <w:rFonts w:ascii="Times New Roman" w:hAnsi="Times New Roman"/>
          <w:sz w:val="28"/>
          <w:szCs w:val="28"/>
        </w:rPr>
        <w:t>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«Схема планировочной организации земельного участка»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б) линейного объекта: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w:t>
      </w:r>
      <w:r>
        <w:rPr>
          <w:rFonts w:ascii="Times New Roman" w:hAnsi="Times New Roman"/>
          <w:sz w:val="28"/>
          <w:szCs w:val="28"/>
        </w:rPr>
        <w:br w:type="textWrapping"/>
      </w:r>
      <w:r>
        <w:rPr>
          <w:rFonts w:ascii="Times New Roman" w:hAnsi="Times New Roman"/>
          <w:sz w:val="28"/>
          <w:szCs w:val="28"/>
        </w:rPr>
        <w:t xml:space="preserve">в том числе соглашение об установлении сервитута, решение </w:t>
      </w:r>
      <w:r>
        <w:rPr>
          <w:rFonts w:ascii="Times New Roman" w:hAnsi="Times New Roman"/>
          <w:sz w:val="28"/>
          <w:szCs w:val="28"/>
        </w:rPr>
        <w:br w:type="textWrapping"/>
      </w:r>
      <w:r>
        <w:rPr>
          <w:rFonts w:ascii="Times New Roman" w:hAnsi="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br w:type="textWrapping"/>
      </w:r>
      <w:r>
        <w:rPr>
          <w:rFonts w:ascii="Times New Roman" w:hAnsi="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Pr>
          <w:rFonts w:ascii="Times New Roman" w:hAnsi="Times New Roman"/>
          <w:sz w:val="28"/>
          <w:szCs w:val="28"/>
        </w:rPr>
        <w:br w:type="textWrapping"/>
      </w:r>
      <w:r>
        <w:rPr>
          <w:rFonts w:ascii="Times New Roman" w:hAnsi="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Pr>
          <w:rFonts w:ascii="Times New Roman" w:hAnsi="Times New Roman"/>
          <w:sz w:val="28"/>
          <w:szCs w:val="28"/>
        </w:rPr>
        <w:br w:type="textWrapping"/>
      </w:r>
      <w:r>
        <w:rPr>
          <w:rFonts w:ascii="Times New Roman" w:hAnsi="Times New Roman"/>
          <w:sz w:val="28"/>
          <w:szCs w:val="28"/>
        </w:rPr>
        <w:t xml:space="preserve">на управление и распоряжение земельными участками, находящимися </w:t>
      </w:r>
      <w:r>
        <w:rPr>
          <w:rFonts w:ascii="Times New Roman" w:hAnsi="Times New Roman"/>
          <w:sz w:val="28"/>
          <w:szCs w:val="28"/>
        </w:rPr>
        <w:br w:type="textWrapping"/>
      </w:r>
      <w:r>
        <w:rPr>
          <w:rFonts w:ascii="Times New Roman" w:hAnsi="Times New Roman"/>
          <w:sz w:val="28"/>
          <w:szCs w:val="28"/>
        </w:rPr>
        <w:t>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3.3.7.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 xml:space="preserve">с нормативными правовыми актами и представляемых заявителями </w:t>
      </w:r>
      <w:r>
        <w:rPr>
          <w:rFonts w:ascii="Times New Roman" w:hAnsi="Times New Roman"/>
          <w:sz w:val="28"/>
          <w:szCs w:val="28"/>
        </w:rPr>
        <w:br w:type="textWrapping"/>
      </w:r>
      <w:r>
        <w:rPr>
          <w:rFonts w:ascii="Times New Roman" w:hAnsi="Times New Roman"/>
          <w:sz w:val="28"/>
          <w:szCs w:val="28"/>
        </w:rPr>
        <w:t>по собственной инициативе при обращении заявителя в целях получения разрешения на строительство (реконструкцию):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а)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«Схема планировочной организации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Pr>
          <w:rFonts w:ascii="Times New Roman" w:hAnsi="Times New Roman"/>
          <w:sz w:val="28"/>
          <w:szCs w:val="28"/>
        </w:rPr>
        <w:br w:type="textWrapping"/>
      </w:r>
      <w:r>
        <w:rPr>
          <w:rFonts w:ascii="Times New Roman" w:hAnsi="Times New Roman"/>
          <w:sz w:val="28"/>
          <w:szCs w:val="28"/>
        </w:rPr>
        <w:t xml:space="preserve">в соответствии с ГрК РФ специалистом по организации архитектурно-строительного проектирования в должности главного инженера проекта, </w:t>
      </w:r>
      <w:r>
        <w:rPr>
          <w:rFonts w:ascii="Times New Roman" w:hAnsi="Times New Roman"/>
          <w:sz w:val="28"/>
          <w:szCs w:val="28"/>
        </w:rPr>
        <w:br w:type="textWrapping"/>
      </w:r>
      <w:r>
        <w:rPr>
          <w:rFonts w:ascii="Times New Roman" w:hAnsi="Times New Roman"/>
          <w:sz w:val="28"/>
          <w:szCs w:val="28"/>
        </w:rPr>
        <w:t xml:space="preserve">в случае внесения изменений в проектную документацию в соответствии </w:t>
      </w:r>
      <w:r>
        <w:rPr>
          <w:rFonts w:ascii="Times New Roman" w:hAnsi="Times New Roman"/>
          <w:sz w:val="28"/>
          <w:szCs w:val="28"/>
        </w:rPr>
        <w:br w:type="textWrapping"/>
      </w:r>
      <w:r>
        <w:rPr>
          <w:rFonts w:ascii="Times New Roman" w:hAnsi="Times New Roman"/>
          <w:sz w:val="28"/>
          <w:szCs w:val="28"/>
        </w:rPr>
        <w:t>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w:t>
      </w:r>
      <w:r>
        <w:rPr>
          <w:rFonts w:ascii="Times New Roman" w:hAnsi="Times New Roman"/>
          <w:sz w:val="28"/>
          <w:szCs w:val="28"/>
        </w:rPr>
        <w:br w:type="textWrapping"/>
      </w:r>
      <w:r>
        <w:rPr>
          <w:rFonts w:ascii="Times New Roman" w:hAnsi="Times New Roman"/>
          <w:sz w:val="28"/>
          <w:szCs w:val="28"/>
        </w:rPr>
        <w:t>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w:t>
      </w:r>
      <w:r>
        <w:rPr>
          <w:rFonts w:ascii="Times New Roman" w:hAnsi="Times New Roman"/>
          <w:sz w:val="28"/>
          <w:szCs w:val="28"/>
        </w:rPr>
        <w:br w:type="textWrapping"/>
      </w:r>
      <w:r>
        <w:rPr>
          <w:rFonts w:ascii="Times New Roman" w:hAnsi="Times New Roman"/>
          <w:sz w:val="28"/>
          <w:szCs w:val="28"/>
        </w:rPr>
        <w:t xml:space="preserve">по атомной энергии «Росатом», Государственной корпорацией </w:t>
      </w:r>
      <w:r>
        <w:rPr>
          <w:rFonts w:ascii="Times New Roman" w:hAnsi="Times New Roman"/>
          <w:sz w:val="28"/>
          <w:szCs w:val="28"/>
        </w:rPr>
        <w:br w:type="textWrapping"/>
      </w:r>
      <w:r>
        <w:rPr>
          <w:rFonts w:ascii="Times New Roman" w:hAnsi="Times New Roman"/>
          <w:sz w:val="28"/>
          <w:szCs w:val="28"/>
        </w:rPr>
        <w:t>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Pr>
          <w:rFonts w:ascii="Times New Roman" w:hAnsi="Times New Roman"/>
          <w:sz w:val="28"/>
          <w:szCs w:val="28"/>
        </w:rPr>
        <w:br w:type="textWrapping"/>
      </w:r>
      <w:r>
        <w:rPr>
          <w:rFonts w:ascii="Times New Roman" w:hAnsi="Times New Roman"/>
          <w:sz w:val="28"/>
          <w:szCs w:val="28"/>
        </w:rPr>
        <w:t xml:space="preserve">в соответствии с законодательством Российской Федерации подлежит установлению зона с особыми условиями использования территории, или </w:t>
      </w:r>
      <w:r>
        <w:rPr>
          <w:rFonts w:ascii="Times New Roman" w:hAnsi="Times New Roman"/>
          <w:sz w:val="28"/>
          <w:szCs w:val="28"/>
        </w:rPr>
        <w:br w:type="textWrapping"/>
      </w:r>
      <w:r>
        <w:rPr>
          <w:rFonts w:ascii="Times New Roman" w:hAnsi="Times New Roman"/>
          <w:sz w:val="28"/>
          <w:szCs w:val="28"/>
        </w:rPr>
        <w:t>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б) линейного объекта: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r>
        <w:rPr>
          <w:rFonts w:ascii="Times New Roman" w:hAnsi="Times New Roman"/>
          <w:sz w:val="28"/>
          <w:szCs w:val="28"/>
        </w:rPr>
        <w:br w:type="textWrapping"/>
      </w:r>
      <w:r>
        <w:rPr>
          <w:rFonts w:ascii="Times New Roman" w:hAnsi="Times New Roman"/>
          <w:sz w:val="28"/>
          <w:szCs w:val="28"/>
        </w:rPr>
        <w:t>в случае выдачи разрешения на строительство линейного объекта, для размещения которого не требуется образование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r>
        <w:rPr>
          <w:rFonts w:ascii="Times New Roman" w:hAnsi="Times New Roman"/>
          <w:sz w:val="28"/>
          <w:szCs w:val="28"/>
        </w:rPr>
        <w:br w:type="textWrapping"/>
      </w:r>
      <w:r>
        <w:rPr>
          <w:rFonts w:ascii="Times New Roman" w:hAnsi="Times New Roman"/>
          <w:sz w:val="28"/>
          <w:szCs w:val="28"/>
        </w:rPr>
        <w:t xml:space="preserve">(в части соответствия проектной документации требованиям, указанным </w:t>
      </w:r>
      <w:r>
        <w:rPr>
          <w:rFonts w:ascii="Times New Roman" w:hAnsi="Times New Roman"/>
          <w:sz w:val="28"/>
          <w:szCs w:val="28"/>
        </w:rPr>
        <w:br w:type="textWrapping"/>
      </w:r>
      <w:r>
        <w:rPr>
          <w:rFonts w:ascii="Times New Roman" w:hAnsi="Times New Roman"/>
          <w:sz w:val="28"/>
          <w:szCs w:val="28"/>
        </w:rP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Pr>
          <w:rFonts w:ascii="Times New Roman" w:hAnsi="Times New Roman"/>
          <w:sz w:val="28"/>
          <w:szCs w:val="28"/>
        </w:rPr>
        <w:br w:type="textWrapping"/>
      </w:r>
      <w:r>
        <w:rPr>
          <w:rFonts w:ascii="Times New Roman" w:hAnsi="Times New Roman"/>
          <w:sz w:val="28"/>
          <w:szCs w:val="28"/>
        </w:rPr>
        <w:t xml:space="preserve">в соответствии с ГрК РФ специалистом по организации архитектурно-строительного проектирования в должности главного инженера проекта, </w:t>
      </w:r>
      <w:r>
        <w:rPr>
          <w:rFonts w:ascii="Times New Roman" w:hAnsi="Times New Roman"/>
          <w:sz w:val="28"/>
          <w:szCs w:val="28"/>
        </w:rPr>
        <w:br w:type="textWrapping"/>
      </w:r>
      <w:r>
        <w:rPr>
          <w:rFonts w:ascii="Times New Roman" w:hAnsi="Times New Roman"/>
          <w:sz w:val="28"/>
          <w:szCs w:val="28"/>
        </w:rPr>
        <w:t xml:space="preserve">в случае внесения изменений в проектную документацию в соответствии </w:t>
      </w:r>
      <w:r>
        <w:rPr>
          <w:rFonts w:ascii="Times New Roman" w:hAnsi="Times New Roman"/>
          <w:sz w:val="28"/>
          <w:szCs w:val="28"/>
        </w:rPr>
        <w:br w:type="textWrapping"/>
      </w:r>
      <w:r>
        <w:rPr>
          <w:rFonts w:ascii="Times New Roman" w:hAnsi="Times New Roman"/>
          <w:sz w:val="28"/>
          <w:szCs w:val="28"/>
        </w:rPr>
        <w:t>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w:t>
      </w:r>
      <w:r>
        <w:rPr>
          <w:rFonts w:ascii="Times New Roman" w:hAnsi="Times New Roman"/>
          <w:sz w:val="28"/>
          <w:szCs w:val="28"/>
        </w:rPr>
        <w:br w:type="textWrapping"/>
      </w:r>
      <w:r>
        <w:rPr>
          <w:rFonts w:ascii="Times New Roman" w:hAnsi="Times New Roman"/>
          <w:sz w:val="28"/>
          <w:szCs w:val="28"/>
        </w:rPr>
        <w:t>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Pr>
          <w:rFonts w:ascii="Times New Roman" w:hAnsi="Times New Roman"/>
          <w:sz w:val="28"/>
          <w:szCs w:val="28"/>
        </w:rPr>
        <w:br w:type="textWrapping"/>
      </w:r>
      <w:r>
        <w:rPr>
          <w:rFonts w:ascii="Times New Roman" w:hAnsi="Times New Roman"/>
          <w:sz w:val="28"/>
          <w:szCs w:val="28"/>
        </w:rPr>
        <w:t xml:space="preserve">в соответствии с законодательством Российской Федерации подлежит установлению зона с особыми условиями использования территории, или </w:t>
      </w:r>
      <w:r>
        <w:rPr>
          <w:rFonts w:ascii="Times New Roman" w:hAnsi="Times New Roman"/>
          <w:sz w:val="28"/>
          <w:szCs w:val="28"/>
        </w:rPr>
        <w:br w:type="textWrapping"/>
      </w:r>
      <w:r>
        <w:rPr>
          <w:rFonts w:ascii="Times New Roman" w:hAnsi="Times New Roman"/>
          <w:sz w:val="28"/>
          <w:szCs w:val="28"/>
        </w:rPr>
        <w:t>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3.3.8. Документы, предусмотренные подпунктами 3.3.6 и 3.3.7 пункта 3.3 раздела III настоящего административного регламента, должны быть направлены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3.3.9. Требования к формату электронных документов, представляемых для получения государственной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количество файлов должно соответствовать количеству документов, представляемых заявителем;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наименование файла должно соответствовать наименованию документа на бумажном носителе;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файла должно содержать уникальные признаки идентификации документа (номер документа, дата);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документы представляются в следующих форматах файлов: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rtf, doc, docx, xls, xlsx (для документов с текстовым содержанием);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dwg, dxf (для документов с содержанием векторной графической информации);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jpeg (для документов с содержанием семантических данных);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документы в электронном виде должны содержать: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текстовые фрагменты (включаются в документ как текст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 возможностью копирования);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графические изображения;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структура документа в электронном виде включает: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содержание и поиск данного документа;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закладки по оглавлению и перечню содержащихся в документе таблиц и рисунков;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сканирование документов осуществляется: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а) непосредственно с оригинала документа в масштабе 1:1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(не допускается сканирование с копий) с разрешением 300 dpi;</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3.3.10. Установление личности заявителя (представителя заявителя) осуществляется посредством идентификации и аутентификации </w:t>
      </w:r>
      <w:r>
        <w:rPr>
          <w:rFonts w:ascii="Times New Roman" w:hAnsi="Times New Roman"/>
          <w:sz w:val="28"/>
          <w:szCs w:val="28"/>
        </w:rPr>
        <w:br w:type="textWrapping"/>
      </w:r>
      <w:r>
        <w:rPr>
          <w:rFonts w:ascii="Times New Roman" w:hAnsi="Times New Roman"/>
          <w:sz w:val="28"/>
          <w:szCs w:val="28"/>
        </w:rPr>
        <w:t xml:space="preserve">с использованием информационных технологий, предусмотренных частью 18 статьи 14.1 Федерального закона от 27.07. 2006 года № 149-ФЗ </w:t>
      </w:r>
      <w:r>
        <w:rPr>
          <w:rFonts w:ascii="Times New Roman" w:hAnsi="Times New Roman"/>
          <w:sz w:val="28"/>
          <w:szCs w:val="28"/>
        </w:rPr>
        <w:br w:type="textWrapping"/>
      </w:r>
      <w:r>
        <w:rPr>
          <w:rFonts w:ascii="Times New Roman" w:hAnsi="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3.3.11. Заявление может быть подано представителем заявителя, входящего в круг лиц, указанный в п. 1.3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3.3.12. Основания для принятия решения об отказе в приеме запроса и документов и (или) информации указаны в п. 2.9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3.3.13.Контроль комплектности предоставленных документов  осуществляется путем проверки: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запроса о предоставлении услуги полномочиям Управления по предоставлению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полноты и правильности заполнения полей в форме заявления (уведомления)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состава документов в соответствии с пунктом 2.6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Pr>
          <w:rFonts w:ascii="Times New Roman" w:hAnsi="Times New Roman"/>
          <w:sz w:val="28"/>
          <w:szCs w:val="28"/>
        </w:rPr>
        <w:br w:type="textWrapping"/>
      </w:r>
      <w:r>
        <w:rPr>
          <w:rFonts w:ascii="Times New Roman" w:hAnsi="Times New Roman"/>
          <w:sz w:val="28"/>
          <w:szCs w:val="28"/>
        </w:rPr>
        <w:t>и сведения, содержащиеся в них;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документов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3.3.14. Подтверждение полномочий представителя заявителя осуществляется путем проверки: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3.3.15. Регистрация заявления осуществляется в ВИС при отсутствии оснований для отказа в приеме документов, указанных в пункте 2.9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3.3.16.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3.3.17.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3.3.18. В приеме заявления о предоставлении муниципальной услуги участвуют: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Администрация в части приема заявления и документов, поступивших через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МФЦ – в части приема и регистрации заявления и документов, поданных в МФЦ путем личного обращения.</w:t>
      </w:r>
    </w:p>
    <w:p>
      <w:pPr>
        <w:pStyle w:val="17"/>
        <w:spacing w:after="0"/>
        <w:ind w:firstLine="900"/>
        <w:jc w:val="both"/>
        <w:rPr>
          <w:sz w:val="28"/>
          <w:szCs w:val="28"/>
        </w:rPr>
      </w:pPr>
      <w:r>
        <w:rPr>
          <w:sz w:val="28"/>
          <w:szCs w:val="28"/>
        </w:rPr>
        <w:t>3.3.19. Должностным лицом, ответственным за проверку документов и регистрацию заявления является начальник управления  архитектуры, капитального строительства и дорожной инфраструктуры.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3.3.20. Критерии принятия решения– соответствие документов, следующим требования: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 в полномочия управления входит оказание услуги, </w:t>
      </w:r>
      <w:r>
        <w:rPr>
          <w:rFonts w:ascii="Times New Roman" w:hAnsi="Times New Roman"/>
          <w:sz w:val="28"/>
          <w:szCs w:val="28"/>
        </w:rPr>
        <w:br w:type="textWrapping"/>
      </w:r>
      <w:r>
        <w:rPr>
          <w:rFonts w:ascii="Times New Roman" w:hAnsi="Times New Roman"/>
          <w:sz w:val="28"/>
          <w:szCs w:val="28"/>
        </w:rPr>
        <w:t>о предоставлении которой подан запрос;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поля заявления корректно заполнены;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подчистки </w:t>
      </w:r>
      <w:r>
        <w:rPr>
          <w:rFonts w:ascii="Times New Roman" w:hAnsi="Times New Roman"/>
          <w:sz w:val="28"/>
          <w:szCs w:val="28"/>
        </w:rPr>
        <w:br w:type="textWrapping"/>
      </w:r>
      <w:r>
        <w:rPr>
          <w:rFonts w:ascii="Times New Roman" w:hAnsi="Times New Roman"/>
          <w:sz w:val="28"/>
          <w:szCs w:val="28"/>
        </w:rPr>
        <w:t>и исправления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повреждения, </w:t>
      </w:r>
      <w:r>
        <w:rPr>
          <w:rFonts w:ascii="Times New Roman" w:hAnsi="Times New Roman"/>
          <w:sz w:val="28"/>
          <w:szCs w:val="28"/>
        </w:rPr>
        <w:br w:type="textWrapping"/>
      </w:r>
      <w:r>
        <w:rPr>
          <w:rFonts w:ascii="Times New Roman" w:hAnsi="Times New Roman"/>
          <w:sz w:val="28"/>
          <w:szCs w:val="28"/>
        </w:rPr>
        <w:t>не позволяющие в полном объеме использовать информацию и сведения, содержащиеся в них;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представленные документы не утратили силу на момент обращения за услугой;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заявление и представленные документы соответствуют требованиям, учитывающим особенности предоставления услуги </w:t>
      </w:r>
      <w:r>
        <w:rPr>
          <w:rFonts w:ascii="Times New Roman" w:hAnsi="Times New Roman"/>
          <w:sz w:val="28"/>
          <w:szCs w:val="28"/>
        </w:rPr>
        <w:br w:type="textWrapping"/>
      </w:r>
      <w:r>
        <w:rPr>
          <w:rFonts w:ascii="Times New Roman" w:hAnsi="Times New Roman"/>
          <w:sz w:val="28"/>
          <w:szCs w:val="28"/>
        </w:rPr>
        <w:t>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3.3.21. Результатом административной процедуры является зарегистрированное заявление или уведомление об отказе в приеме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3.3.22.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электронной форме в ВИС.</w:t>
      </w:r>
    </w:p>
    <w:p>
      <w:pPr>
        <w:pStyle w:val="22"/>
        <w:spacing w:after="0" w:line="240" w:lineRule="auto"/>
        <w:ind w:left="0" w:right="283" w:firstLine="851"/>
        <w:jc w:val="both"/>
        <w:rPr>
          <w:rFonts w:ascii="Times New Roman" w:hAnsi="Times New Roman"/>
          <w:sz w:val="28"/>
          <w:szCs w:val="28"/>
        </w:rPr>
      </w:pPr>
    </w:p>
    <w:p>
      <w:pPr>
        <w:pStyle w:val="3"/>
      </w:pPr>
      <w:r>
        <w:t xml:space="preserve">3.4. Административная процедура «Получение сведений СМЭВ»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 Административная процедура «Получение сведений СМЭВ»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направление межведомственных запросов;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получение ответов на межведомственные запросы.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зарегистрированное в ВИС заявление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3.4.2. Межведомственные запросы направляются посредством СМЭВ. При отсутствии технической возможности использования СМЭВ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3.4.3. Максимальный срок административной процедуры – 3 рабочих дня.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3.4.4. Должностным лицом, ответственным за направление межведомственных запросов является </w:t>
      </w:r>
      <w:r>
        <w:rPr>
          <w:rFonts w:ascii="Times New Roman" w:hAnsi="Times New Roman"/>
          <w:spacing w:val="2"/>
          <w:sz w:val="28"/>
          <w:szCs w:val="28"/>
          <w:lang w:eastAsia="ru-RU"/>
        </w:rPr>
        <w:t>должностное лицо Управления, на которое в соответствии с должностной инструкцией возложена обязанность рассмотрения представленного пакета документов</w:t>
      </w:r>
      <w:r>
        <w:rPr>
          <w:rFonts w:ascii="Times New Roman" w:hAnsi="Times New Roman"/>
          <w:sz w:val="28"/>
          <w:szCs w:val="28"/>
        </w:rPr>
        <w:t>.</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3.4.5. Критерием принятия решения является отсутствие документов, предусмотренных 2.7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3.4.6. Результатом административной процедуры являются ответы </w:t>
      </w:r>
      <w:r>
        <w:rPr>
          <w:rFonts w:ascii="Times New Roman" w:hAnsi="Times New Roman"/>
          <w:sz w:val="28"/>
          <w:szCs w:val="28"/>
        </w:rPr>
        <w:br w:type="textWrapping"/>
      </w:r>
      <w:r>
        <w:rPr>
          <w:rFonts w:ascii="Times New Roman" w:hAnsi="Times New Roman"/>
          <w:sz w:val="28"/>
          <w:szCs w:val="28"/>
        </w:rPr>
        <w:t>на межведомственные запросы.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3.4.7.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СМЭВ. При отсутствии технической возможности использования СМЭВ, ответы на межведомственные запросы регистрируются в журнале входящей корреспонденции 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3.4.8. Поставщиками сведений, необходимых для предоставления муниципальной услуги, являются: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Федеральная налоговая служба (далее – ФНС России);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 Федеральная служба государственной регистрации, кадастра </w:t>
      </w:r>
      <w:r>
        <w:rPr>
          <w:rFonts w:ascii="Times New Roman" w:hAnsi="Times New Roman"/>
          <w:sz w:val="28"/>
          <w:szCs w:val="28"/>
        </w:rPr>
        <w:br w:type="textWrapping"/>
      </w:r>
      <w:r>
        <w:rPr>
          <w:rFonts w:ascii="Times New Roman" w:hAnsi="Times New Roman"/>
          <w:sz w:val="28"/>
          <w:szCs w:val="28"/>
        </w:rPr>
        <w:t>и картографии (далее – Росреестр).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ФНС России запрашиваются сведения из Единого государственного реестра юридических лиц (далее – ЕГРЮЛ) и сведения из Единого государственного реестра индивидуальных предпринимателей (далее – ЕГРИП) с целью определения принадлежности заявителя к кругу лиц заявителей, указанному в п. 1.2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Росреестре запрашиваются сведения из ЕГРН с целью определения наличия/отсутствия оснований для отказа 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Основанием для направления межведомственных запросов являются положения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3.4.9. Сведения, запрашиваемые из ЕГРЮЛ.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3.4.10. Атрибутивный состав запроса:</w:t>
      </w:r>
    </w:p>
    <w:p>
      <w:pPr>
        <w:spacing w:after="0" w:line="240" w:lineRule="auto"/>
        <w:ind w:right="283" w:firstLine="851"/>
        <w:jc w:val="both"/>
        <w:rPr>
          <w:rFonts w:ascii="Times New Roman" w:hAnsi="Times New Roman"/>
          <w:sz w:val="28"/>
          <w:szCs w:val="28"/>
        </w:rPr>
      </w:pPr>
      <w:r>
        <w:rPr>
          <w:rFonts w:ascii="Times New Roman" w:hAnsi="Times New Roman"/>
          <w:sz w:val="28"/>
          <w:szCs w:val="28"/>
        </w:rPr>
        <w:t>1) ИНН;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ОГРН.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3.5.11. Атрибутивный состав ответа: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полное наименование юридического лица;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краткое наименование юридического лица;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организационно правовая форма;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сведения о состоянии юридического лица;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ИНН;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ОГРН;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дата регистрации;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код регистрирующего органа;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наименование регистрирующего органа;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адрес юридического лица;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сведения об учредителях – Российских ЮЛ;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сведения об учредителях – иностранных ЮЛ;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13) сведения об учредителях – физических лицах;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14) сведения о физический лицах, имеющих право действовать без доверенности.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3.4.11. Сведения из ЕГРИП.</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3.4.12. Атрибутивный состав запроса: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ОГРНИП;</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ИНН.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3.4.13. Атрибутивный состав ответа: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основной регистрационный номер индивидуального предпринимателя;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вид предпринимателя;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сведения о статусе;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регистрирующего органа, в котором находится регистрационное дело;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фамилия;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имя;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отчество;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пол;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дата рождения;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место рождения;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ИНН;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вид гражданства;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13) страна, гражданином которой является ФЛ;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14) сведения о документе, подтверждающем право ФЛ временно или постоянно проживать на территории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15) сведения о документе, подтверждающем приобретение дееспособности несовершеннолетним;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16) количество видов экономической деятельности;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17) код по ОКВЭД;</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18) тип сведений;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19) наименование вида деятельности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20) дата постановки на учет;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 причина постановки на учет;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22) дата снятия с учета;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23) причина снятия с учета;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24) наименование налогового органа;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25) сведения о регистрации в качестве индивидуального предпринимателя до 01.01.2004.</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26) сведения о количестве записей, внесенных в ЕГРИП </w:t>
      </w:r>
      <w:r>
        <w:rPr>
          <w:rFonts w:ascii="Times New Roman" w:hAnsi="Times New Roman"/>
          <w:sz w:val="28"/>
          <w:szCs w:val="28"/>
        </w:rPr>
        <w:br w:type="textWrapping"/>
      </w:r>
      <w:r>
        <w:rPr>
          <w:rFonts w:ascii="Times New Roman" w:hAnsi="Times New Roman"/>
          <w:sz w:val="28"/>
          <w:szCs w:val="28"/>
        </w:rPr>
        <w:t>на основании представительных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3.5.14. Сведения из ЕГРН (в отношении объекта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3.5.15. Атрибутивный состав запроса: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3.5.16. Атрибутивный состав ответа: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правообладатель;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номер государственной регистрации права;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наименования документа-основания;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дата выдачи документа-основания;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вид права;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объект права;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назначение объекта;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площадь объекта, кв.м;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адрес (местоположение);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кадастровый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ограничение прав и обременение объекта недвижимости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3.4.17. Сведения из ЕГРН (в отношении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3.4.18. Атрибутивный состав запроса: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3.4.19. Атрибутивный состав ответа: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номер кадастрового квартала;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дата присвоения кадастрового номера;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ранее присвоенный государственный учетный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местоположение;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площадь;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кадастровые номера расположенных в пределах земельного участка объектов недвижимости;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категория земель;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виды разрешенного использования.</w:t>
      </w:r>
    </w:p>
    <w:p>
      <w:pPr>
        <w:pStyle w:val="22"/>
        <w:spacing w:after="0" w:line="240" w:lineRule="auto"/>
        <w:ind w:left="0" w:right="283" w:firstLine="851"/>
        <w:jc w:val="both"/>
        <w:rPr>
          <w:rFonts w:ascii="Times New Roman" w:hAnsi="Times New Roman"/>
          <w:sz w:val="28"/>
          <w:szCs w:val="28"/>
        </w:rPr>
      </w:pPr>
    </w:p>
    <w:p>
      <w:pPr>
        <w:pStyle w:val="3"/>
      </w:pPr>
      <w:r>
        <w:t xml:space="preserve">3.5. Административная процедура «Рассмотрение документов </w:t>
      </w:r>
      <w:r>
        <w:br w:type="textWrapping"/>
      </w:r>
      <w:r>
        <w:t xml:space="preserve">и сведений»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3.5.1. Административная процедура «Рассмотрение документов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и сведений»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проверка соответствия документов и сведений установленным критериям для принятия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3.5.2. Основанием для начала административной процедуры является наличие всех документов и сведений, необходимых для предоставления услуги, в том числе полученных в результате межведомственных запросов.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3.5.3. Должностное лицо Управления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если строительство, реконструкцию планируется осуществлять в границах приаэродромной территории проводится проверка соответствия проектной документации ограничениям использования объектов недвижимости, установленным </w:t>
      </w:r>
      <w:r>
        <w:rPr>
          <w:rFonts w:ascii="Times New Roman" w:hAnsi="Times New Roman"/>
          <w:sz w:val="28"/>
          <w:szCs w:val="28"/>
        </w:rPr>
        <w:br w:type="textWrapping"/>
      </w:r>
      <w:r>
        <w:rPr>
          <w:rFonts w:ascii="Times New Roman" w:hAnsi="Times New Roman"/>
          <w:sz w:val="28"/>
          <w:szCs w:val="28"/>
        </w:rPr>
        <w:t>на приаэродромной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3.5.4. Максимальный срок административной процедуры – 2 рабочих дня.</w:t>
      </w:r>
    </w:p>
    <w:p>
      <w:pPr>
        <w:spacing w:after="0"/>
        <w:rPr>
          <w:rFonts w:ascii="Times New Roman" w:hAnsi="Times New Roman"/>
          <w:sz w:val="28"/>
          <w:szCs w:val="28"/>
        </w:rPr>
      </w:pPr>
      <w:r>
        <w:rPr>
          <w:rFonts w:ascii="Times New Roman" w:hAnsi="Times New Roman"/>
          <w:sz w:val="28"/>
          <w:szCs w:val="28"/>
        </w:rPr>
        <w:t>3.5.5. Должностным лицом, ответственным за рассмотрение документов и сведений является</w:t>
      </w:r>
      <w:r>
        <w:t xml:space="preserve"> </w:t>
      </w:r>
      <w:r>
        <w:rPr>
          <w:rFonts w:ascii="Times New Roman" w:hAnsi="Times New Roman"/>
          <w:sz w:val="28"/>
          <w:szCs w:val="28"/>
        </w:rPr>
        <w:t>начальник управления  архитектуры, капитального строительства и дорожной инфраструктуры.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3.5.6. Критерии принятия решения:</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представленный документ подтверждает полномочия представителя заявителя;</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схема расположения земельного участка на кадастровом плане территории получена;</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заявление подано лицом, являющимся застройщиком, или лицом, обеспечивающим строительство на земельных участках, принадлежащих другим правообладателям;</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документы, необходимые для предоставления услуги получены </w:t>
      </w:r>
      <w:r>
        <w:rPr>
          <w:rFonts w:ascii="Times New Roman" w:hAnsi="Times New Roman"/>
          <w:sz w:val="28"/>
          <w:szCs w:val="28"/>
        </w:rPr>
        <w:br w:type="textWrapping"/>
      </w:r>
      <w:r>
        <w:rPr>
          <w:rFonts w:ascii="Times New Roman" w:hAnsi="Times New Roman"/>
          <w:sz w:val="28"/>
          <w:szCs w:val="28"/>
        </w:rPr>
        <w:t>в полном объеме;</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проектная документация и представленные документы соответствует разрешенному использованию земельного участка,</w:t>
      </w:r>
      <w:r>
        <w:rPr>
          <w:rFonts w:ascii="Times New Roman" w:hAnsi="Times New Roman"/>
          <w:sz w:val="28"/>
          <w:szCs w:val="28"/>
        </w:rPr>
        <w:br w:type="textWrapping"/>
      </w:r>
      <w:r>
        <w:rPr>
          <w:rFonts w:ascii="Times New Roman" w:hAnsi="Times New Roman"/>
          <w:sz w:val="28"/>
          <w:szCs w:val="28"/>
        </w:rPr>
        <w:t xml:space="preserve">и отсутствуют ограничения, установленные в соответствии </w:t>
      </w:r>
      <w:r>
        <w:rPr>
          <w:rFonts w:ascii="Times New Roman" w:hAnsi="Times New Roman"/>
          <w:sz w:val="28"/>
          <w:szCs w:val="28"/>
        </w:rPr>
        <w:br w:type="textWrapping"/>
      </w:r>
      <w:r>
        <w:rPr>
          <w:rFonts w:ascii="Times New Roman" w:hAnsi="Times New Roman"/>
          <w:sz w:val="28"/>
          <w:szCs w:val="28"/>
        </w:rPr>
        <w:t xml:space="preserve">с земельным и иным законодательством Российской Федерации </w:t>
      </w:r>
      <w:r>
        <w:rPr>
          <w:rFonts w:ascii="Times New Roman" w:hAnsi="Times New Roman"/>
          <w:sz w:val="28"/>
          <w:szCs w:val="28"/>
        </w:rPr>
        <w:br w:type="textWrapping"/>
      </w:r>
      <w:r>
        <w:rPr>
          <w:rFonts w:ascii="Times New Roman" w:hAnsi="Times New Roman"/>
          <w:sz w:val="28"/>
          <w:szCs w:val="28"/>
        </w:rPr>
        <w:t>и действующие на дату выдачи разрешения на строительство для размещения объекта, указанного в заявлении;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сведения об аккредитации экспертной организации подтверждены данными полученными из ВИС;</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проектная документация соответствует требованиям </w:t>
      </w:r>
      <w:r>
        <w:rPr>
          <w:rFonts w:ascii="Times New Roman" w:hAnsi="Times New Roman"/>
          <w:sz w:val="28"/>
          <w:szCs w:val="28"/>
        </w:rPr>
        <w:br w:type="textWrapping"/>
      </w:r>
      <w:r>
        <w:rPr>
          <w:rFonts w:ascii="Times New Roman" w:hAnsi="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соответствии с градостроительным планом земельного участка отсутствуют ограничения, установленные в соответствии с земельным </w:t>
      </w:r>
      <w:r>
        <w:rPr>
          <w:rFonts w:ascii="Times New Roman" w:hAnsi="Times New Roman"/>
          <w:sz w:val="28"/>
          <w:szCs w:val="28"/>
        </w:rPr>
        <w:br w:type="textWrapping"/>
      </w:r>
      <w:r>
        <w:rPr>
          <w:rFonts w:ascii="Times New Roman" w:hAnsi="Times New Roman"/>
          <w:sz w:val="28"/>
          <w:szCs w:val="28"/>
        </w:rPr>
        <w:t xml:space="preserve">и иным законодательством Российской Федерации и действующие на дату выдачи разрешения на строительство для размещения объекта, указанного </w:t>
      </w:r>
      <w:r>
        <w:rPr>
          <w:rFonts w:ascii="Times New Roman" w:hAnsi="Times New Roman"/>
          <w:sz w:val="28"/>
          <w:szCs w:val="28"/>
        </w:rPr>
        <w:br w:type="textWrapping"/>
      </w:r>
      <w:r>
        <w:rPr>
          <w:rFonts w:ascii="Times New Roman" w:hAnsi="Times New Roman"/>
          <w:sz w:val="28"/>
          <w:szCs w:val="28"/>
        </w:rPr>
        <w:t>в заявлении;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представленные документы соответствуют требованиям проекта планировки и проекта межевания территории;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договор комплексного развития территории соответствует утвержденной документации по планировке территории;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представленные документы, необходимые для предоставления услуги, соответствуют требованиям, установленным в разрешении </w:t>
      </w:r>
      <w:r>
        <w:rPr>
          <w:rFonts w:ascii="Times New Roman" w:hAnsi="Times New Roman"/>
          <w:sz w:val="28"/>
          <w:szCs w:val="28"/>
        </w:rPr>
        <w:br w:type="textWrapping"/>
      </w:r>
      <w:r>
        <w:rPr>
          <w:rFonts w:ascii="Times New Roman" w:hAnsi="Times New Roman"/>
          <w:sz w:val="28"/>
          <w:szCs w:val="28"/>
        </w:rPr>
        <w:t>на отклонение от предельных параметров разрешенного строительства,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3.5.7. Результатом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3.5.8. Результат фиксируется в электронной форме в ВИС.</w:t>
      </w:r>
    </w:p>
    <w:p>
      <w:pPr>
        <w:pStyle w:val="22"/>
        <w:spacing w:after="0" w:line="240" w:lineRule="auto"/>
        <w:ind w:left="0" w:right="283" w:firstLine="851"/>
        <w:jc w:val="both"/>
        <w:rPr>
          <w:rFonts w:ascii="Times New Roman" w:hAnsi="Times New Roman"/>
          <w:sz w:val="28"/>
          <w:szCs w:val="28"/>
        </w:rPr>
      </w:pPr>
    </w:p>
    <w:p>
      <w:pPr>
        <w:pStyle w:val="3"/>
      </w:pPr>
      <w:r>
        <w:t xml:space="preserve">3.6. Административная процедура «Принятие решения»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3.6.1. Административная процедура «Принятие решения» включает </w:t>
      </w:r>
    </w:p>
    <w:p>
      <w:pPr>
        <w:spacing w:after="0" w:line="240" w:lineRule="auto"/>
        <w:ind w:right="283"/>
        <w:jc w:val="both"/>
        <w:rPr>
          <w:rFonts w:ascii="Times New Roman" w:hAnsi="Times New Roman"/>
          <w:sz w:val="28"/>
          <w:szCs w:val="28"/>
        </w:rPr>
      </w:pPr>
      <w:r>
        <w:rPr>
          <w:rFonts w:ascii="Times New Roman" w:hAnsi="Times New Roman"/>
          <w:sz w:val="28"/>
          <w:szCs w:val="28"/>
        </w:rPr>
        <w:t>в себя следующие административные действия:</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решения о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отказа 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3.6.2. Основанием для начала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3.6.3. Должностное лицо управления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Управления на подписание результата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3.6.4.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3.6.5. Максимальный срок административной процедуры – 1 час.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3.6.6. Должностным лицом, ответственным за принятие решения является начальник управления  архитектуры, капитального строительства и дорожной инфраструктуры.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3.6.7. Критерии принятия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наличие оснований для отказа 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3.6.8. Результатом административной процедуры является подписанное электронной цифровой подписью  разрешение </w:t>
      </w:r>
      <w:r>
        <w:rPr>
          <w:rFonts w:ascii="Times New Roman" w:hAnsi="Times New Roman"/>
          <w:sz w:val="28"/>
          <w:szCs w:val="28"/>
        </w:rPr>
        <w:br w:type="textWrapping"/>
      </w:r>
      <w:r>
        <w:rPr>
          <w:rFonts w:ascii="Times New Roman" w:hAnsi="Times New Roman"/>
          <w:sz w:val="28"/>
          <w:szCs w:val="28"/>
        </w:rPr>
        <w:t xml:space="preserve">на строительство объекта капитального строительства или решение </w:t>
      </w:r>
      <w:r>
        <w:rPr>
          <w:rFonts w:ascii="Times New Roman" w:hAnsi="Times New Roman"/>
          <w:sz w:val="28"/>
          <w:szCs w:val="28"/>
        </w:rPr>
        <w:br w:type="textWrapping"/>
      </w:r>
      <w:r>
        <w:rPr>
          <w:rFonts w:ascii="Times New Roman" w:hAnsi="Times New Roman"/>
          <w:sz w:val="28"/>
          <w:szCs w:val="28"/>
        </w:rPr>
        <w:t>об отказе 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Форма разрешения на строительство, приведена в приложении №2 </w:t>
      </w:r>
      <w:r>
        <w:rPr>
          <w:rFonts w:ascii="Times New Roman" w:hAnsi="Times New Roman"/>
          <w:sz w:val="28"/>
          <w:szCs w:val="28"/>
        </w:rPr>
        <w:br w:type="textWrapping"/>
      </w:r>
      <w:r>
        <w:rPr>
          <w:rFonts w:ascii="Times New Roman" w:hAnsi="Times New Roman"/>
          <w:sz w:val="28"/>
          <w:szCs w:val="28"/>
        </w:rPr>
        <w:t>к настоящему регламенту.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уведомления об отказе в предоставлении муниципальной услуги приведена в приложении № 1 к настоящему регламенту.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3.6.9.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 xml:space="preserve">в электронной форме в ВИС и направляется заявителю в личный кабинет </w:t>
      </w:r>
      <w:r>
        <w:rPr>
          <w:rFonts w:ascii="Times New Roman" w:hAnsi="Times New Roman"/>
          <w:sz w:val="28"/>
          <w:szCs w:val="28"/>
        </w:rPr>
        <w:br w:type="textWrapping"/>
      </w:r>
      <w:r>
        <w:rPr>
          <w:rFonts w:ascii="Times New Roman" w:hAnsi="Times New Roman"/>
          <w:sz w:val="28"/>
          <w:szCs w:val="28"/>
        </w:rPr>
        <w:t>на ЕПГУ (РПГУ).</w:t>
      </w:r>
    </w:p>
    <w:p>
      <w:pPr>
        <w:pStyle w:val="22"/>
        <w:spacing w:after="0" w:line="240" w:lineRule="auto"/>
        <w:ind w:left="0" w:right="283" w:firstLine="851"/>
        <w:jc w:val="both"/>
        <w:rPr>
          <w:rFonts w:ascii="Times New Roman" w:hAnsi="Times New Roman"/>
          <w:sz w:val="28"/>
          <w:szCs w:val="28"/>
        </w:rPr>
      </w:pPr>
    </w:p>
    <w:p>
      <w:pPr>
        <w:pStyle w:val="3"/>
      </w:pPr>
      <w:r>
        <w:t xml:space="preserve">3.7. Административная процедура «Выдача результата </w:t>
      </w:r>
      <w:r>
        <w:br w:type="textWrapping"/>
      </w:r>
      <w:r>
        <w:t xml:space="preserve">на бумажном носителе (опционально)»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3.7.1. Административная процедура «Выдача результата </w:t>
      </w:r>
      <w:r>
        <w:rPr>
          <w:rFonts w:ascii="Times New Roman" w:hAnsi="Times New Roman"/>
          <w:sz w:val="28"/>
          <w:szCs w:val="28"/>
        </w:rPr>
        <w:br w:type="textWrapping"/>
      </w:r>
      <w:r>
        <w:rPr>
          <w:rFonts w:ascii="Times New Roman" w:hAnsi="Times New Roman"/>
          <w:sz w:val="28"/>
          <w:szCs w:val="28"/>
        </w:rPr>
        <w:t>на бумажном носителе (опционально)»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ГАУ БО «МФЦ»/ 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3.7.2. Основанием для начала административной процедуры является подписание результата муниципальной услуги электронной цифровой подписью.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3.7.3. Электронный документ распечатывается и заверяется подписью уполномоченного сотрудника и печатью ГАУ БО «МФЦ»/Управления.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3.7.4. Максимальный срок административной процедуры – </w:t>
      </w:r>
      <w:r>
        <w:rPr>
          <w:rFonts w:ascii="Times New Roman" w:hAnsi="Times New Roman"/>
          <w:sz w:val="28"/>
          <w:szCs w:val="28"/>
        </w:rPr>
        <w:br w:type="textWrapping"/>
      </w:r>
      <w:r>
        <w:rPr>
          <w:rFonts w:ascii="Times New Roman" w:hAnsi="Times New Roman"/>
          <w:sz w:val="28"/>
          <w:szCs w:val="28"/>
        </w:rPr>
        <w:t>1 рабочий день.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3.7.5. Должностным лицом, ответственным за выдачу  результата </w:t>
      </w:r>
      <w:r>
        <w:rPr>
          <w:rFonts w:ascii="Times New Roman" w:hAnsi="Times New Roman"/>
          <w:sz w:val="28"/>
          <w:szCs w:val="28"/>
        </w:rPr>
        <w:br w:type="textWrapping"/>
      </w:r>
      <w:r>
        <w:rPr>
          <w:rFonts w:ascii="Times New Roman" w:hAnsi="Times New Roman"/>
          <w:sz w:val="28"/>
          <w:szCs w:val="28"/>
        </w:rPr>
        <w:t>на бумажном носителе является начальник отдела архитектуры и городской среды.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3.7.6. Критерии принятия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наличие в запросе об оказании муниципальной услуги отметки </w:t>
      </w:r>
      <w:r>
        <w:rPr>
          <w:rFonts w:ascii="Times New Roman" w:hAnsi="Times New Roman"/>
          <w:sz w:val="28"/>
          <w:szCs w:val="28"/>
        </w:rPr>
        <w:br w:type="textWrapping"/>
      </w:r>
      <w:r>
        <w:rPr>
          <w:rFonts w:ascii="Times New Roman" w:hAnsi="Times New Roman"/>
          <w:sz w:val="28"/>
          <w:szCs w:val="28"/>
        </w:rPr>
        <w:t>о получении результата услуги на бумажном носителе.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3.7.7. Результатом административной процедуры является выдача результата муниципальной услуги в виде экземпляра электронного документа, распечатанного на бумажном носителе, заверенного подписью </w:t>
      </w:r>
      <w:r>
        <w:rPr>
          <w:rFonts w:ascii="Times New Roman" w:hAnsi="Times New Roman"/>
          <w:sz w:val="28"/>
          <w:szCs w:val="28"/>
        </w:rPr>
        <w:br w:type="textWrapping"/>
      </w:r>
      <w:r>
        <w:rPr>
          <w:rFonts w:ascii="Times New Roman" w:hAnsi="Times New Roman"/>
          <w:sz w:val="28"/>
          <w:szCs w:val="28"/>
        </w:rPr>
        <w:t>и печатью ГАУ БО «МФЦ»/ Управления.</w:t>
      </w:r>
    </w:p>
    <w:p>
      <w:pPr>
        <w:pStyle w:val="22"/>
        <w:spacing w:after="0" w:line="240" w:lineRule="auto"/>
        <w:ind w:left="0" w:right="283" w:firstLine="851"/>
        <w:jc w:val="both"/>
        <w:rPr>
          <w:rFonts w:ascii="Times New Roman" w:hAnsi="Times New Roman"/>
          <w:sz w:val="28"/>
          <w:szCs w:val="28"/>
        </w:rPr>
      </w:pPr>
    </w:p>
    <w:p>
      <w:pPr>
        <w:pStyle w:val="3"/>
      </w:pPr>
      <w:r>
        <w:t>3.8. Вариант предоставления муниципальной услуги «обращение заявителя в целях внесения изменений в ранее выданное разрешение на строительство».</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3.8.1.Результатом предоставления муниципальной услуги является внесение изменений в ранее выданное разрешение на строительство объекта капитального строительства (в том числе в связи с продлением срока действия разрешения на строительство) либо отказ во внесении изменений в разрешение на строительство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3.8.2. Предоставление муниципальной услуги включает в себя следующие административные процедуры: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прием запроса и документов и регистрация заявления;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получение сведений посредством системы электронного межведомственного взаимодействия (далее – СМЭВ);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рассмотрение документов и сведений;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на бумажном носителе (опционально).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3.8.3. Административная процедура «Прием запроса и документов</w:t>
      </w:r>
    </w:p>
    <w:p>
      <w:pPr>
        <w:pStyle w:val="22"/>
        <w:spacing w:after="0" w:line="240" w:lineRule="auto"/>
        <w:ind w:left="0" w:right="283"/>
        <w:jc w:val="both"/>
        <w:rPr>
          <w:rFonts w:ascii="Times New Roman" w:hAnsi="Times New Roman"/>
          <w:sz w:val="28"/>
          <w:szCs w:val="28"/>
        </w:rPr>
      </w:pPr>
      <w:r>
        <w:rPr>
          <w:rFonts w:ascii="Times New Roman" w:hAnsi="Times New Roman"/>
          <w:sz w:val="28"/>
          <w:szCs w:val="28"/>
        </w:rPr>
        <w:t>и регистрация заявления»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контроль комплектности предоставленных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подтверждение полномочий представителя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регистрация заявления;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приеме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3.8.4.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3.8.5. В заявлении о предоставлении муниципальной услуги необходимо указывать сведения, предусмотренные п. 2.7.3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3.8.6.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с нормативными правовыми актами и обязательных для представления заявителями при обращении заявителя в целях внесения изменения в ранее выданное разрешения на строительство (реконструкцию):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а)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переходом прав к физическим или юридическим лицам на земельные участки, в отношении которых прежнему правообладателю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Pr>
          <w:rFonts w:ascii="Times New Roman" w:hAnsi="Times New Roman"/>
          <w:sz w:val="28"/>
          <w:szCs w:val="28"/>
        </w:rPr>
        <w:br w:type="textWrapping"/>
      </w:r>
      <w:r>
        <w:rPr>
          <w:rFonts w:ascii="Times New Roman" w:hAnsi="Times New Roman"/>
          <w:sz w:val="28"/>
          <w:szCs w:val="28"/>
        </w:rPr>
        <w:t>в многоквартирном доме);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w:t>
      </w:r>
      <w:r>
        <w:rPr>
          <w:rFonts w:ascii="Times New Roman" w:hAnsi="Times New Roman"/>
          <w:sz w:val="28"/>
          <w:szCs w:val="28"/>
        </w:rPr>
        <w:br w:type="textWrapping"/>
      </w:r>
      <w:r>
        <w:rPr>
          <w:rFonts w:ascii="Times New Roman" w:hAnsi="Times New Roman"/>
          <w:sz w:val="28"/>
          <w:szCs w:val="28"/>
        </w:rPr>
        <w:t xml:space="preserve">в том числе соглашение об установлении сервитута, решение </w:t>
      </w:r>
      <w:r>
        <w:rPr>
          <w:rFonts w:ascii="Times New Roman" w:hAnsi="Times New Roman"/>
          <w:sz w:val="28"/>
          <w:szCs w:val="28"/>
        </w:rPr>
        <w:br w:type="textWrapping"/>
      </w:r>
      <w:r>
        <w:rPr>
          <w:rFonts w:ascii="Times New Roman" w:hAnsi="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br w:type="textWrapping"/>
      </w:r>
      <w:r>
        <w:rPr>
          <w:rFonts w:ascii="Times New Roman" w:hAnsi="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Pr>
          <w:rFonts w:ascii="Times New Roman" w:hAnsi="Times New Roman"/>
          <w:sz w:val="28"/>
          <w:szCs w:val="28"/>
        </w:rPr>
        <w:br w:type="textWrapping"/>
      </w:r>
      <w:r>
        <w:rPr>
          <w:rFonts w:ascii="Times New Roman" w:hAnsi="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Pr>
          <w:rFonts w:ascii="Times New Roman" w:hAnsi="Times New Roman"/>
          <w:sz w:val="28"/>
          <w:szCs w:val="28"/>
        </w:rPr>
        <w:br w:type="textWrapping"/>
      </w:r>
      <w:r>
        <w:rPr>
          <w:rFonts w:ascii="Times New Roman" w:hAnsi="Times New Roman"/>
          <w:sz w:val="28"/>
          <w:szCs w:val="28"/>
        </w:rPr>
        <w:t xml:space="preserve">на управление и распоряжение земельными участками, находящимися </w:t>
      </w:r>
      <w:r>
        <w:rPr>
          <w:rFonts w:ascii="Times New Roman" w:hAnsi="Times New Roman"/>
          <w:sz w:val="28"/>
          <w:szCs w:val="28"/>
        </w:rPr>
        <w:br w:type="textWrapping"/>
      </w:r>
      <w:r>
        <w:rPr>
          <w:rFonts w:ascii="Times New Roman" w:hAnsi="Times New Roman"/>
          <w:sz w:val="28"/>
          <w:szCs w:val="28"/>
        </w:rPr>
        <w:t>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«Схема планировочной организации земельного участка»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уведомление о переходе прав к физическим или юридическим лицам на земельные участки, в отношении которых прежнему правообладателю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Pr>
          <w:rFonts w:ascii="Times New Roman" w:hAnsi="Times New Roman"/>
          <w:sz w:val="28"/>
          <w:szCs w:val="28"/>
        </w:rPr>
        <w:br w:type="textWrapping"/>
      </w:r>
      <w:r>
        <w:rPr>
          <w:rFonts w:ascii="Times New Roman" w:hAnsi="Times New Roman"/>
          <w:sz w:val="28"/>
          <w:szCs w:val="28"/>
        </w:rPr>
        <w:t>в многоквартирном доме);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w:t>
      </w:r>
      <w:r>
        <w:rPr>
          <w:rFonts w:ascii="Times New Roman" w:hAnsi="Times New Roman"/>
          <w:sz w:val="28"/>
          <w:szCs w:val="28"/>
        </w:rPr>
        <w:br w:type="textWrapping"/>
      </w:r>
      <w:r>
        <w:rPr>
          <w:rFonts w:ascii="Times New Roman" w:hAnsi="Times New Roman"/>
          <w:sz w:val="28"/>
          <w:szCs w:val="28"/>
        </w:rPr>
        <w:t xml:space="preserve">в том числе соглашение об установлении сервитута, решение </w:t>
      </w:r>
      <w:r>
        <w:rPr>
          <w:rFonts w:ascii="Times New Roman" w:hAnsi="Times New Roman"/>
          <w:sz w:val="28"/>
          <w:szCs w:val="28"/>
        </w:rPr>
        <w:br w:type="textWrapping"/>
      </w:r>
      <w:r>
        <w:rPr>
          <w:rFonts w:ascii="Times New Roman" w:hAnsi="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br w:type="textWrapping"/>
      </w:r>
      <w:r>
        <w:rPr>
          <w:rFonts w:ascii="Times New Roman" w:hAnsi="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Pr>
          <w:rFonts w:ascii="Times New Roman" w:hAnsi="Times New Roman"/>
          <w:sz w:val="28"/>
          <w:szCs w:val="28"/>
        </w:rPr>
        <w:br w:type="textWrapping"/>
      </w:r>
      <w:r>
        <w:rPr>
          <w:rFonts w:ascii="Times New Roman" w:hAnsi="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Pr>
          <w:rFonts w:ascii="Times New Roman" w:hAnsi="Times New Roman"/>
          <w:sz w:val="28"/>
          <w:szCs w:val="28"/>
        </w:rPr>
        <w:br w:type="textWrapping"/>
      </w:r>
      <w:r>
        <w:rPr>
          <w:rFonts w:ascii="Times New Roman" w:hAnsi="Times New Roman"/>
          <w:sz w:val="28"/>
          <w:szCs w:val="28"/>
        </w:rPr>
        <w:t xml:space="preserve">на управление и распоряжение земельными участками, находящимися </w:t>
      </w:r>
      <w:r>
        <w:rPr>
          <w:rFonts w:ascii="Times New Roman" w:hAnsi="Times New Roman"/>
          <w:sz w:val="28"/>
          <w:szCs w:val="28"/>
        </w:rPr>
        <w:br w:type="textWrapping"/>
      </w:r>
      <w:r>
        <w:rPr>
          <w:rFonts w:ascii="Times New Roman" w:hAnsi="Times New Roman"/>
          <w:sz w:val="28"/>
          <w:szCs w:val="28"/>
        </w:rPr>
        <w:t>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«Схема планировочной организации земельного участка»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8) уведомление об образовании земельного участка путем объединения земельных участков, в отношении которых или одного </w:t>
      </w:r>
      <w:r>
        <w:rPr>
          <w:rFonts w:ascii="Times New Roman" w:hAnsi="Times New Roman"/>
          <w:sz w:val="28"/>
          <w:szCs w:val="28"/>
        </w:rPr>
        <w:br w:type="textWrapping"/>
      </w:r>
      <w:r>
        <w:rPr>
          <w:rFonts w:ascii="Times New Roman" w:hAnsi="Times New Roman"/>
          <w:sz w:val="28"/>
          <w:szCs w:val="28"/>
        </w:rPr>
        <w:t>из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Pr>
          <w:rFonts w:ascii="Times New Roman" w:hAnsi="Times New Roman"/>
          <w:sz w:val="28"/>
          <w:szCs w:val="28"/>
        </w:rPr>
        <w:br w:type="textWrapping"/>
      </w:r>
      <w:r>
        <w:rPr>
          <w:rFonts w:ascii="Times New Roman" w:hAnsi="Times New Roman"/>
          <w:sz w:val="28"/>
          <w:szCs w:val="28"/>
        </w:rPr>
        <w:t>в многоквартирном доме);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w:t>
      </w:r>
      <w:r>
        <w:rPr>
          <w:rFonts w:ascii="Times New Roman" w:hAnsi="Times New Roman"/>
          <w:sz w:val="28"/>
          <w:szCs w:val="28"/>
        </w:rPr>
        <w:br w:type="textWrapping"/>
      </w:r>
      <w:r>
        <w:rPr>
          <w:rFonts w:ascii="Times New Roman" w:hAnsi="Times New Roman"/>
          <w:sz w:val="28"/>
          <w:szCs w:val="28"/>
        </w:rPr>
        <w:t xml:space="preserve">в том числе соглашение об установлении сервитута, решение </w:t>
      </w:r>
      <w:r>
        <w:rPr>
          <w:rFonts w:ascii="Times New Roman" w:hAnsi="Times New Roman"/>
          <w:sz w:val="28"/>
          <w:szCs w:val="28"/>
        </w:rPr>
        <w:br w:type="textWrapping"/>
      </w:r>
      <w:r>
        <w:rPr>
          <w:rFonts w:ascii="Times New Roman" w:hAnsi="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br w:type="textWrapping"/>
      </w:r>
      <w:r>
        <w:rPr>
          <w:rFonts w:ascii="Times New Roman" w:hAnsi="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Pr>
          <w:rFonts w:ascii="Times New Roman" w:hAnsi="Times New Roman"/>
          <w:sz w:val="28"/>
          <w:szCs w:val="28"/>
        </w:rPr>
        <w:br w:type="textWrapping"/>
      </w:r>
      <w:r>
        <w:rPr>
          <w:rFonts w:ascii="Times New Roman" w:hAnsi="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Pr>
          <w:rFonts w:ascii="Times New Roman" w:hAnsi="Times New Roman"/>
          <w:sz w:val="28"/>
          <w:szCs w:val="28"/>
        </w:rPr>
        <w:br w:type="textWrapping"/>
      </w:r>
      <w:r>
        <w:rPr>
          <w:rFonts w:ascii="Times New Roman" w:hAnsi="Times New Roman"/>
          <w:sz w:val="28"/>
          <w:szCs w:val="28"/>
        </w:rPr>
        <w:t xml:space="preserve">на управление и распоряжение земельными участками, находящимися </w:t>
      </w:r>
      <w:r>
        <w:rPr>
          <w:rFonts w:ascii="Times New Roman" w:hAnsi="Times New Roman"/>
          <w:sz w:val="28"/>
          <w:szCs w:val="28"/>
        </w:rPr>
        <w:br w:type="textWrapping"/>
      </w:r>
      <w:r>
        <w:rPr>
          <w:rFonts w:ascii="Times New Roman" w:hAnsi="Times New Roman"/>
          <w:sz w:val="28"/>
          <w:szCs w:val="28"/>
        </w:rPr>
        <w:t>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«Схема планировочной организации земельного участка»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уведомление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Pr>
          <w:rFonts w:ascii="Times New Roman" w:hAnsi="Times New Roman"/>
          <w:sz w:val="28"/>
          <w:szCs w:val="28"/>
        </w:rPr>
        <w:br w:type="textWrapping"/>
      </w:r>
      <w:r>
        <w:rPr>
          <w:rFonts w:ascii="Times New Roman" w:hAnsi="Times New Roman"/>
          <w:sz w:val="28"/>
          <w:szCs w:val="28"/>
        </w:rPr>
        <w:t>в многоквартирном доме);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w:t>
      </w:r>
      <w:r>
        <w:rPr>
          <w:rFonts w:ascii="Times New Roman" w:hAnsi="Times New Roman"/>
          <w:sz w:val="28"/>
          <w:szCs w:val="28"/>
        </w:rPr>
        <w:br w:type="textWrapping"/>
      </w:r>
      <w:r>
        <w:rPr>
          <w:rFonts w:ascii="Times New Roman" w:hAnsi="Times New Roman"/>
          <w:sz w:val="28"/>
          <w:szCs w:val="28"/>
        </w:rPr>
        <w:t xml:space="preserve">в том числе соглашение об установлении сервитута, решение </w:t>
      </w:r>
      <w:r>
        <w:rPr>
          <w:rFonts w:ascii="Times New Roman" w:hAnsi="Times New Roman"/>
          <w:sz w:val="28"/>
          <w:szCs w:val="28"/>
        </w:rPr>
        <w:br w:type="textWrapping"/>
      </w:r>
      <w:r>
        <w:rPr>
          <w:rFonts w:ascii="Times New Roman" w:hAnsi="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br w:type="textWrapping"/>
      </w:r>
      <w:r>
        <w:rPr>
          <w:rFonts w:ascii="Times New Roman" w:hAnsi="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Pr>
          <w:rFonts w:ascii="Times New Roman" w:hAnsi="Times New Roman"/>
          <w:sz w:val="28"/>
          <w:szCs w:val="28"/>
        </w:rPr>
        <w:br w:type="textWrapping"/>
      </w:r>
      <w:r>
        <w:rPr>
          <w:rFonts w:ascii="Times New Roman" w:hAnsi="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Pr>
          <w:rFonts w:ascii="Times New Roman" w:hAnsi="Times New Roman"/>
          <w:sz w:val="28"/>
          <w:szCs w:val="28"/>
        </w:rPr>
        <w:br w:type="textWrapping"/>
      </w:r>
      <w:r>
        <w:rPr>
          <w:rFonts w:ascii="Times New Roman" w:hAnsi="Times New Roman"/>
          <w:sz w:val="28"/>
          <w:szCs w:val="28"/>
        </w:rPr>
        <w:t xml:space="preserve">на управление и распоряжение земельными участками, находящимися </w:t>
      </w:r>
      <w:r>
        <w:rPr>
          <w:rFonts w:ascii="Times New Roman" w:hAnsi="Times New Roman"/>
          <w:sz w:val="28"/>
          <w:szCs w:val="28"/>
        </w:rPr>
        <w:br w:type="textWrapping"/>
      </w:r>
      <w:r>
        <w:rPr>
          <w:rFonts w:ascii="Times New Roman" w:hAnsi="Times New Roman"/>
          <w:sz w:val="28"/>
          <w:szCs w:val="28"/>
        </w:rPr>
        <w:t>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материалы, содержащиеся в утвержденной в соответствии </w:t>
      </w:r>
      <w:r>
        <w:rPr>
          <w:rFonts w:ascii="Times New Roman" w:hAnsi="Times New Roman"/>
          <w:sz w:val="28"/>
          <w:szCs w:val="28"/>
        </w:rPr>
        <w:br w:type="textWrapping"/>
      </w:r>
      <w:r>
        <w:rPr>
          <w:rFonts w:ascii="Times New Roman" w:hAnsi="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«Схема планировочной организации земельного участка»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исключительно в связи с продлением срока действия разрешения на строительство:</w:t>
      </w:r>
    </w:p>
    <w:p>
      <w:pPr>
        <w:spacing w:after="0" w:line="240" w:lineRule="auto"/>
        <w:ind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б) линейного объекта: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переходом прав к физическим или юридическим лицам на земельные участки, в отношении которых прежнему правообладателю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 xml:space="preserve">правоустанавливающие документы на земельный участок, </w:t>
      </w:r>
      <w:r>
        <w:rPr>
          <w:rFonts w:ascii="Times New Roman" w:hAnsi="Times New Roman"/>
          <w:sz w:val="28"/>
          <w:szCs w:val="28"/>
        </w:rPr>
        <w:br w:type="textWrapping"/>
      </w:r>
      <w:r>
        <w:rPr>
          <w:rFonts w:ascii="Times New Roman" w:hAnsi="Times New Roman"/>
          <w:sz w:val="28"/>
          <w:szCs w:val="28"/>
        </w:rPr>
        <w:t xml:space="preserve">в том числе соглашение об установлении сервитута, решение </w:t>
      </w:r>
      <w:r>
        <w:rPr>
          <w:rFonts w:ascii="Times New Roman" w:hAnsi="Times New Roman"/>
          <w:sz w:val="28"/>
          <w:szCs w:val="28"/>
        </w:rPr>
        <w:br w:type="textWrapping"/>
      </w:r>
      <w:r>
        <w:rPr>
          <w:rFonts w:ascii="Times New Roman" w:hAnsi="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Pr>
          <w:rFonts w:ascii="Times New Roman" w:hAnsi="Times New Roman"/>
          <w:sz w:val="28"/>
          <w:szCs w:val="28"/>
        </w:rPr>
        <w:br w:type="textWrapping"/>
      </w:r>
      <w:r>
        <w:rPr>
          <w:rFonts w:ascii="Times New Roman" w:hAnsi="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w:t>
      </w:r>
      <w:r>
        <w:rPr>
          <w:rFonts w:ascii="Times New Roman" w:hAnsi="Times New Roman"/>
          <w:sz w:val="28"/>
          <w:szCs w:val="28"/>
        </w:rPr>
        <w:br w:type="textWrapping"/>
      </w:r>
      <w:r>
        <w:rPr>
          <w:rFonts w:ascii="Times New Roman" w:hAnsi="Times New Roman"/>
          <w:sz w:val="28"/>
          <w:szCs w:val="28"/>
        </w:rPr>
        <w:t>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уведомление о переходе прав к физическим или юридическим лицам на земельные участки, в отношении которых прежнему правообладателю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положительное заключение экспертизы проектной документации </w:t>
      </w:r>
    </w:p>
    <w:p>
      <w:pPr>
        <w:pStyle w:val="22"/>
        <w:spacing w:after="0" w:line="240" w:lineRule="auto"/>
        <w:ind w:left="0" w:right="283"/>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уведомление об 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положительное заключение экспертизы проектной документации </w:t>
      </w:r>
    </w:p>
    <w:p>
      <w:pPr>
        <w:pStyle w:val="22"/>
        <w:spacing w:after="0" w:line="240" w:lineRule="auto"/>
        <w:ind w:left="0" w:right="283"/>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уведомление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положительное заключение экспертизы проектной документации </w:t>
      </w:r>
    </w:p>
    <w:p>
      <w:pPr>
        <w:pStyle w:val="22"/>
        <w:spacing w:after="0" w:line="240" w:lineRule="auto"/>
        <w:ind w:left="0" w:right="283"/>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исключительно в связи с продлением срока действия разрешения на строительство:</w:t>
      </w:r>
    </w:p>
    <w:p>
      <w:pPr>
        <w:spacing w:after="0" w:line="240" w:lineRule="auto"/>
        <w:ind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3.8.7. Наименование документов (категорий документов), необходимых для предоставления муниципальной услуги в соответствии </w:t>
      </w:r>
      <w:r>
        <w:rPr>
          <w:rFonts w:ascii="Times New Roman" w:hAnsi="Times New Roman"/>
          <w:sz w:val="28"/>
          <w:szCs w:val="28"/>
        </w:rPr>
        <w:br w:type="textWrapping"/>
      </w:r>
      <w:r>
        <w:rPr>
          <w:rFonts w:ascii="Times New Roman" w:hAnsi="Times New Roman"/>
          <w:sz w:val="28"/>
          <w:szCs w:val="28"/>
        </w:rPr>
        <w:t xml:space="preserve">с нормативными правовыми актами и представляемых заявителями </w:t>
      </w:r>
      <w:r>
        <w:rPr>
          <w:rFonts w:ascii="Times New Roman" w:hAnsi="Times New Roman"/>
          <w:sz w:val="28"/>
          <w:szCs w:val="28"/>
        </w:rPr>
        <w:br w:type="textWrapping"/>
      </w:r>
      <w:r>
        <w:rPr>
          <w:rFonts w:ascii="Times New Roman" w:hAnsi="Times New Roman"/>
          <w:sz w:val="28"/>
          <w:szCs w:val="28"/>
        </w:rPr>
        <w:t>по собственной инициативепри обращении заявителя в целях внесения изменений в ранее выданное разрешение на строительство (реконструкцию):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а) объекта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переходом прав к физическим или юридическим лицам на земельные участки, в отношении которых прежнему правообладателю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«Схема планировочной организации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«Схема планировочной организации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13)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«Схема планировочной организации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13)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«Схема планировочной организации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исключительно в связи с продлением срока действия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 информация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w:t>
      </w:r>
      <w:r>
        <w:rPr>
          <w:rFonts w:ascii="Times New Roman" w:hAnsi="Times New Roman"/>
          <w:sz w:val="28"/>
          <w:szCs w:val="28"/>
        </w:rPr>
        <w:br w:type="textWrapping"/>
      </w:r>
      <w:r>
        <w:rPr>
          <w:rFonts w:ascii="Times New Roman" w:hAnsi="Times New Roman"/>
          <w:sz w:val="28"/>
          <w:szCs w:val="28"/>
        </w:rPr>
        <w:t>в соответствии с требованиями ч. 5 ст. 52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б) линейного объекта: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переходом прав к физическим или юридическим лицам на земельные участки, в отношении которых прежнему правообладателю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r>
        <w:rPr>
          <w:rFonts w:ascii="Times New Roman" w:hAnsi="Times New Roman"/>
          <w:sz w:val="28"/>
          <w:szCs w:val="28"/>
        </w:rPr>
        <w:br w:type="textWrapping"/>
      </w:r>
      <w:r>
        <w:rPr>
          <w:rFonts w:ascii="Times New Roman" w:hAnsi="Times New Roman"/>
          <w:sz w:val="28"/>
          <w:szCs w:val="28"/>
        </w:rPr>
        <w:t xml:space="preserve">(в части соответствия проектной документации требованиям, указанным </w:t>
      </w:r>
      <w:r>
        <w:rPr>
          <w:rFonts w:ascii="Times New Roman" w:hAnsi="Times New Roman"/>
          <w:sz w:val="28"/>
          <w:szCs w:val="28"/>
        </w:rPr>
        <w:br w:type="textWrapping"/>
      </w:r>
      <w:r>
        <w:rPr>
          <w:rFonts w:ascii="Times New Roman" w:hAnsi="Times New Roman"/>
          <w:sz w:val="28"/>
          <w:szCs w:val="28"/>
        </w:rP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Pr>
          <w:rFonts w:ascii="Times New Roman" w:hAnsi="Times New Roman"/>
          <w:sz w:val="28"/>
          <w:szCs w:val="28"/>
        </w:rPr>
        <w:br w:type="textWrapping"/>
      </w:r>
      <w:r>
        <w:rPr>
          <w:rFonts w:ascii="Times New Roman" w:hAnsi="Times New Roman"/>
          <w:sz w:val="28"/>
          <w:szCs w:val="28"/>
        </w:rPr>
        <w:t xml:space="preserve">в соответствии с ГрК РФ специалистом по организации архитектурно-строительного проектирования в должности главного инженера проекта, </w:t>
      </w:r>
      <w:r>
        <w:rPr>
          <w:rFonts w:ascii="Times New Roman" w:hAnsi="Times New Roman"/>
          <w:sz w:val="28"/>
          <w:szCs w:val="28"/>
        </w:rPr>
        <w:br w:type="textWrapping"/>
      </w:r>
      <w:r>
        <w:rPr>
          <w:rFonts w:ascii="Times New Roman" w:hAnsi="Times New Roman"/>
          <w:sz w:val="28"/>
          <w:szCs w:val="28"/>
        </w:rPr>
        <w:t xml:space="preserve">в случае внесения изменений в проектную документацию в соответствии </w:t>
      </w:r>
      <w:r>
        <w:rPr>
          <w:rFonts w:ascii="Times New Roman" w:hAnsi="Times New Roman"/>
          <w:sz w:val="28"/>
          <w:szCs w:val="28"/>
        </w:rPr>
        <w:br w:type="textWrapping"/>
      </w:r>
      <w:r>
        <w:rPr>
          <w:rFonts w:ascii="Times New Roman" w:hAnsi="Times New Roman"/>
          <w:sz w:val="28"/>
          <w:szCs w:val="28"/>
        </w:rPr>
        <w:t>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r>
        <w:rPr>
          <w:rFonts w:ascii="Times New Roman" w:hAnsi="Times New Roman"/>
          <w:sz w:val="28"/>
          <w:szCs w:val="28"/>
        </w:rPr>
        <w:br w:type="textWrapping"/>
      </w:r>
      <w:r>
        <w:rPr>
          <w:rFonts w:ascii="Times New Roman" w:hAnsi="Times New Roman"/>
          <w:sz w:val="28"/>
          <w:szCs w:val="28"/>
        </w:rPr>
        <w:t xml:space="preserve">(в части соответствия проектной документации требованиям, указанным </w:t>
      </w:r>
      <w:r>
        <w:rPr>
          <w:rFonts w:ascii="Times New Roman" w:hAnsi="Times New Roman"/>
          <w:sz w:val="28"/>
          <w:szCs w:val="28"/>
        </w:rPr>
        <w:br w:type="textWrapping"/>
      </w:r>
      <w:r>
        <w:rPr>
          <w:rFonts w:ascii="Times New Roman" w:hAnsi="Times New Roman"/>
          <w:sz w:val="28"/>
          <w:szCs w:val="28"/>
        </w:rP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Pr>
          <w:rFonts w:ascii="Times New Roman" w:hAnsi="Times New Roman"/>
          <w:sz w:val="28"/>
          <w:szCs w:val="28"/>
        </w:rPr>
        <w:br w:type="textWrapping"/>
      </w:r>
      <w:r>
        <w:rPr>
          <w:rFonts w:ascii="Times New Roman" w:hAnsi="Times New Roman"/>
          <w:sz w:val="28"/>
          <w:szCs w:val="28"/>
        </w:rPr>
        <w:t xml:space="preserve">в соответствии с ГрК РФ специалистом по организации архитектурно-строительного проектирования в должности главного инженера проекта, </w:t>
      </w:r>
      <w:r>
        <w:rPr>
          <w:rFonts w:ascii="Times New Roman" w:hAnsi="Times New Roman"/>
          <w:sz w:val="28"/>
          <w:szCs w:val="28"/>
        </w:rPr>
        <w:br w:type="textWrapping"/>
      </w:r>
      <w:r>
        <w:rPr>
          <w:rFonts w:ascii="Times New Roman" w:hAnsi="Times New Roman"/>
          <w:sz w:val="28"/>
          <w:szCs w:val="28"/>
        </w:rPr>
        <w:t xml:space="preserve">в случае внесения изменений в проектную документацию в соответствии </w:t>
      </w:r>
      <w:r>
        <w:rPr>
          <w:rFonts w:ascii="Times New Roman" w:hAnsi="Times New Roman"/>
          <w:sz w:val="28"/>
          <w:szCs w:val="28"/>
        </w:rPr>
        <w:br w:type="textWrapping"/>
      </w:r>
      <w:r>
        <w:rPr>
          <w:rFonts w:ascii="Times New Roman" w:hAnsi="Times New Roman"/>
          <w:sz w:val="28"/>
          <w:szCs w:val="28"/>
        </w:rPr>
        <w:t>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r>
        <w:rPr>
          <w:rFonts w:ascii="Times New Roman" w:hAnsi="Times New Roman"/>
          <w:sz w:val="28"/>
          <w:szCs w:val="28"/>
        </w:rPr>
        <w:br w:type="textWrapping"/>
      </w:r>
      <w:r>
        <w:rPr>
          <w:rFonts w:ascii="Times New Roman" w:hAnsi="Times New Roman"/>
          <w:sz w:val="28"/>
          <w:szCs w:val="28"/>
        </w:rPr>
        <w:t xml:space="preserve">(в части соответствия проектной документации требованиям, указанным </w:t>
      </w:r>
      <w:r>
        <w:rPr>
          <w:rFonts w:ascii="Times New Roman" w:hAnsi="Times New Roman"/>
          <w:sz w:val="28"/>
          <w:szCs w:val="28"/>
        </w:rPr>
        <w:br w:type="textWrapping"/>
      </w:r>
      <w:r>
        <w:rPr>
          <w:rFonts w:ascii="Times New Roman" w:hAnsi="Times New Roman"/>
          <w:sz w:val="28"/>
          <w:szCs w:val="28"/>
        </w:rP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Pr>
          <w:rFonts w:ascii="Times New Roman" w:hAnsi="Times New Roman"/>
          <w:sz w:val="28"/>
          <w:szCs w:val="28"/>
        </w:rPr>
        <w:br w:type="textWrapping"/>
      </w:r>
      <w:r>
        <w:rPr>
          <w:rFonts w:ascii="Times New Roman" w:hAnsi="Times New Roman"/>
          <w:sz w:val="28"/>
          <w:szCs w:val="28"/>
        </w:rPr>
        <w:t xml:space="preserve">в соответствии с ГрК РФ специалистом по организации архитектурно-строительного проектирования в должности главного инженера проекта, </w:t>
      </w:r>
      <w:r>
        <w:rPr>
          <w:rFonts w:ascii="Times New Roman" w:hAnsi="Times New Roman"/>
          <w:sz w:val="28"/>
          <w:szCs w:val="28"/>
        </w:rPr>
        <w:br w:type="textWrapping"/>
      </w:r>
      <w:r>
        <w:rPr>
          <w:rFonts w:ascii="Times New Roman" w:hAnsi="Times New Roman"/>
          <w:sz w:val="28"/>
          <w:szCs w:val="28"/>
        </w:rPr>
        <w:t xml:space="preserve">в случае внесения изменений в проектную документацию в соответствии </w:t>
      </w:r>
      <w:r>
        <w:rPr>
          <w:rFonts w:ascii="Times New Roman" w:hAnsi="Times New Roman"/>
          <w:sz w:val="28"/>
          <w:szCs w:val="28"/>
        </w:rPr>
        <w:br w:type="textWrapping"/>
      </w:r>
      <w:r>
        <w:rPr>
          <w:rFonts w:ascii="Times New Roman" w:hAnsi="Times New Roman"/>
          <w:sz w:val="28"/>
          <w:szCs w:val="28"/>
        </w:rPr>
        <w:t>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результаты инженерных изысканий;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«Пояснительная записка»;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«Архитектурные и конструктивные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«Мероприятия, направленные на обеспечение доступа инвалидов </w:t>
      </w:r>
      <w:r>
        <w:rPr>
          <w:rFonts w:ascii="Times New Roman" w:hAnsi="Times New Roman"/>
          <w:sz w:val="28"/>
          <w:szCs w:val="28"/>
        </w:rPr>
        <w:br w:type="textWrapping"/>
      </w:r>
      <w:r>
        <w:rPr>
          <w:rFonts w:ascii="Times New Roman" w:hAnsi="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Times New Roman" w:hAnsi="Times New Roman"/>
          <w:sz w:val="28"/>
          <w:szCs w:val="28"/>
        </w:rPr>
        <w:br w:type="textWrapping"/>
      </w:r>
      <w:r>
        <w:rPr>
          <w:rFonts w:ascii="Times New Roman" w:hAnsi="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положительное заключение экспертизы проектной документации </w:t>
      </w:r>
      <w:r>
        <w:rPr>
          <w:rFonts w:ascii="Times New Roman" w:hAnsi="Times New Roman"/>
          <w:sz w:val="28"/>
          <w:szCs w:val="28"/>
        </w:rPr>
        <w:br w:type="textWrapping"/>
      </w:r>
      <w:r>
        <w:rPr>
          <w:rFonts w:ascii="Times New Roman" w:hAnsi="Times New Roman"/>
          <w:sz w:val="28"/>
          <w:szCs w:val="28"/>
        </w:rPr>
        <w:t xml:space="preserve">(в части соответствия проектной документации требованиям, указанным </w:t>
      </w:r>
      <w:r>
        <w:rPr>
          <w:rFonts w:ascii="Times New Roman" w:hAnsi="Times New Roman"/>
          <w:sz w:val="28"/>
          <w:szCs w:val="28"/>
        </w:rPr>
        <w:br w:type="textWrapping"/>
      </w:r>
      <w:r>
        <w:rPr>
          <w:rFonts w:ascii="Times New Roman" w:hAnsi="Times New Roman"/>
          <w:sz w:val="28"/>
          <w:szCs w:val="28"/>
        </w:rP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Pr>
          <w:rFonts w:ascii="Times New Roman" w:hAnsi="Times New Roman"/>
          <w:sz w:val="28"/>
          <w:szCs w:val="28"/>
        </w:rPr>
        <w:br w:type="textWrapping"/>
      </w:r>
      <w:r>
        <w:rPr>
          <w:rFonts w:ascii="Times New Roman" w:hAnsi="Times New Roman"/>
          <w:sz w:val="28"/>
          <w:szCs w:val="28"/>
        </w:rPr>
        <w:t xml:space="preserve">в соответствии с ГрК РФ специалистом по организации архитектурно-строительного проектирования в должности главного инженера проекта, </w:t>
      </w:r>
      <w:r>
        <w:rPr>
          <w:rFonts w:ascii="Times New Roman" w:hAnsi="Times New Roman"/>
          <w:sz w:val="28"/>
          <w:szCs w:val="28"/>
        </w:rPr>
        <w:br w:type="textWrapping"/>
      </w:r>
      <w:r>
        <w:rPr>
          <w:rFonts w:ascii="Times New Roman" w:hAnsi="Times New Roman"/>
          <w:sz w:val="28"/>
          <w:szCs w:val="28"/>
        </w:rPr>
        <w:t xml:space="preserve">в случае внесения изменений в проектную документацию в соответствии </w:t>
      </w:r>
      <w:r>
        <w:rPr>
          <w:rFonts w:ascii="Times New Roman" w:hAnsi="Times New Roman"/>
          <w:sz w:val="28"/>
          <w:szCs w:val="28"/>
        </w:rPr>
        <w:br w:type="textWrapping"/>
      </w:r>
      <w:r>
        <w:rPr>
          <w:rFonts w:ascii="Times New Roman" w:hAnsi="Times New Roman"/>
          <w:sz w:val="28"/>
          <w:szCs w:val="28"/>
        </w:rPr>
        <w:t>с частью 3.8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исключительно в связи с продлением срока действия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 информация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w:t>
      </w:r>
      <w:r>
        <w:rPr>
          <w:rFonts w:ascii="Times New Roman" w:hAnsi="Times New Roman"/>
          <w:sz w:val="28"/>
          <w:szCs w:val="28"/>
        </w:rPr>
        <w:br w:type="textWrapping"/>
      </w:r>
      <w:r>
        <w:rPr>
          <w:rFonts w:ascii="Times New Roman" w:hAnsi="Times New Roman"/>
          <w:sz w:val="28"/>
          <w:szCs w:val="28"/>
        </w:rPr>
        <w:t>в соответствии с требованиями ч. 5 ст. 52 ГрК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3.8.8. Документы, предусмотренные подпунктами 3.8.6 и 3.8.7 пункта 3.8 раздела III настоящего административного регламента, должны быть направлены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3.8.9. Требования к формату электронных документов, представляемых для получения государственной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количество файлов должно соответствовать количеству документов, представляемых заявителем;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наименование файла должно соответствовать наименованию документа на бумажном носителе;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файла должно содержать уникальные признаки идентификации документа (номер документа, дата);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документы представляются в следующих форматах файлов: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rtf, doc, docx, xls, xlsx (для документов с текстовым содержанием);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dwg, dxf (для документов с содержанием векторной графической информации);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jpeg (для документов с содержанием семантических данных);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документы в электронном виде должны содержать: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текстовые фрагменты (включаются в документ как текст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 возможностью копирования);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графические изображения;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структура документа в электронном виде включает: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содержание и поиск данного документа;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закладки по оглавлению и перечню содержащихся в документе таблиц и рисунков;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сканирование документов осуществляется: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а) непосредственно с оригинала документа в масштабе 1:1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(не допускается сканирование с копий) с разрешением 300 dpi;</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3.8.10. Установление личности заявителя (представителя заявителя) осуществляется посредством идентификации и аутентификации </w:t>
      </w:r>
      <w:r>
        <w:rPr>
          <w:rFonts w:ascii="Times New Roman" w:hAnsi="Times New Roman"/>
          <w:sz w:val="28"/>
          <w:szCs w:val="28"/>
        </w:rPr>
        <w:br w:type="textWrapping"/>
      </w:r>
      <w:r>
        <w:rPr>
          <w:rFonts w:ascii="Times New Roman" w:hAnsi="Times New Roman"/>
          <w:sz w:val="28"/>
          <w:szCs w:val="28"/>
        </w:rPr>
        <w:t xml:space="preserve">с использованием информационных технологий, предусмотренных частью 18 статьи 14.1 Федерального закона от 27.07. 2006 года № 149-ФЗ </w:t>
      </w:r>
      <w:r>
        <w:rPr>
          <w:rFonts w:ascii="Times New Roman" w:hAnsi="Times New Roman"/>
          <w:sz w:val="28"/>
          <w:szCs w:val="28"/>
        </w:rPr>
        <w:br w:type="textWrapping"/>
      </w:r>
      <w:r>
        <w:rPr>
          <w:rFonts w:ascii="Times New Roman" w:hAnsi="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3.8.11. Заявление может быть подано представителем заявителя, входящего в круг лиц, указанный в п. 1.3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3.8.12. Основания для принятия решения об отказе в приеме запроса и документов и (или) информации указаны в п. 2.9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3.8.13. Контроль комплектности предоставленных документов  осуществляется путем проверки: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запроса о предоставлении услуги полномочиям Управления по предоставлению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полноты и правильности заполнения полей в форме заявления (уведомления)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состава документов в соответствии с пунктом 2.6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Pr>
          <w:rFonts w:ascii="Times New Roman" w:hAnsi="Times New Roman"/>
          <w:sz w:val="28"/>
          <w:szCs w:val="28"/>
        </w:rPr>
        <w:br w:type="textWrapping"/>
      </w:r>
      <w:r>
        <w:rPr>
          <w:rFonts w:ascii="Times New Roman" w:hAnsi="Times New Roman"/>
          <w:sz w:val="28"/>
          <w:szCs w:val="28"/>
        </w:rPr>
        <w:t>и сведения, содержащиеся в них;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документов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3.8.14. Подтверждение полномочий представителя заявителя осуществляется путем проверки: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3.8.15. Регистрация заявления осуществляется в ВИС при отсутствии оснований для отказа в приеме документов, указанных в пункте 2.9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3.8.16.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3.8.17.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3.8.18. В приеме заявления о предоставлении муниципальной услуги участвуют: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Администрация в части приема заявления и документов, поступивших через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МФЦ – в части приема и регистрации заявления и документов, поданных в МФЦ путем личного обращения.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3.8.19. Должностным лицом, ответственным за проверку документов и регистрацию заявления является __________.</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3.8.20. Критерии принятия решения – соответствие документов, следующим требования: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 в полномочия управления входит оказание услуги, </w:t>
      </w:r>
      <w:r>
        <w:rPr>
          <w:rFonts w:ascii="Times New Roman" w:hAnsi="Times New Roman"/>
          <w:sz w:val="28"/>
          <w:szCs w:val="28"/>
        </w:rPr>
        <w:br w:type="textWrapping"/>
      </w:r>
      <w:r>
        <w:rPr>
          <w:rFonts w:ascii="Times New Roman" w:hAnsi="Times New Roman"/>
          <w:sz w:val="28"/>
          <w:szCs w:val="28"/>
        </w:rPr>
        <w:t>о предоставлении которой подан запрос;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поля заявления корректно заполнены;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повреждения, </w:t>
      </w:r>
      <w:r>
        <w:rPr>
          <w:rFonts w:ascii="Times New Roman" w:hAnsi="Times New Roman"/>
          <w:sz w:val="28"/>
          <w:szCs w:val="28"/>
        </w:rPr>
        <w:br w:type="textWrapping"/>
      </w:r>
      <w:r>
        <w:rPr>
          <w:rFonts w:ascii="Times New Roman" w:hAnsi="Times New Roman"/>
          <w:sz w:val="28"/>
          <w:szCs w:val="28"/>
        </w:rPr>
        <w:t>не позволяющие в полном объеме использовать информацию и сведения, содержащиеся в них;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представленные документы не утратили силу на момент обращения за услугой;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3.8.21. Результатом административной процедуры является зарегистрированное заявление или уведомление об отказе в приеме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3.8.22.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электронной форме в ВИС.</w:t>
      </w:r>
    </w:p>
    <w:p>
      <w:pPr>
        <w:pStyle w:val="22"/>
        <w:spacing w:after="0" w:line="240" w:lineRule="auto"/>
        <w:ind w:left="0" w:right="283" w:firstLine="851"/>
        <w:jc w:val="both"/>
        <w:rPr>
          <w:rFonts w:ascii="Times New Roman" w:hAnsi="Times New Roman"/>
          <w:sz w:val="28"/>
          <w:szCs w:val="28"/>
        </w:rPr>
      </w:pPr>
    </w:p>
    <w:p>
      <w:pPr>
        <w:pStyle w:val="3"/>
      </w:pPr>
      <w:r>
        <w:t xml:space="preserve">3.9. Административная процедура «Получение сведений СМЭВ»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 Административная процедура «Получение сведений СМЭВ»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направление межведомственных запросов;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получение ответов на межведомственные запросы.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3.9.2. Основанием для начала административной процедуры является зарегистрированное в ВИС заявление о предоставлении услуги.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3.9.3. Межведомственные запросы направляются посредством СМЭВ. При отсутствии технической возможности использования СМЭВ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3.9.4. Максимальный срок административной процедуры – 3 рабочих дня.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3.9.5. Должностным лицом, ответственным за направление межведомственных запросов является начальник отдела архитектуры и городской среды.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3.9.6. Критерием принятия решения является отсутствие документов, предусмотренных 2.7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3.9.7. Результатом административной процедуры являются ответы </w:t>
      </w:r>
      <w:r>
        <w:rPr>
          <w:rFonts w:ascii="Times New Roman" w:hAnsi="Times New Roman"/>
          <w:sz w:val="28"/>
          <w:szCs w:val="28"/>
        </w:rPr>
        <w:br w:type="textWrapping"/>
      </w:r>
      <w:r>
        <w:rPr>
          <w:rFonts w:ascii="Times New Roman" w:hAnsi="Times New Roman"/>
          <w:sz w:val="28"/>
          <w:szCs w:val="28"/>
        </w:rPr>
        <w:t>на межведомственные запросы.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3.9.8. Результат административной процедуры фиксируется в СМЭВ. При отсутствии технической возможности использования СМЭВ, ответы на межведомственные запросы регистрируются в журнале входящей корреспонденции 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3.9.9. Поставщиками сведений, необходимых для предоставления муниципальной услуги, являются: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Федеральная налоговая служба (далее – ФНС России);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2) Федеральная служба государственной регистрации, кадастра </w:t>
      </w:r>
      <w:r>
        <w:rPr>
          <w:rFonts w:ascii="Times New Roman" w:hAnsi="Times New Roman"/>
          <w:sz w:val="28"/>
          <w:szCs w:val="28"/>
        </w:rPr>
        <w:br w:type="textWrapping"/>
      </w:r>
      <w:r>
        <w:rPr>
          <w:rFonts w:ascii="Times New Roman" w:hAnsi="Times New Roman"/>
          <w:sz w:val="28"/>
          <w:szCs w:val="28"/>
        </w:rPr>
        <w:t>и картографии (далее – Росреестр).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ФНС России запрашиваются сведения из Единого государственного реестра юридических лиц (далее – ЕГРЮЛ) и сведения из Единого государственного реестра индивидуальных предпринимателей (далее – ЕГРИП) с целью определения принадлежности заявителя к кругу лиц заявителей, указанному в п. 1.2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Росреестре запрашиваются сведения из ЕГРН с целью определения наличия/отсутствия оснований для отказа 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Основанием для направления межведомственных запросов являются положения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3.9.10. Сведения, запрашиваемые из ЕГРЮЛ.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3.9.11. Атрибутивный состав запроса:</w:t>
      </w:r>
    </w:p>
    <w:p>
      <w:pPr>
        <w:spacing w:after="0" w:line="240" w:lineRule="auto"/>
        <w:ind w:right="283" w:firstLine="851"/>
        <w:jc w:val="both"/>
        <w:rPr>
          <w:rFonts w:ascii="Times New Roman" w:hAnsi="Times New Roman"/>
          <w:sz w:val="28"/>
          <w:szCs w:val="28"/>
        </w:rPr>
      </w:pPr>
      <w:r>
        <w:rPr>
          <w:rFonts w:ascii="Times New Roman" w:hAnsi="Times New Roman"/>
          <w:sz w:val="28"/>
          <w:szCs w:val="28"/>
        </w:rPr>
        <w:t>1) ИНН;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ОГРН.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3.10.11. Атрибутивный состав ответа: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полное наименование юридического лица;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краткое наименование юридического лица;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организационно правовая форма;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сведения о состоянии юридического лица;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ИНН;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ОГРН;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дата регистрации;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код регистрирующего органа;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наименование регистрирующего органа;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адрес юридического лица;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сведения об учредителях – Российских ЮЛ;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сведения об учредителях – иностранных ЮЛ;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13) сведения об учредителях – физических лицах;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14) сведения о физический лицах, имеющих право действовать без доверенности.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3.9.12. Сведения из ЕГРИП.</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3.9.13. Атрибутивный состав запроса: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ОГРНИП;</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ИНН.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3.9.14. Атрибутивный состав ответа: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основной регистрационный номер индивидуального предпринимателя;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вид предпринимателя;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сведения о статусе;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регистрирующего органа, в котором находится регистрационное дело;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фамилия;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имя;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отчество;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пол;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дата рождения;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место рождения;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ИНН;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12) вид гражданства;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13) страна, гражданином которой является ФЛ;</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14) сведения о документе, подтверждающем право ФЛ временно или постоянно проживать на территории РФ;</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15) сведения о документе, подтверждающем приобретение дееспособности несовершеннолетним;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16) количество видов экономической деятельности;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17) код по ОКВЭД;</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18) тип сведений;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19) наименование вида деятельности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20) дата постановки на учет;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21) причина постановки на учет;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22) дата снятия с учета;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23) причина снятия с учета;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24) наименование налогового органа;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25) сведения о регистрации в качестве индивидуального предпринимателя до 01.01.2004.</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26) сведения о количестве записей, внесенных в ЕГРИП на основании представительных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3.9.15. Сведения из ЕГРН (в отношении объекта реконструкции)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3.9.16. Атрибутивный состав запроса: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3.9.17. Атрибутивный состав ответа: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правообладатель;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номер государственной регистрации права;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наименования документа-основания;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дата выдачи документа-основания;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вид права;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объект права;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назначение объекта;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площадь объекта, кв.м;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адрес (местоположение);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10) кадастровый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11) ограничение прав и обременение объекта недвижимости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3.9.18. Сведения из ЕГРН (в отношении земельного участка).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3.9.19. Атрибутивный состав запроса: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3.9.20. Атрибутивный состав ответа: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кадастровый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номер кадастрового квартала;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дата присвоения кадастрового номера;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ранее присвоенный государственный учетный номер;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 местоположение;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площадь;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кадастровые номера расположенных в пределах земельного участка объектов недвижимости;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категория земель;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виды разрешенного использования.</w:t>
      </w:r>
    </w:p>
    <w:p>
      <w:pPr>
        <w:pStyle w:val="22"/>
        <w:spacing w:after="0" w:line="240" w:lineRule="auto"/>
        <w:ind w:left="0" w:right="283" w:firstLine="851"/>
        <w:jc w:val="both"/>
        <w:rPr>
          <w:rFonts w:ascii="Times New Roman" w:hAnsi="Times New Roman"/>
          <w:sz w:val="28"/>
          <w:szCs w:val="28"/>
        </w:rPr>
      </w:pPr>
    </w:p>
    <w:p>
      <w:pPr>
        <w:pStyle w:val="3"/>
      </w:pPr>
      <w:r>
        <w:t xml:space="preserve">3.10. Административная процедура «Рассмотрение документов </w:t>
      </w:r>
      <w:r>
        <w:br w:type="textWrapping"/>
      </w:r>
      <w:r>
        <w:t xml:space="preserve">и сведений»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3.10.1. Административная процедура «Рассмотрение документов </w:t>
      </w:r>
    </w:p>
    <w:p>
      <w:pPr>
        <w:pStyle w:val="22"/>
        <w:spacing w:after="0" w:line="240" w:lineRule="auto"/>
        <w:ind w:left="0" w:right="283"/>
        <w:jc w:val="both"/>
        <w:rPr>
          <w:rFonts w:ascii="Times New Roman" w:hAnsi="Times New Roman"/>
          <w:sz w:val="28"/>
          <w:szCs w:val="28"/>
        </w:rPr>
      </w:pPr>
      <w:r>
        <w:rPr>
          <w:rFonts w:ascii="Times New Roman" w:hAnsi="Times New Roman"/>
          <w:sz w:val="28"/>
          <w:szCs w:val="28"/>
        </w:rPr>
        <w:t>и сведений»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проверка соответствия документов и сведений установленным критериям для принятия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3.10.2. Основанием для начала административной процедуры является наличие всех документов и сведений, необходимых для предоставления услуги, в том числе полученных в результате межведомственных запросов.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3.10.3. Должностное лицо Управления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если строительство, реконструкцию планируется осуществлять в границах приаэродромной территории проводится проверка соответствия проектной документации ограничениям использования объектов недвижимости, установленным на приаэродромной территории.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3.10.4. Максимальный срок административной процедуры – 2 рабочих дня.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3.10.5. Должностным лицом, ответственным за рассмотрение документов и сведений является Начальник отдела архитектуры и городской среды.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3.10.6. Критерии принятия решения:</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представленный документ подтверждает полномочия представителя заявителя;</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схема расположения земельного участка на кадастровом плане территории получена;</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заявление подано лицом, являющимся застройщиком, или лицом, обеспечивающим строительство на земельных участках, принадлежащих другим правообладателям;</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документы, необходимые для предоставления услуги получены </w:t>
      </w:r>
      <w:r>
        <w:rPr>
          <w:rFonts w:ascii="Times New Roman" w:hAnsi="Times New Roman"/>
          <w:sz w:val="28"/>
          <w:szCs w:val="28"/>
        </w:rPr>
        <w:br w:type="textWrapping"/>
      </w:r>
      <w:r>
        <w:rPr>
          <w:rFonts w:ascii="Times New Roman" w:hAnsi="Times New Roman"/>
          <w:sz w:val="28"/>
          <w:szCs w:val="28"/>
        </w:rPr>
        <w:t>в полном объеме;</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проектная документация и представленные документы соответствует разрешенному использованию земельного участка, </w:t>
      </w:r>
      <w:r>
        <w:rPr>
          <w:rFonts w:ascii="Times New Roman" w:hAnsi="Times New Roman"/>
          <w:sz w:val="28"/>
          <w:szCs w:val="28"/>
        </w:rPr>
        <w:br w:type="textWrapping"/>
      </w:r>
      <w:r>
        <w:rPr>
          <w:rFonts w:ascii="Times New Roman" w:hAnsi="Times New Roman"/>
          <w:sz w:val="28"/>
          <w:szCs w:val="28"/>
        </w:rPr>
        <w:t xml:space="preserve">и отсутствуют ограничения, установленные в соответствии </w:t>
      </w:r>
      <w:r>
        <w:rPr>
          <w:rFonts w:ascii="Times New Roman" w:hAnsi="Times New Roman"/>
          <w:sz w:val="28"/>
          <w:szCs w:val="28"/>
        </w:rPr>
        <w:br w:type="textWrapping"/>
      </w:r>
      <w:r>
        <w:rPr>
          <w:rFonts w:ascii="Times New Roman" w:hAnsi="Times New Roman"/>
          <w:sz w:val="28"/>
          <w:szCs w:val="28"/>
        </w:rPr>
        <w:t xml:space="preserve">с земельным и иным законодательством Российской Федерации </w:t>
      </w:r>
      <w:r>
        <w:rPr>
          <w:rFonts w:ascii="Times New Roman" w:hAnsi="Times New Roman"/>
          <w:sz w:val="28"/>
          <w:szCs w:val="28"/>
        </w:rPr>
        <w:br w:type="textWrapping"/>
      </w:r>
      <w:r>
        <w:rPr>
          <w:rFonts w:ascii="Times New Roman" w:hAnsi="Times New Roman"/>
          <w:sz w:val="28"/>
          <w:szCs w:val="28"/>
        </w:rPr>
        <w:t>и действующие на дату выдачи разрешения на строительство для размещения объекта, указанного в заявлении;</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сведения об аккредитации экспертной организации подтверждены данными полученными из ВИС;</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проектная документация соответствует требованиям </w:t>
      </w:r>
      <w:r>
        <w:rPr>
          <w:rFonts w:ascii="Times New Roman" w:hAnsi="Times New Roman"/>
          <w:sz w:val="28"/>
          <w:szCs w:val="28"/>
        </w:rPr>
        <w:br w:type="textWrapping"/>
      </w:r>
      <w:r>
        <w:rPr>
          <w:rFonts w:ascii="Times New Roman" w:hAnsi="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в соответствии с градостроительным планом земельного участка отсутствуют ограничения, установленные в соответствии с земельным </w:t>
      </w:r>
      <w:r>
        <w:rPr>
          <w:rFonts w:ascii="Times New Roman" w:hAnsi="Times New Roman"/>
          <w:sz w:val="28"/>
          <w:szCs w:val="28"/>
        </w:rPr>
        <w:br w:type="textWrapping"/>
      </w:r>
      <w:r>
        <w:rPr>
          <w:rFonts w:ascii="Times New Roman" w:hAnsi="Times New Roman"/>
          <w:sz w:val="28"/>
          <w:szCs w:val="28"/>
        </w:rPr>
        <w:t xml:space="preserve">и иным законодательством Российской Федерации и действующие на дату выдачи разрешения на строительство для размещения объекта, указанного </w:t>
      </w:r>
      <w:r>
        <w:rPr>
          <w:rFonts w:ascii="Times New Roman" w:hAnsi="Times New Roman"/>
          <w:sz w:val="28"/>
          <w:szCs w:val="28"/>
        </w:rPr>
        <w:br w:type="textWrapping"/>
      </w:r>
      <w:r>
        <w:rPr>
          <w:rFonts w:ascii="Times New Roman" w:hAnsi="Times New Roman"/>
          <w:sz w:val="28"/>
          <w:szCs w:val="28"/>
        </w:rPr>
        <w:t>в заявлении;</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представленные документы соответствуют требованиям проекта планировки и проекта межевания территории;</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договор комплексного развития территории соответствует утвержденной документации по планировке территории;</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представленные документы, необходимые для предоставления услуги, соответствуют требованиям, установленным в разрешении </w:t>
      </w:r>
      <w:r>
        <w:rPr>
          <w:rFonts w:ascii="Times New Roman" w:hAnsi="Times New Roman"/>
          <w:sz w:val="28"/>
          <w:szCs w:val="28"/>
        </w:rPr>
        <w:br w:type="textWrapping"/>
      </w:r>
      <w:r>
        <w:rPr>
          <w:rFonts w:ascii="Times New Roman" w:hAnsi="Times New Roman"/>
          <w:sz w:val="28"/>
          <w:szCs w:val="28"/>
        </w:rPr>
        <w:t>на отклонение от предельных параметров разрешенного строительства, реконструкции;</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представлены достоверные сведения о реквизитах правоустанавливающих документов;</w:t>
      </w:r>
    </w:p>
    <w:p>
      <w:pPr>
        <w:pStyle w:val="22"/>
        <w:tabs>
          <w:tab w:val="left" w:pos="142"/>
          <w:tab w:val="left" w:pos="426"/>
        </w:tabs>
        <w:spacing w:after="0" w:line="240" w:lineRule="auto"/>
        <w:ind w:left="0" w:firstLine="851"/>
        <w:jc w:val="both"/>
        <w:rPr>
          <w:rFonts w:ascii="Times New Roman" w:hAnsi="Times New Roman"/>
          <w:sz w:val="28"/>
          <w:szCs w:val="28"/>
        </w:rPr>
      </w:pPr>
      <w:r>
        <w:rPr>
          <w:rFonts w:ascii="Times New Roman" w:hAnsi="Times New Roman"/>
          <w:sz w:val="28"/>
          <w:szCs w:val="28"/>
        </w:rPr>
        <w:t>- представленные реквизиты решения об образовании земельного участка заполнены достоверно.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3.10.7. Результатом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3.10.8. Результат фиксируется в электронной форме в ВИС.</w:t>
      </w:r>
    </w:p>
    <w:p>
      <w:pPr>
        <w:pStyle w:val="22"/>
        <w:spacing w:after="0" w:line="240" w:lineRule="auto"/>
        <w:ind w:left="0" w:right="283" w:firstLine="851"/>
        <w:jc w:val="both"/>
        <w:rPr>
          <w:rFonts w:ascii="Times New Roman" w:hAnsi="Times New Roman"/>
          <w:sz w:val="28"/>
          <w:szCs w:val="28"/>
        </w:rPr>
      </w:pPr>
    </w:p>
    <w:p>
      <w:pPr>
        <w:pStyle w:val="3"/>
      </w:pPr>
      <w:r>
        <w:t xml:space="preserve">3.11. Административная процедура «Принятие решения»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3.11.1. Административная процедура «Принятие решения» включает в себя следующие административные действия:</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решения о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отказа 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3.11.2. Основанием для начала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3.11.3. Должностное лицо управления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Управления на подписание результата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3.11.4.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3.11.5. Максимальный срок административной процедуры – 1 час.</w:t>
      </w:r>
    </w:p>
    <w:p>
      <w:pPr>
        <w:spacing w:after="0"/>
        <w:jc w:val="both"/>
        <w:rPr>
          <w:rFonts w:ascii="Times New Roman" w:hAnsi="Times New Roman"/>
          <w:sz w:val="28"/>
          <w:szCs w:val="28"/>
        </w:rPr>
      </w:pPr>
      <w:r>
        <w:rPr>
          <w:rFonts w:ascii="Times New Roman" w:hAnsi="Times New Roman"/>
          <w:sz w:val="28"/>
          <w:szCs w:val="28"/>
        </w:rPr>
        <w:t>3.11.6. Должностным лицом, ответственным за принятие решения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3.11.7. Критерии принятия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наличие оснований для отказа 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3.11.8. Результатом административной процедуры является подписанное электронной цифровой подписью  разрешение на строительство объекта капитального строительства или решение об отказе </w:t>
      </w:r>
      <w:r>
        <w:rPr>
          <w:rFonts w:ascii="Times New Roman" w:hAnsi="Times New Roman"/>
          <w:sz w:val="28"/>
          <w:szCs w:val="28"/>
        </w:rPr>
        <w:br w:type="textWrapping"/>
      </w:r>
      <w:r>
        <w:rPr>
          <w:rFonts w:ascii="Times New Roman" w:hAnsi="Times New Roman"/>
          <w:sz w:val="28"/>
          <w:szCs w:val="28"/>
        </w:rPr>
        <w:t>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Форма разрешения на строительство, приведена в приложении №2 </w:t>
      </w:r>
      <w:r>
        <w:rPr>
          <w:rFonts w:ascii="Times New Roman" w:hAnsi="Times New Roman"/>
          <w:sz w:val="28"/>
          <w:szCs w:val="28"/>
        </w:rPr>
        <w:br w:type="textWrapping"/>
      </w:r>
      <w:r>
        <w:rPr>
          <w:rFonts w:ascii="Times New Roman" w:hAnsi="Times New Roman"/>
          <w:sz w:val="28"/>
          <w:szCs w:val="28"/>
        </w:rPr>
        <w:t>к настоящему регламенту.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уведомления об отказе в предоставлении муниципальной услуги приведена в приложении № 1 к настоящему регламенту.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3.11.9.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 xml:space="preserve">в электронной форме в ВИС и направляется заявителю в личный кабинет </w:t>
      </w:r>
      <w:r>
        <w:rPr>
          <w:rFonts w:ascii="Times New Roman" w:hAnsi="Times New Roman"/>
          <w:sz w:val="28"/>
          <w:szCs w:val="28"/>
        </w:rPr>
        <w:br w:type="textWrapping"/>
      </w:r>
      <w:r>
        <w:rPr>
          <w:rFonts w:ascii="Times New Roman" w:hAnsi="Times New Roman"/>
          <w:sz w:val="28"/>
          <w:szCs w:val="28"/>
        </w:rPr>
        <w:t>на ЕПГУ (РПГУ).</w:t>
      </w:r>
    </w:p>
    <w:p>
      <w:pPr>
        <w:pStyle w:val="22"/>
        <w:spacing w:after="0" w:line="240" w:lineRule="auto"/>
        <w:ind w:left="0" w:right="283" w:firstLine="851"/>
        <w:jc w:val="both"/>
        <w:rPr>
          <w:rFonts w:ascii="Times New Roman" w:hAnsi="Times New Roman"/>
          <w:sz w:val="28"/>
          <w:szCs w:val="28"/>
        </w:rPr>
      </w:pPr>
    </w:p>
    <w:p>
      <w:pPr>
        <w:pStyle w:val="3"/>
      </w:pPr>
      <w:r>
        <w:t xml:space="preserve">3.12. Административная процедура «Выдача результата на бумажном носителе (опционально)»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3.12.1. Административная процедура «Выдача результата на бумажном носителе (опционально)»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ГАУ БО «МФЦ»/ 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3.12.2. Основанием для начала административной процедуры является подписание результата муниципальной услуги электронной цифровой подписью.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3.12.3. Электронный документ распечатывается и заверяется подписью уполномоченного сотрудника и печатью ГАУ БО «МФЦ»/Управления.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3.12.4. Максимальный срок административной процедуры – 1 рабочий день.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3.12.5. Должностным лицом, ответственным за выдачу  результата </w:t>
      </w:r>
      <w:r>
        <w:rPr>
          <w:rFonts w:ascii="Times New Roman" w:hAnsi="Times New Roman"/>
          <w:sz w:val="28"/>
          <w:szCs w:val="28"/>
        </w:rPr>
        <w:br w:type="textWrapping"/>
      </w:r>
      <w:r>
        <w:rPr>
          <w:rFonts w:ascii="Times New Roman" w:hAnsi="Times New Roman"/>
          <w:sz w:val="28"/>
          <w:szCs w:val="28"/>
        </w:rPr>
        <w:t>на бумажном носителе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3.12.6. Критерии принятия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наличие в запросе об оказании муниципальной услуги отметки </w:t>
      </w:r>
      <w:r>
        <w:rPr>
          <w:rFonts w:ascii="Times New Roman" w:hAnsi="Times New Roman"/>
          <w:sz w:val="28"/>
          <w:szCs w:val="28"/>
        </w:rPr>
        <w:br w:type="textWrapping"/>
      </w:r>
      <w:r>
        <w:rPr>
          <w:rFonts w:ascii="Times New Roman" w:hAnsi="Times New Roman"/>
          <w:sz w:val="28"/>
          <w:szCs w:val="28"/>
        </w:rPr>
        <w:t>о получении результата услуги на бумажном носителе.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3.12.7. Результатом административной процедуры является выдача результата муниципальной услуги в виде экземпляра электронного документа, распечатанного на бумажном носителе, заверенного подписью </w:t>
      </w:r>
      <w:r>
        <w:rPr>
          <w:rFonts w:ascii="Times New Roman" w:hAnsi="Times New Roman"/>
          <w:sz w:val="28"/>
          <w:szCs w:val="28"/>
        </w:rPr>
        <w:br w:type="textWrapping"/>
      </w:r>
      <w:r>
        <w:rPr>
          <w:rFonts w:ascii="Times New Roman" w:hAnsi="Times New Roman"/>
          <w:sz w:val="28"/>
          <w:szCs w:val="28"/>
        </w:rPr>
        <w:t>и печатью ГАУ БО «МФЦ»/ Управления.</w:t>
      </w:r>
    </w:p>
    <w:p>
      <w:pPr>
        <w:pStyle w:val="22"/>
        <w:spacing w:after="0" w:line="240" w:lineRule="auto"/>
        <w:ind w:left="0" w:right="283" w:firstLine="851"/>
        <w:jc w:val="both"/>
        <w:rPr>
          <w:rFonts w:ascii="Times New Roman" w:hAnsi="Times New Roman"/>
          <w:sz w:val="28"/>
          <w:szCs w:val="28"/>
        </w:rPr>
      </w:pPr>
    </w:p>
    <w:p>
      <w:pPr>
        <w:pStyle w:val="3"/>
      </w:pPr>
      <w:r>
        <w:t>3.13. Вариант предоставления муниципальной услуги «обращение заявителя в целях получения дубликата документа, выданного по результатам предоставления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 Результатом предоставления муниципальной услуги является выдача повторного экземпляра (дубликата) разрешения на строительство.</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3.13.2. Предоставление муниципальной услуги включает в себя следующие административные процедуры: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принятие решения о предоставлении (об отказе 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предоставление результата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3.13.3.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3.13.4. В заявлении о предоставлении муниципальной услуги необходимо указывать сведения, предусмотренные п. 2.7.3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3.13.5.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(реконструкцию):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3.13.6. Документы, предусмотренные подпунктом 3.13.5 пункта 3.13 раздела III настоящего административного регламента, должны быть направлены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3.13.7. Требования к формату электронных документов, представляемых для получения государственной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количество файлов должно соответствовать количеству документов, представляемых заявителем;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наименование файла должно соответствовать наименованию документа на бумажном носителе;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файла должно содержать уникальные признаки идентификации документа (номер документа, дата);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документы представляются в следующих форматах файлов: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rtf, doc, docx, xls, xlsx (для документов с текстовым содержанием);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dwg, dxf (для документов с содержанием векторной графической информации);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jpeg (для документов с содержанием семантических данных);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документы в электронном виде должны содержать: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текстовые фрагменты (включаются в документ как текст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 возможностью копирования);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графические изображения;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структура документа в электронном виде включает: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содержание и поиск данного документа;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закладки по оглавлению и перечню содержащихся в документе таблиц и рисунков;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сканирование документов осуществляется: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а) непосредственно с оригинала документа в масштабе 1:1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(не допускается сканирование с копий) с разрешением 300 dpi;</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3.13.8. Установление личности заявителя (представителя заявителя) осуществляется посредством идентификации и аутентификации </w:t>
      </w:r>
      <w:r>
        <w:rPr>
          <w:rFonts w:ascii="Times New Roman" w:hAnsi="Times New Roman"/>
          <w:sz w:val="28"/>
          <w:szCs w:val="28"/>
        </w:rPr>
        <w:br w:type="textWrapping"/>
      </w:r>
      <w:r>
        <w:rPr>
          <w:rFonts w:ascii="Times New Roman" w:hAnsi="Times New Roman"/>
          <w:sz w:val="28"/>
          <w:szCs w:val="28"/>
        </w:rPr>
        <w:t xml:space="preserve">с использованием информационных технологий, предусмотренных частью 18 статьи 14.1 Федерального закона от 27.07. 2006 года № 149-ФЗ </w:t>
      </w:r>
      <w:r>
        <w:rPr>
          <w:rFonts w:ascii="Times New Roman" w:hAnsi="Times New Roman"/>
          <w:sz w:val="28"/>
          <w:szCs w:val="28"/>
        </w:rPr>
        <w:br w:type="textWrapping"/>
      </w:r>
      <w:r>
        <w:rPr>
          <w:rFonts w:ascii="Times New Roman" w:hAnsi="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3.13.9. Заявление может быть подано представителем заявителя, входящего в круг лиц, указанный в п. 1.3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3.13.10. Основания для принятия решения об отказе в приеме запроса и документов и (или) информации указаны в п. 2.9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3.13.11. Контроль комплектности предоставленных документов  осуществляется путем проверки: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запроса о предоставлении услуги полномочиям Управления по предоставлению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полноты и правильности заполнения полей в форме заявления (уведомления)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состава документов в соответствии с пунктом 2.6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Pr>
          <w:rFonts w:ascii="Times New Roman" w:hAnsi="Times New Roman"/>
          <w:sz w:val="28"/>
          <w:szCs w:val="28"/>
        </w:rPr>
        <w:br w:type="textWrapping"/>
      </w:r>
      <w:r>
        <w:rPr>
          <w:rFonts w:ascii="Times New Roman" w:hAnsi="Times New Roman"/>
          <w:sz w:val="28"/>
          <w:szCs w:val="28"/>
        </w:rPr>
        <w:t>и сведения, содержащиеся в них;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документов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3.13.12. Подтверждение полномочий представителя заявителя осуществляется путем проверки: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3.13.13. Регистрация заявления осуществляется в ВИС при отсутствии оснований для отказа в приеме документов, указанных в пункте 2.9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3.13.14.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3.13.15.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3.13.16. В приеме заявления о предоставлении муниципальной услуги участвуют: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Администрация в части приема заявления и документов, поступивших через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МФЦ – в части приема и регистрации заявления и документов, поданных в МФЦ путем личного обращения.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3.13.17. Должностным лицом, ответственным за проверку документов и регистрацию заявления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3.13.18. Критерии принятия решения – соответствие документов, следующим требования: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 в полномочия управления входит оказание услуги, </w:t>
      </w:r>
      <w:r>
        <w:rPr>
          <w:rFonts w:ascii="Times New Roman" w:hAnsi="Times New Roman"/>
          <w:sz w:val="28"/>
          <w:szCs w:val="28"/>
        </w:rPr>
        <w:br w:type="textWrapping"/>
      </w:r>
      <w:r>
        <w:rPr>
          <w:rFonts w:ascii="Times New Roman" w:hAnsi="Times New Roman"/>
          <w:sz w:val="28"/>
          <w:szCs w:val="28"/>
        </w:rPr>
        <w:t>о предоставлении которой подан запрос;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поля заявления корректно заполнены;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повреждения, </w:t>
      </w:r>
      <w:r>
        <w:rPr>
          <w:rFonts w:ascii="Times New Roman" w:hAnsi="Times New Roman"/>
          <w:sz w:val="28"/>
          <w:szCs w:val="28"/>
        </w:rPr>
        <w:br w:type="textWrapping"/>
      </w:r>
      <w:r>
        <w:rPr>
          <w:rFonts w:ascii="Times New Roman" w:hAnsi="Times New Roman"/>
          <w:sz w:val="28"/>
          <w:szCs w:val="28"/>
        </w:rPr>
        <w:t>не позволяющие в полном объеме использовать информацию и сведения, содержащиеся в них;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представленные документы не утратили силу на момент обращения за услугой;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3.13.19. Результатом административной процедуры является зарегистрированное заявление или уведомление об отказе в приеме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3.13.20.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электронной форме в ВИС.</w:t>
      </w:r>
    </w:p>
    <w:p>
      <w:pPr>
        <w:pStyle w:val="22"/>
        <w:spacing w:after="0" w:line="240" w:lineRule="auto"/>
        <w:ind w:left="0" w:right="283" w:firstLine="851"/>
        <w:jc w:val="both"/>
        <w:rPr>
          <w:rFonts w:ascii="Times New Roman" w:hAnsi="Times New Roman"/>
          <w:sz w:val="28"/>
          <w:szCs w:val="28"/>
        </w:rPr>
      </w:pPr>
    </w:p>
    <w:p>
      <w:pPr>
        <w:pStyle w:val="3"/>
      </w:pPr>
      <w:r>
        <w:t xml:space="preserve">3.14. Административная процедура «Принятие решения»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3.14.1. Административная процедура «Принятие решения»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решения о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отказа 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3.14.2. Основанием для начала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3.14.3. Должностное лицо управления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Управления на подписание результата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3.14.4.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3.14.5. Максимальный срок административной процедуры – 1 час.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3.14.6. Должностным лицом, ответственным за принятие решения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3.14.7. Критерии принятия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наличие оснований для отказа 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3.14.8. Результатом административной процедуры является подписанное электронной цифровой подписью  разрешение на строительство объекта капитального строительства или решение об отказе </w:t>
      </w:r>
      <w:r>
        <w:rPr>
          <w:rFonts w:ascii="Times New Roman" w:hAnsi="Times New Roman"/>
          <w:sz w:val="28"/>
          <w:szCs w:val="28"/>
        </w:rPr>
        <w:br w:type="textWrapping"/>
      </w:r>
      <w:r>
        <w:rPr>
          <w:rFonts w:ascii="Times New Roman" w:hAnsi="Times New Roman"/>
          <w:sz w:val="28"/>
          <w:szCs w:val="28"/>
        </w:rPr>
        <w:t>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Форма разрешения на строительство, приведена в приложении №2 </w:t>
      </w:r>
      <w:r>
        <w:rPr>
          <w:rFonts w:ascii="Times New Roman" w:hAnsi="Times New Roman"/>
          <w:sz w:val="28"/>
          <w:szCs w:val="28"/>
        </w:rPr>
        <w:br w:type="textWrapping"/>
      </w:r>
      <w:r>
        <w:rPr>
          <w:rFonts w:ascii="Times New Roman" w:hAnsi="Times New Roman"/>
          <w:sz w:val="28"/>
          <w:szCs w:val="28"/>
        </w:rPr>
        <w:t>к настоящему регламенту.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уведомления об отказе в предоставлении муниципальной услуги приведена в приложении № 1 к настоящему регламенту.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3.14.9.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 xml:space="preserve">в электронной форме в ВИС и направляется заявителю в личный кабинет </w:t>
      </w:r>
      <w:r>
        <w:rPr>
          <w:rFonts w:ascii="Times New Roman" w:hAnsi="Times New Roman"/>
          <w:sz w:val="28"/>
          <w:szCs w:val="28"/>
        </w:rPr>
        <w:br w:type="textWrapping"/>
      </w:r>
      <w:r>
        <w:rPr>
          <w:rFonts w:ascii="Times New Roman" w:hAnsi="Times New Roman"/>
          <w:sz w:val="28"/>
          <w:szCs w:val="28"/>
        </w:rPr>
        <w:t>на ЕПГУ (РПГУ).</w:t>
      </w:r>
    </w:p>
    <w:p>
      <w:pPr>
        <w:pStyle w:val="22"/>
        <w:spacing w:after="0" w:line="240" w:lineRule="auto"/>
        <w:ind w:left="0" w:right="283" w:firstLine="851"/>
        <w:jc w:val="both"/>
        <w:rPr>
          <w:rFonts w:ascii="Times New Roman" w:hAnsi="Times New Roman"/>
          <w:sz w:val="28"/>
          <w:szCs w:val="28"/>
        </w:rPr>
      </w:pPr>
    </w:p>
    <w:p>
      <w:pPr>
        <w:pStyle w:val="3"/>
      </w:pPr>
      <w:r>
        <w:t xml:space="preserve">3.15. Административная процедура «Выдача результата на бумажном носителе (опционально)»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3.15.1. Административная процедура «Выдача результата на бумажном носителе (опционально)»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ГАУ БО «МФЦ»/ 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3.15.2. Основанием для начала административной процедуры является подписание результата муниципальной услуги электронной цифровой подписью.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3.15.3. Электронный документ распечатывается и заверяется подписью уполномоченного сотрудника и печатью ГАУ БО «МФЦ»/Управления.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3.15..4. Максимальный срок административной процедуры – 1 рабочий день.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3.15.5. Должностным лицом, ответственным за выдачу  результата </w:t>
      </w:r>
      <w:r>
        <w:rPr>
          <w:rFonts w:ascii="Times New Roman" w:hAnsi="Times New Roman"/>
          <w:sz w:val="28"/>
          <w:szCs w:val="28"/>
        </w:rPr>
        <w:br w:type="textWrapping"/>
      </w:r>
      <w:r>
        <w:rPr>
          <w:rFonts w:ascii="Times New Roman" w:hAnsi="Times New Roman"/>
          <w:sz w:val="28"/>
          <w:szCs w:val="28"/>
        </w:rPr>
        <w:t>на бумажном носителе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p>
    <w:p>
      <w:pPr>
        <w:pStyle w:val="3"/>
      </w:pPr>
      <w:r>
        <w:t>3.16. Вариант предоставления муниципальной услуги «обращение заявителя в целях исправления технической(-их) ошибки(-ок) в разрешении на строительство».</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 Результатом предоставления муниципальной услуги является выдача повторного экземпляра разрешения на строительство с исправленными техническими ошибками.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3.16.2. Предоставление муниципальной услуги включает в себя следующие административные процедуры: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прием заявления и документов и (или) информации, необходимых для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принятие решения о предоставлении (об отказе 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предоставление результата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3.16.3.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3.16.4. В заявлении о предоставлении муниципальной услуги необходимо указывать сведения, предусмотренные п. 2.7.3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3.16.5.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(реконструкцию):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запрос о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3.16.6. Документы, предусмотренные подпунктом 3.16.5 пункта 3.16 раздела III настоящего административного регламента, должны быть направлены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3.16.7. Требования к формату электронных документов, представляемых для получения государственной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количество файлов должно соответствовать количеству документов, представляемых заявителем;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наименование файла должно соответствовать наименованию документа на бумажном носителе;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наименование файла должно содержать уникальные признаки идентификации документа (номер документа, дата);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документы представляются в следующих форматах файлов: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rtf, doc, docx, xls, xlsx (для документов с текстовым содержанием);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dwg, dxf (для документов с содержанием векторной графической информации);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pdf, jpeg (для документов с содержанием семантических данных);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7) документы в электронном виде должны содержать: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текстовые фрагменты (включаются в документ как текст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 возможностью копирования);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графические изображения;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8) структура документа в электронном виде включает: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содержание и поиск данного документа;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закладки по оглавлению и перечню содержащихся в документе таблиц и рисунков;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9) сканирование документов осуществляется: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а) непосредственно с оригинала документа в масштабе 1:1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(не допускается сканирование с копий) с разрешением 300 dpi;</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б) в черно-белом режиме при отсутствии в документе графических изображений;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в режиме полной цветопередачи при наличии в документе цветных графических изображений либо цветного текста;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г) в режиме «оттенки серого» при наличии в документе изображений, отличных от цветного изображения.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3.16.8. Установление личности заявителя (представителя заявителя) осуществляется посредством идентификации и аутентификации </w:t>
      </w:r>
      <w:r>
        <w:rPr>
          <w:rFonts w:ascii="Times New Roman" w:hAnsi="Times New Roman"/>
          <w:sz w:val="28"/>
          <w:szCs w:val="28"/>
        </w:rPr>
        <w:br w:type="textWrapping"/>
      </w:r>
      <w:r>
        <w:rPr>
          <w:rFonts w:ascii="Times New Roman" w:hAnsi="Times New Roman"/>
          <w:sz w:val="28"/>
          <w:szCs w:val="28"/>
        </w:rPr>
        <w:t xml:space="preserve">с использованием информационных технологий, предусмотренных частью 18 статьи 14.1 Федерального закона от 27.07. 2006 года № 149-ФЗ </w:t>
      </w:r>
      <w:r>
        <w:rPr>
          <w:rFonts w:ascii="Times New Roman" w:hAnsi="Times New Roman"/>
          <w:sz w:val="28"/>
          <w:szCs w:val="28"/>
        </w:rPr>
        <w:br w:type="textWrapping"/>
      </w:r>
      <w:r>
        <w:rPr>
          <w:rFonts w:ascii="Times New Roman" w:hAnsi="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3.16.9. Заявление может быть подано представителем заявителя, входящего в круг лиц, указанный в п. 1.3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3.16.10. Основания для принятия решения об отказе в приеме запроса и документов и (или) информации указаны в п. 2.9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3.16.11. Контроль комплектности предоставленных документов  осуществляется путем проверки: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запроса о предоставлении услуги полномочиям Управления по предоставлению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полноты и правильности заполнения полей в форме заявления (уведомления)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состава документов в соответствии с пунктом 2.6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Pr>
          <w:rFonts w:ascii="Times New Roman" w:hAnsi="Times New Roman"/>
          <w:sz w:val="28"/>
          <w:szCs w:val="28"/>
        </w:rPr>
        <w:br w:type="textWrapping"/>
      </w:r>
      <w:r>
        <w:rPr>
          <w:rFonts w:ascii="Times New Roman" w:hAnsi="Times New Roman"/>
          <w:sz w:val="28"/>
          <w:szCs w:val="28"/>
        </w:rPr>
        <w:t>и сведения, содержащиеся в них;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документов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3.16.12. Подтверждение полномочий представителя заявителя осуществляется путем проверки: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3.16.13. Регистрация заявления осуществляется в ВИС при отсутствии оснований для отказа в приеме документов, указанных в пункте 2.9 раздела </w:t>
      </w:r>
      <w:r>
        <w:rPr>
          <w:rFonts w:ascii="Times New Roman" w:hAnsi="Times New Roman"/>
          <w:sz w:val="28"/>
          <w:szCs w:val="28"/>
          <w:lang w:val="en-US"/>
        </w:rPr>
        <w:t>II</w:t>
      </w:r>
      <w:r>
        <w:rPr>
          <w:rFonts w:ascii="Times New Roman" w:hAnsi="Times New Roman"/>
          <w:sz w:val="28"/>
          <w:szCs w:val="28"/>
        </w:rPr>
        <w:t xml:space="preserve"> настоящего административного регламента.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3.16.14.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3.16.15.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3.16.16. В приеме заявления о предоставлении муниципальной услуги участвуют:</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Администрация в части приема заявления и документов, поступивших через ЕПГУ, РПГУ;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МФЦ – в части приема и регистрации заявления и документов, поданных в МФЦ путем личного обращения.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3.16.17. Должностным лицом, ответственным за проверку документов и регистрацию заявления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3.16.18. Критерии принятия решения – соответствие документов, следующим требования: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 в полномочия управления входит оказание услуги, </w:t>
      </w:r>
      <w:r>
        <w:rPr>
          <w:rFonts w:ascii="Times New Roman" w:hAnsi="Times New Roman"/>
          <w:sz w:val="28"/>
          <w:szCs w:val="28"/>
        </w:rPr>
        <w:br w:type="textWrapping"/>
      </w:r>
      <w:r>
        <w:rPr>
          <w:rFonts w:ascii="Times New Roman" w:hAnsi="Times New Roman"/>
          <w:sz w:val="28"/>
          <w:szCs w:val="28"/>
        </w:rPr>
        <w:t>о предоставлении которой подан запрос;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поля заявления корректно заполнены;</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 в представленных документах отсутствуют повреждения, </w:t>
      </w:r>
      <w:r>
        <w:rPr>
          <w:rFonts w:ascii="Times New Roman" w:hAnsi="Times New Roman"/>
          <w:sz w:val="28"/>
          <w:szCs w:val="28"/>
        </w:rPr>
        <w:br w:type="textWrapping"/>
      </w:r>
      <w:r>
        <w:rPr>
          <w:rFonts w:ascii="Times New Roman" w:hAnsi="Times New Roman"/>
          <w:sz w:val="28"/>
          <w:szCs w:val="28"/>
        </w:rPr>
        <w:t>не позволяющие в полном объеме использовать информацию и сведения, содержащиеся в них;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представленные документы не утратили силу на момент обращения за услугой;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3.16.19. Результатом административной процедуры является зарегистрированное заявление или уведомление об отказе в приеме документов.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3.16.20.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в электронной форме в ВИС.</w:t>
      </w:r>
    </w:p>
    <w:p>
      <w:pPr>
        <w:pStyle w:val="22"/>
        <w:spacing w:after="0" w:line="240" w:lineRule="auto"/>
        <w:ind w:left="0" w:right="283" w:firstLine="851"/>
        <w:jc w:val="both"/>
        <w:rPr>
          <w:rFonts w:ascii="Times New Roman" w:hAnsi="Times New Roman"/>
          <w:sz w:val="28"/>
          <w:szCs w:val="28"/>
        </w:rPr>
      </w:pPr>
    </w:p>
    <w:p>
      <w:pPr>
        <w:pStyle w:val="3"/>
      </w:pPr>
      <w:r>
        <w:t xml:space="preserve">3.17. Административная процедура «Принятие решения» </w:t>
      </w:r>
    </w:p>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3.17.1. Административная процедура «Принятие решения» включает в себя следующие административные действия:</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решения о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принятие решения об отказе в предоставлении услуги;</w:t>
      </w:r>
    </w:p>
    <w:p>
      <w:pPr>
        <w:pStyle w:val="22"/>
        <w:tabs>
          <w:tab w:val="left" w:pos="142"/>
          <w:tab w:val="left" w:pos="426"/>
        </w:tabs>
        <w:spacing w:after="0" w:line="240" w:lineRule="auto"/>
        <w:ind w:left="0" w:right="283" w:firstLine="851"/>
        <w:jc w:val="both"/>
        <w:rPr>
          <w:rFonts w:ascii="Times New Roman" w:hAnsi="Times New Roman"/>
          <w:sz w:val="28"/>
          <w:szCs w:val="28"/>
        </w:rPr>
      </w:pPr>
      <w:r>
        <w:rPr>
          <w:rFonts w:ascii="Times New Roman" w:hAnsi="Times New Roman"/>
          <w:sz w:val="28"/>
          <w:szCs w:val="28"/>
        </w:rPr>
        <w:t>- формирование отказа 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3.17.2. Основанием для начала административной процедуры является установление наличия или отсутствия оснований для отказа </w:t>
      </w:r>
      <w:r>
        <w:rPr>
          <w:rFonts w:ascii="Times New Roman" w:hAnsi="Times New Roman"/>
          <w:sz w:val="28"/>
          <w:szCs w:val="28"/>
        </w:rPr>
        <w:br w:type="textWrapping"/>
      </w:r>
      <w:r>
        <w:rPr>
          <w:rFonts w:ascii="Times New Roman" w:hAnsi="Times New Roman"/>
          <w:sz w:val="28"/>
          <w:szCs w:val="28"/>
        </w:rPr>
        <w:t>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3.17.3. Должностное лицо управления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Управления на подписание результата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3.17.4.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3.17.5. Максимальный срок административной процедуры – 1 час.</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3.17.6. Должностным лицом, ответственным за принятие решения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3.17.7. Критерии принятия решения: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наличие оснований для отказа в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3.17.8. Результатом административной процедуры является подписанное электронной цифровой подписью  разрешение на строительство объекта капитального строительства или решение об отказе </w:t>
      </w:r>
      <w:r>
        <w:rPr>
          <w:rFonts w:ascii="Times New Roman" w:hAnsi="Times New Roman"/>
          <w:sz w:val="28"/>
          <w:szCs w:val="28"/>
        </w:rPr>
        <w:br w:type="textWrapping"/>
      </w:r>
      <w:r>
        <w:rPr>
          <w:rFonts w:ascii="Times New Roman" w:hAnsi="Times New Roman"/>
          <w:sz w:val="28"/>
          <w:szCs w:val="28"/>
        </w:rPr>
        <w:t>в предоставлении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Форма разрешения на строительство, приведена в приложении №2 </w:t>
      </w:r>
      <w:r>
        <w:rPr>
          <w:rFonts w:ascii="Times New Roman" w:hAnsi="Times New Roman"/>
          <w:sz w:val="28"/>
          <w:szCs w:val="28"/>
        </w:rPr>
        <w:br w:type="textWrapping"/>
      </w:r>
      <w:r>
        <w:rPr>
          <w:rFonts w:ascii="Times New Roman" w:hAnsi="Times New Roman"/>
          <w:sz w:val="28"/>
          <w:szCs w:val="28"/>
        </w:rPr>
        <w:t>к настоящему регламенту.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Форма уведомления об отказе в предоставлении муниципальной услуги приведена в приложении № 1 к настоящему регламенту.</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3.17.9. Результат административной процедуры фиксируется </w:t>
      </w:r>
      <w:r>
        <w:rPr>
          <w:rFonts w:ascii="Times New Roman" w:hAnsi="Times New Roman"/>
          <w:sz w:val="28"/>
          <w:szCs w:val="28"/>
        </w:rPr>
        <w:br w:type="textWrapping"/>
      </w:r>
      <w:r>
        <w:rPr>
          <w:rFonts w:ascii="Times New Roman" w:hAnsi="Times New Roman"/>
          <w:sz w:val="28"/>
          <w:szCs w:val="28"/>
        </w:rPr>
        <w:t xml:space="preserve">в электронной форме в ВИС и направляется заявителю в личный кабинет </w:t>
      </w:r>
      <w:r>
        <w:rPr>
          <w:rFonts w:ascii="Times New Roman" w:hAnsi="Times New Roman"/>
          <w:sz w:val="28"/>
          <w:szCs w:val="28"/>
        </w:rPr>
        <w:br w:type="textWrapping"/>
      </w:r>
      <w:r>
        <w:rPr>
          <w:rFonts w:ascii="Times New Roman" w:hAnsi="Times New Roman"/>
          <w:sz w:val="28"/>
          <w:szCs w:val="28"/>
        </w:rPr>
        <w:t>на ЕПГУ (РПГУ).</w:t>
      </w:r>
    </w:p>
    <w:p>
      <w:pPr>
        <w:pStyle w:val="22"/>
        <w:spacing w:after="0" w:line="240" w:lineRule="auto"/>
        <w:ind w:left="0" w:right="283" w:firstLine="851"/>
        <w:jc w:val="both"/>
        <w:rPr>
          <w:rFonts w:ascii="Times New Roman" w:hAnsi="Times New Roman"/>
          <w:sz w:val="28"/>
          <w:szCs w:val="28"/>
        </w:rPr>
      </w:pPr>
    </w:p>
    <w:p>
      <w:pPr>
        <w:pStyle w:val="3"/>
      </w:pPr>
      <w:r>
        <w:t xml:space="preserve">3.18. Административная процедура «Выдача результата на бумажном носителе (опционально)» </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3.18.1. Административная процедура «Выдача результата на бумажном носителе (опционально)» включает в себя следующие административные действия: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ГАУ БО «МФЦ»/ 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3.18.2. Основанием для начала административной процедуры является подписание результата муниципальной услуги электронной цифровой подписью.</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3.18.3. Электронный документ распечатывается и заверяется подписью уполномоченного сотрудника и печатью ГАУ БО «МФЦ»/Управления.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3.18.4. Максимальный срок административной процедуры – </w:t>
      </w:r>
      <w:r>
        <w:rPr>
          <w:rFonts w:ascii="Times New Roman" w:hAnsi="Times New Roman"/>
          <w:sz w:val="28"/>
          <w:szCs w:val="28"/>
        </w:rPr>
        <w:br w:type="textWrapping"/>
      </w:r>
      <w:r>
        <w:rPr>
          <w:rFonts w:ascii="Times New Roman" w:hAnsi="Times New Roman"/>
          <w:sz w:val="28"/>
          <w:szCs w:val="28"/>
        </w:rPr>
        <w:t>1 рабочий день.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3.18.5. Должностным лицом, ответственным за выдачу  результата </w:t>
      </w:r>
      <w:r>
        <w:rPr>
          <w:rFonts w:ascii="Times New Roman" w:hAnsi="Times New Roman"/>
          <w:sz w:val="28"/>
          <w:szCs w:val="28"/>
        </w:rPr>
        <w:br w:type="textWrapping"/>
      </w:r>
      <w:r>
        <w:rPr>
          <w:rFonts w:ascii="Times New Roman" w:hAnsi="Times New Roman"/>
          <w:sz w:val="28"/>
          <w:szCs w:val="28"/>
        </w:rPr>
        <w:t>на бумажном носителе является начальник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p>
    <w:p>
      <w:pPr>
        <w:pStyle w:val="2"/>
      </w:pPr>
      <w:r>
        <w:t>IV. Порядок и формы контроля за предоставлением муниципальной услуги</w:t>
      </w:r>
    </w:p>
    <w:p>
      <w:pPr>
        <w:pStyle w:val="22"/>
        <w:spacing w:after="0" w:line="240" w:lineRule="auto"/>
        <w:ind w:left="0" w:right="283" w:firstLine="851"/>
        <w:jc w:val="both"/>
        <w:rPr>
          <w:rFonts w:ascii="Times New Roman" w:hAnsi="Times New Roman"/>
          <w:b/>
          <w:bCs/>
          <w:sz w:val="28"/>
          <w:szCs w:val="28"/>
        </w:rPr>
      </w:pPr>
    </w:p>
    <w:p>
      <w:pPr>
        <w:pStyle w:val="3"/>
      </w:pPr>
      <w:r>
        <w:t>4.1. Порядок осуществления текущего контроля.</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Текущий контроль за предоставлением муниципальной услуги производится начальником управления архитектуры, капитального строительства и дорожной инфраструктуры, главный архитектор Валуйского городского округа.</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Специалисты, ответственные за выполнение административных процедур (действий), несут персональную ответственность:</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 соблюдение сроков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за проведение проверки наличия и правильности оформления документов, необходимых для принятия решения о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Персональная ответственность специалистов Управления закрепляется в их должностных регламентах в соответствии с требованиями законодательства.</w:t>
      </w:r>
    </w:p>
    <w:p>
      <w:pPr>
        <w:pStyle w:val="22"/>
        <w:spacing w:after="0" w:line="240" w:lineRule="auto"/>
        <w:ind w:left="0" w:right="283" w:firstLine="851"/>
        <w:jc w:val="both"/>
        <w:rPr>
          <w:rFonts w:ascii="Times New Roman" w:hAnsi="Times New Roman"/>
          <w:sz w:val="28"/>
          <w:szCs w:val="28"/>
        </w:rPr>
      </w:pPr>
    </w:p>
    <w:p>
      <w:pPr>
        <w:pStyle w:val="3"/>
      </w:pPr>
      <w:r>
        <w:t xml:space="preserve">4.2. Порядок и периодичность осуществления плановых </w:t>
      </w:r>
      <w:r>
        <w:br w:type="textWrapping"/>
      </w:r>
      <w:r>
        <w:t>и внеплановых проверок.</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Контроль осуществляется путем проведения проверок соблюдения </w:t>
      </w:r>
      <w:r>
        <w:rPr>
          <w:rFonts w:ascii="Times New Roman" w:hAnsi="Times New Roman"/>
          <w:sz w:val="28"/>
          <w:szCs w:val="28"/>
        </w:rPr>
        <w:br w:type="textWrapping"/>
      </w:r>
      <w:r>
        <w:rPr>
          <w:rFonts w:ascii="Times New Roman" w:hAnsi="Times New Roman"/>
          <w:sz w:val="28"/>
          <w:szCs w:val="28"/>
        </w:rPr>
        <w:t>и исполнения специалистами Управления положений настоящего административного регламента, иных нормативных правовых актов.</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Периодичность проведения проверок носит плановый характер </w:t>
      </w:r>
      <w:r>
        <w:rPr>
          <w:rFonts w:ascii="Times New Roman" w:hAnsi="Times New Roman"/>
          <w:sz w:val="28"/>
          <w:szCs w:val="28"/>
        </w:rPr>
        <w:br w:type="textWrapping"/>
      </w:r>
      <w:r>
        <w:rPr>
          <w:rFonts w:ascii="Times New Roman" w:hAnsi="Times New Roman"/>
          <w:sz w:val="28"/>
          <w:szCs w:val="28"/>
        </w:rPr>
        <w:t>и внеплановый характер:</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плановые проверки - один раз в год;</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внеплановые проверки - по конкретному обращению заявителей.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w:t>
      </w:r>
      <w:r>
        <w:rPr>
          <w:rFonts w:ascii="Times New Roman" w:hAnsi="Times New Roman"/>
          <w:sz w:val="28"/>
          <w:szCs w:val="28"/>
        </w:rPr>
        <w:br w:type="textWrapping"/>
      </w:r>
      <w:r>
        <w:rPr>
          <w:rFonts w:ascii="Times New Roman" w:hAnsi="Times New Roman"/>
          <w:sz w:val="28"/>
          <w:szCs w:val="28"/>
        </w:rPr>
        <w:t>к ответственности в соответствии с законодательством Российской Федерации.</w:t>
      </w:r>
    </w:p>
    <w:p>
      <w:pPr>
        <w:pStyle w:val="3"/>
      </w:pPr>
      <w:r>
        <w:t>4.3. Ответственность должностных лиц.</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По результатам проведенных проверок в случае выявления нарушений соблюдения сотрудниками Управления, ответственными </w:t>
      </w:r>
      <w:r>
        <w:rPr>
          <w:rFonts w:ascii="Times New Roman" w:hAnsi="Times New Roman"/>
          <w:sz w:val="28"/>
          <w:szCs w:val="28"/>
        </w:rPr>
        <w:br w:type="textWrapping"/>
      </w:r>
      <w:r>
        <w:rPr>
          <w:rFonts w:ascii="Times New Roman" w:hAnsi="Times New Roman"/>
          <w:sz w:val="28"/>
          <w:szCs w:val="28"/>
        </w:rPr>
        <w:t>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Ответственные сотрудники Управления, предоставляющие услугу, несут персональную ответственность за действия (бездействие) </w:t>
      </w:r>
      <w:r>
        <w:rPr>
          <w:rFonts w:ascii="Times New Roman" w:hAnsi="Times New Roman"/>
          <w:sz w:val="28"/>
          <w:szCs w:val="28"/>
        </w:rPr>
        <w:br w:type="textWrapping"/>
      </w:r>
      <w:r>
        <w:rPr>
          <w:rFonts w:ascii="Times New Roman" w:hAnsi="Times New Roman"/>
          <w:sz w:val="28"/>
          <w:szCs w:val="28"/>
        </w:rPr>
        <w:t xml:space="preserve">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Управления закрепляется </w:t>
      </w:r>
      <w:r>
        <w:rPr>
          <w:rFonts w:ascii="Times New Roman" w:hAnsi="Times New Roman"/>
          <w:sz w:val="28"/>
          <w:szCs w:val="28"/>
        </w:rPr>
        <w:br w:type="textWrapping"/>
      </w:r>
      <w:r>
        <w:rPr>
          <w:rFonts w:ascii="Times New Roman" w:hAnsi="Times New Roman"/>
          <w:sz w:val="28"/>
          <w:szCs w:val="28"/>
        </w:rPr>
        <w:t>в их должностных регламентах в соответствии с требованиями законодательства.</w:t>
      </w:r>
    </w:p>
    <w:p>
      <w:pPr>
        <w:pStyle w:val="22"/>
        <w:spacing w:after="0" w:line="240" w:lineRule="auto"/>
        <w:ind w:left="0" w:right="283" w:firstLine="851"/>
        <w:jc w:val="both"/>
        <w:rPr>
          <w:rFonts w:ascii="Times New Roman" w:hAnsi="Times New Roman"/>
          <w:sz w:val="28"/>
          <w:szCs w:val="28"/>
        </w:rPr>
      </w:pPr>
    </w:p>
    <w:p>
      <w:pPr>
        <w:pStyle w:val="3"/>
      </w:pPr>
      <w:r>
        <w:t>4.4. Требования к порядку и формам контроля за предоставлением муниципальной услуги.</w:t>
      </w:r>
    </w:p>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4.4.1. Контроль за предоставлением муниципальной услуги осуществляется посредством открытости деятельности муниципального органа, получения полной, актуальной и достоверной информации </w:t>
      </w:r>
      <w:r>
        <w:rPr>
          <w:rFonts w:ascii="Times New Roman" w:hAnsi="Times New Roman"/>
          <w:sz w:val="28"/>
          <w:szCs w:val="28"/>
        </w:rPr>
        <w:br w:type="textWrapping"/>
      </w:r>
      <w:r>
        <w:rPr>
          <w:rFonts w:ascii="Times New Roman" w:hAnsi="Times New Roman"/>
          <w:sz w:val="28"/>
          <w:szCs w:val="28"/>
        </w:rPr>
        <w:t>об административных процедурах и возможности досудебного рассмотрения жалоб в процессе оказания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При проверке могут рассматриваться все вопросы, связанные </w:t>
      </w:r>
      <w:r>
        <w:rPr>
          <w:rFonts w:ascii="Times New Roman" w:hAnsi="Times New Roman"/>
          <w:sz w:val="28"/>
          <w:szCs w:val="28"/>
        </w:rPr>
        <w:br w:type="textWrapping"/>
      </w:r>
      <w:r>
        <w:rPr>
          <w:rFonts w:ascii="Times New Roman" w:hAnsi="Times New Roman"/>
          <w:sz w:val="28"/>
          <w:szCs w:val="28"/>
        </w:rPr>
        <w:t>с предоставлением муниципальной услуги. Проверка также может проводиться по конкретному обращению заявителя.</w:t>
      </w:r>
    </w:p>
    <w:p>
      <w:pPr>
        <w:pStyle w:val="22"/>
        <w:spacing w:after="0" w:line="240" w:lineRule="auto"/>
        <w:ind w:left="0" w:right="283" w:firstLine="851"/>
        <w:jc w:val="both"/>
        <w:rPr>
          <w:rFonts w:ascii="Times New Roman" w:hAnsi="Times New Roman"/>
          <w:bCs/>
          <w:sz w:val="28"/>
          <w:szCs w:val="28"/>
        </w:rPr>
      </w:pPr>
      <w:r>
        <w:rPr>
          <w:rFonts w:ascii="Times New Roman" w:hAnsi="Times New Roman"/>
          <w:sz w:val="28"/>
          <w:szCs w:val="28"/>
        </w:rPr>
        <w:t>4</w:t>
      </w:r>
      <w:r>
        <w:rPr>
          <w:rFonts w:ascii="Times New Roman" w:hAnsi="Times New Roman"/>
          <w:bCs/>
          <w:sz w:val="28"/>
          <w:szCs w:val="28"/>
        </w:rPr>
        <w:t>.4.2. Управление обеспечивает заявителю возможность оценить качество выполнения каждой из административных процедур предоставления муниципальной услуги в электронной форме.</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Управлением должна быть обеспечена возможность заявителю оценить на РПГУ (ЕПГУ)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Для оценки качества выполнения в электронной форме административных процедур предоставления муниципальной услуги должны использоваться критерии, установленные пунктом 4 Правил оценки эффективности, и иные критерии.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муниципальных услуг».</w:t>
      </w:r>
    </w:p>
    <w:p>
      <w:pPr>
        <w:pStyle w:val="22"/>
        <w:spacing w:after="0" w:line="240" w:lineRule="auto"/>
        <w:ind w:left="0" w:right="283" w:firstLine="851"/>
        <w:jc w:val="both"/>
        <w:rPr>
          <w:rFonts w:ascii="Times New Roman" w:hAnsi="Times New Roman"/>
          <w:sz w:val="28"/>
          <w:szCs w:val="28"/>
        </w:rPr>
      </w:pPr>
    </w:p>
    <w:p>
      <w:pPr>
        <w:pStyle w:val="2"/>
      </w:pPr>
      <w:r>
        <w:t xml:space="preserve">V. Досудебный (внесудебный) порядок обжалования решений </w:t>
      </w:r>
    </w:p>
    <w:p>
      <w:pPr>
        <w:pStyle w:val="2"/>
      </w:pPr>
      <w:r>
        <w:t>и действий (бездействия) Управления, а также его должностных лиц</w:t>
      </w:r>
    </w:p>
    <w:p>
      <w:pPr>
        <w:spacing w:after="0" w:line="240" w:lineRule="auto"/>
        <w:ind w:right="283"/>
        <w:contextualSpacing/>
        <w:rPr>
          <w:rFonts w:ascii="Times New Roman" w:hAnsi="Times New Roman"/>
          <w:sz w:val="28"/>
          <w:szCs w:val="28"/>
        </w:rPr>
      </w:pP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Предметом досудебного (внесудебного) обжалования, в том числе является: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для предоставления муниципальной услуги;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для предоставления муниципальной услуги, у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Pr>
          <w:rFonts w:ascii="Times New Roman" w:hAnsi="Times New Roman"/>
          <w:sz w:val="28"/>
          <w:szCs w:val="28"/>
        </w:rPr>
        <w:br w:type="textWrapping"/>
      </w:r>
      <w:r>
        <w:rPr>
          <w:rFonts w:ascii="Times New Roman" w:hAnsi="Times New Roman"/>
          <w:sz w:val="28"/>
          <w:szCs w:val="28"/>
        </w:rPr>
        <w:t>в соответствии с ними иными нормативными правовыми актами Российской Федерации, нормативными правовыми актами Белгородской области;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br w:type="textWrapping"/>
      </w:r>
      <w:r>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5.2. Жалоба на действия (бездействие) сотрудников Управления в ходе предоставления муниципальной услуги подается в Управление. Жалобы на решения, принятые, подаются </w:t>
      </w:r>
      <w:r>
        <w:rPr>
          <w:rFonts w:ascii="Times New Roman" w:hAnsi="Times New Roman"/>
          <w:spacing w:val="2"/>
          <w:sz w:val="28"/>
          <w:szCs w:val="28"/>
          <w:lang w:eastAsia="ru-RU"/>
        </w:rPr>
        <w:t>в администрацию Валуйского городского округа  на имя главы администрации Валуйского городского округа</w:t>
      </w:r>
      <w:r>
        <w:rPr>
          <w:rFonts w:ascii="Times New Roman" w:hAnsi="Times New Roman"/>
          <w:sz w:val="28"/>
          <w:szCs w:val="28"/>
        </w:rPr>
        <w:t xml:space="preserve">. </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5.3. Жалоба может быть направлена по почте, через официальный Интернет-сайт Управления, посредством использования системы досудебного обжалования, через ЕПГУ, подана через ГАУ БО «МФЦ»,</w:t>
      </w:r>
      <w:r>
        <w:rPr>
          <w:rFonts w:ascii="Times New Roman" w:hAnsi="Times New Roman"/>
          <w:sz w:val="28"/>
          <w:szCs w:val="28"/>
        </w:rPr>
        <w:br w:type="textWrapping"/>
      </w:r>
      <w:r>
        <w:rPr>
          <w:rFonts w:ascii="Times New Roman" w:hAnsi="Times New Roman"/>
          <w:sz w:val="28"/>
          <w:szCs w:val="28"/>
        </w:rPr>
        <w:t>а также может быть принята при личном приеме заявителя.</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 xml:space="preserve">5.4.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гражданских служащих при осуществлении в отношении юридических лиц </w:t>
      </w:r>
      <w:r>
        <w:rPr>
          <w:rFonts w:ascii="Times New Roman" w:hAnsi="Times New Roman"/>
          <w:sz w:val="28"/>
          <w:szCs w:val="28"/>
        </w:rPr>
        <w:br w:type="textWrapping"/>
      </w:r>
      <w:r>
        <w:rPr>
          <w:rFonts w:ascii="Times New Roman" w:hAnsi="Times New Roman"/>
          <w:sz w:val="28"/>
          <w:szCs w:val="28"/>
        </w:rPr>
        <w:t xml:space="preserve">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w:t>
      </w:r>
      <w:r>
        <w:rPr>
          <w:rFonts w:ascii="Times New Roman" w:hAnsi="Times New Roman"/>
          <w:sz w:val="28"/>
          <w:szCs w:val="28"/>
        </w:rPr>
        <w:br w:type="textWrapping"/>
      </w:r>
      <w:r>
        <w:rPr>
          <w:rFonts w:ascii="Times New Roman" w:hAnsi="Times New Roman"/>
          <w:sz w:val="28"/>
          <w:szCs w:val="28"/>
        </w:rPr>
        <w:t>в антимонопольный орган.</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5.5. Жалоба должна содержать:</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 xml:space="preserve">2) фамилию, имя, отчество (последнее – при наличии), сведения </w:t>
      </w:r>
      <w:r>
        <w:rPr>
          <w:rFonts w:ascii="Times New Roman" w:hAnsi="Times New Roman"/>
          <w:sz w:val="28"/>
          <w:szCs w:val="28"/>
        </w:rPr>
        <w:br w:type="textWrapping"/>
      </w:r>
      <w:r>
        <w:rPr>
          <w:rFonts w:ascii="Times New Roman" w:hAnsi="Times New Roman"/>
          <w:sz w:val="28"/>
          <w:szCs w:val="28"/>
        </w:rPr>
        <w:t xml:space="preserve">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w:t>
      </w:r>
      <w:r>
        <w:rPr>
          <w:rFonts w:ascii="Times New Roman" w:hAnsi="Times New Roman"/>
          <w:sz w:val="28"/>
          <w:szCs w:val="28"/>
        </w:rPr>
        <w:br w:type="textWrapping"/>
      </w:r>
      <w:r>
        <w:rPr>
          <w:rFonts w:ascii="Times New Roman" w:hAnsi="Times New Roman"/>
          <w:sz w:val="28"/>
          <w:szCs w:val="28"/>
        </w:rPr>
        <w:t>(при наличии) и почтовый адрес, по которым должен быть направлен ответ заявителю;</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w:t>
      </w:r>
      <w:r>
        <w:rPr>
          <w:rFonts w:ascii="Times New Roman" w:hAnsi="Times New Roman"/>
          <w:b/>
          <w:sz w:val="28"/>
          <w:szCs w:val="28"/>
        </w:rPr>
        <w:br w:type="textWrapping"/>
      </w:r>
      <w:r>
        <w:rPr>
          <w:rFonts w:ascii="Times New Roman" w:hAnsi="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 xml:space="preserve">5.6. Жалоба, поступившая в уполномоченный орган, предоставляющий муниципальную услугу, подлежит рассмотрению должностным лицом, наделенным полномочиями по рассмотрению жалоб, </w:t>
      </w:r>
      <w:r>
        <w:rPr>
          <w:rFonts w:ascii="Times New Roman" w:hAnsi="Times New Roman"/>
          <w:sz w:val="28"/>
          <w:szCs w:val="28"/>
        </w:rPr>
        <w:br w:type="textWrapping"/>
      </w:r>
      <w:r>
        <w:rPr>
          <w:rFonts w:ascii="Times New Roman" w:hAnsi="Times New Roman"/>
          <w:sz w:val="28"/>
          <w:szCs w:val="28"/>
        </w:rPr>
        <w:t xml:space="preserve">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br w:type="textWrapping"/>
      </w:r>
      <w:r>
        <w:rPr>
          <w:rFonts w:ascii="Times New Roman" w:hAnsi="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5.7. По результатам рассмотрения жалобы уполномоченный орган, предоставляющий муниципальную услугу, принимает одно из следующих решений:</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pPr>
        <w:pStyle w:val="22"/>
        <w:spacing w:after="0" w:line="240" w:lineRule="auto"/>
        <w:ind w:left="0" w:right="283" w:firstLine="851"/>
        <w:jc w:val="both"/>
        <w:rPr>
          <w:rFonts w:ascii="Times New Roman" w:hAnsi="Times New Roman"/>
          <w:sz w:val="28"/>
          <w:szCs w:val="28"/>
        </w:rPr>
      </w:pPr>
      <w:r>
        <w:rPr>
          <w:rFonts w:ascii="Times New Roman" w:hAnsi="Times New Roman"/>
          <w:sz w:val="28"/>
          <w:szCs w:val="28"/>
        </w:rPr>
        <w:t>2) отказывает в удовлетворении жалобы.</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 xml:space="preserve">5.9. В случае признания жалобы подлежащей удовлетворению </w:t>
      </w:r>
      <w:r>
        <w:rPr>
          <w:rFonts w:ascii="Times New Roman" w:hAnsi="Times New Roman"/>
          <w:sz w:val="28"/>
          <w:szCs w:val="28"/>
        </w:rPr>
        <w:br w:type="textWrapping"/>
      </w:r>
      <w:r>
        <w:rPr>
          <w:rFonts w:ascii="Times New Roman" w:hAnsi="Times New Roman"/>
          <w:sz w:val="28"/>
          <w:szCs w:val="28"/>
        </w:rPr>
        <w:t xml:space="preserve">в ответе заявителю, даётся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Pr>
          <w:rFonts w:ascii="Times New Roman" w:hAnsi="Times New Roman"/>
          <w:sz w:val="28"/>
          <w:szCs w:val="28"/>
        </w:rPr>
        <w:br w:type="textWrapping"/>
      </w:r>
      <w:r>
        <w:rPr>
          <w:rFonts w:ascii="Times New Roman" w:hAnsi="Times New Roman"/>
          <w:sz w:val="28"/>
          <w:szCs w:val="28"/>
        </w:rPr>
        <w:t>о дальнейших действиях, которые необходимо совершить заявителю в целях получения муниципальной услуги.</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 xml:space="preserve">5.10. В случае признания жалобы не подлежащей удовлетворению </w:t>
      </w:r>
      <w:r>
        <w:rPr>
          <w:rFonts w:ascii="Times New Roman" w:hAnsi="Times New Roman"/>
          <w:sz w:val="28"/>
          <w:szCs w:val="28"/>
        </w:rPr>
        <w:br w:type="textWrapping"/>
      </w:r>
      <w:r>
        <w:rPr>
          <w:rFonts w:ascii="Times New Roman" w:hAnsi="Times New Roman"/>
          <w:sz w:val="28"/>
          <w:szCs w:val="28"/>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after="0" w:line="240" w:lineRule="auto"/>
        <w:ind w:right="283" w:firstLine="708"/>
        <w:contextualSpacing/>
        <w:jc w:val="both"/>
        <w:rPr>
          <w:rFonts w:ascii="Times New Roman" w:hAnsi="Times New Roman"/>
          <w:sz w:val="28"/>
          <w:szCs w:val="28"/>
        </w:rPr>
      </w:pPr>
      <w:r>
        <w:rPr>
          <w:rFonts w:ascii="Times New Roman" w:hAnsi="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w:t>
      </w:r>
      <w:r>
        <w:rPr>
          <w:rFonts w:ascii="Times New Roman" w:hAnsi="Times New Roman"/>
          <w:sz w:val="28"/>
          <w:szCs w:val="28"/>
        </w:rPr>
        <w:br w:type="textWrapping"/>
      </w:r>
      <w:r>
        <w:rPr>
          <w:rFonts w:ascii="Times New Roman" w:hAnsi="Times New Roman"/>
          <w:sz w:val="28"/>
          <w:szCs w:val="28"/>
        </w:rPr>
        <w:t xml:space="preserve">или преступления должностное лицо, наделённое полномочиями </w:t>
      </w:r>
      <w:r>
        <w:rPr>
          <w:rFonts w:ascii="Times New Roman" w:hAnsi="Times New Roman"/>
          <w:sz w:val="28"/>
          <w:szCs w:val="28"/>
        </w:rPr>
        <w:br w:type="textWrapping"/>
      </w:r>
      <w:r>
        <w:rPr>
          <w:rFonts w:ascii="Times New Roman" w:hAnsi="Times New Roman"/>
          <w:sz w:val="28"/>
          <w:szCs w:val="28"/>
        </w:rPr>
        <w:t>по рассмотрению жалоб, незамедлительно направляет имеющиеся материалы в органы прокуратуры.</w:t>
      </w:r>
    </w:p>
    <w:p>
      <w:pPr>
        <w:ind w:right="283"/>
        <w:rPr>
          <w:rFonts w:ascii="Times New Roman" w:hAnsi="Times New Roman"/>
          <w:bCs/>
          <w:sz w:val="28"/>
          <w:szCs w:val="26"/>
        </w:rPr>
      </w:pPr>
      <w:r>
        <w:rPr>
          <w:rFonts w:ascii="Times New Roman" w:hAnsi="Times New Roman"/>
          <w:bCs/>
          <w:sz w:val="28"/>
          <w:szCs w:val="26"/>
        </w:rPr>
        <w:br w:type="page"/>
      </w:r>
    </w:p>
    <w:p>
      <w:pPr>
        <w:shd w:val="clear" w:color="auto" w:fill="FFFFFF"/>
        <w:spacing w:after="0" w:line="240" w:lineRule="auto"/>
        <w:ind w:right="283" w:firstLine="709"/>
        <w:jc w:val="right"/>
        <w:rPr>
          <w:rFonts w:ascii="Times New Roman" w:hAnsi="Times New Roman"/>
          <w:bCs/>
          <w:sz w:val="28"/>
          <w:szCs w:val="26"/>
        </w:rPr>
      </w:pPr>
      <w:r>
        <w:rPr>
          <w:rFonts w:ascii="Times New Roman" w:hAnsi="Times New Roman"/>
          <w:bCs/>
          <w:sz w:val="28"/>
          <w:szCs w:val="26"/>
        </w:rPr>
        <w:t>Приложение № 1</w:t>
      </w:r>
    </w:p>
    <w:p>
      <w:pPr>
        <w:shd w:val="clear" w:color="auto" w:fill="FFFFFF"/>
        <w:spacing w:after="0" w:line="240" w:lineRule="auto"/>
        <w:ind w:right="283" w:firstLine="709"/>
        <w:jc w:val="right"/>
        <w:rPr>
          <w:rFonts w:ascii="Times New Roman" w:hAnsi="Times New Roman"/>
          <w:bCs/>
          <w:sz w:val="28"/>
          <w:szCs w:val="26"/>
        </w:rPr>
      </w:pPr>
    </w:p>
    <w:p>
      <w:pPr>
        <w:pStyle w:val="2"/>
      </w:pPr>
      <w:bookmarkStart w:id="0" w:name="_Toc63765483"/>
      <w:r>
        <w:t xml:space="preserve">Форма решения об отказе в предоставлении услуги /об отказе </w:t>
      </w:r>
      <w:r>
        <w:br w:type="textWrapping"/>
      </w:r>
      <w:r>
        <w:t xml:space="preserve">в приеме документов, необходимых для предоставления услуги </w:t>
      </w:r>
      <w:bookmarkEnd w:id="0"/>
    </w:p>
    <w:p>
      <w:pPr>
        <w:spacing w:after="0" w:line="240" w:lineRule="auto"/>
        <w:ind w:right="283"/>
      </w:pPr>
    </w:p>
    <w:p>
      <w:pPr>
        <w:spacing w:after="0" w:line="240" w:lineRule="auto"/>
        <w:ind w:right="283"/>
      </w:pPr>
    </w:p>
    <w:p>
      <w:pPr>
        <w:pStyle w:val="3"/>
      </w:pPr>
      <w:r>
        <w:t>Управление архитектуры и градостроительства Белгородской области</w:t>
      </w:r>
    </w:p>
    <w:p>
      <w:pPr>
        <w:pStyle w:val="22"/>
        <w:spacing w:after="0" w:line="240" w:lineRule="auto"/>
        <w:ind w:left="0" w:right="283" w:firstLine="851"/>
        <w:jc w:val="both"/>
        <w:rPr>
          <w:rFonts w:ascii="Times New Roman" w:hAnsi="Times New Roman"/>
          <w:sz w:val="28"/>
          <w:szCs w:val="28"/>
        </w:rPr>
      </w:pPr>
    </w:p>
    <w:p>
      <w:pPr>
        <w:spacing w:after="0" w:line="240" w:lineRule="auto"/>
        <w:ind w:left="5103" w:right="283"/>
        <w:rPr>
          <w:rFonts w:ascii="Times New Roman" w:hAnsi="Times New Roman"/>
          <w:u w:val="single"/>
        </w:rPr>
      </w:pPr>
      <w:r>
        <w:rPr>
          <w:rFonts w:ascii="Times New Roman" w:hAnsi="Times New Roman"/>
        </w:rPr>
        <w:t>Кому: ________________________</w:t>
      </w:r>
    </w:p>
    <w:p>
      <w:pPr>
        <w:spacing w:after="0" w:line="240" w:lineRule="auto"/>
        <w:ind w:left="5103" w:right="283"/>
        <w:rPr>
          <w:rFonts w:ascii="Times New Roman" w:hAnsi="Times New Roman"/>
          <w:i/>
          <w:vertAlign w:val="superscript"/>
        </w:rPr>
      </w:pPr>
      <w:r>
        <w:rPr>
          <w:rFonts w:ascii="Times New Roman" w:hAnsi="Times New Roman"/>
          <w:i/>
          <w:sz w:val="28"/>
          <w:vertAlign w:val="superscript"/>
        </w:rPr>
        <w:t>(фамилия, имя, отчество - для граждан;</w:t>
      </w:r>
    </w:p>
    <w:p>
      <w:pPr>
        <w:spacing w:after="0" w:line="240" w:lineRule="auto"/>
        <w:ind w:left="5103" w:right="283"/>
        <w:rPr>
          <w:rFonts w:ascii="Times New Roman" w:hAnsi="Times New Roman"/>
        </w:rPr>
      </w:pPr>
      <w:r>
        <w:rPr>
          <w:rFonts w:ascii="Times New Roman" w:hAnsi="Times New Roman"/>
        </w:rPr>
        <w:t>_________________________________</w:t>
      </w:r>
    </w:p>
    <w:p>
      <w:pPr>
        <w:spacing w:after="0" w:line="240" w:lineRule="auto"/>
        <w:ind w:left="4536" w:right="283"/>
        <w:jc w:val="center"/>
        <w:rPr>
          <w:rFonts w:ascii="Times New Roman" w:hAnsi="Times New Roman"/>
          <w:i/>
          <w:sz w:val="28"/>
          <w:vertAlign w:val="superscript"/>
        </w:rPr>
      </w:pPr>
      <w:r>
        <w:rPr>
          <w:rFonts w:ascii="Times New Roman" w:hAnsi="Times New Roman"/>
          <w:i/>
          <w:sz w:val="28"/>
          <w:vertAlign w:val="superscript"/>
        </w:rPr>
        <w:t>полное наименование организации</w:t>
      </w:r>
    </w:p>
    <w:p>
      <w:pPr>
        <w:spacing w:after="0" w:line="240" w:lineRule="auto"/>
        <w:ind w:left="4536" w:right="283"/>
        <w:jc w:val="center"/>
        <w:rPr>
          <w:rFonts w:ascii="Times New Roman" w:hAnsi="Times New Roman"/>
          <w:i/>
          <w:sz w:val="28"/>
          <w:vertAlign w:val="superscript"/>
        </w:rPr>
      </w:pPr>
      <w:r>
        <w:rPr>
          <w:rFonts w:ascii="Times New Roman" w:hAnsi="Times New Roman"/>
          <w:i/>
          <w:sz w:val="28"/>
          <w:vertAlign w:val="superscript"/>
        </w:rPr>
        <w:t>- для юридических лиц)</w:t>
      </w:r>
    </w:p>
    <w:p>
      <w:pPr>
        <w:spacing w:after="0" w:line="240" w:lineRule="auto"/>
        <w:ind w:left="4536" w:right="283"/>
        <w:jc w:val="center"/>
        <w:rPr>
          <w:rFonts w:ascii="Times New Roman" w:hAnsi="Times New Roman"/>
        </w:rPr>
      </w:pPr>
      <w:r>
        <w:rPr>
          <w:rFonts w:ascii="Times New Roman" w:hAnsi="Times New Roman"/>
        </w:rPr>
        <w:t>Почтовый адрес:___________________</w:t>
      </w:r>
    </w:p>
    <w:p>
      <w:pPr>
        <w:spacing w:after="0" w:line="240" w:lineRule="auto"/>
        <w:ind w:left="4536" w:right="283"/>
        <w:jc w:val="center"/>
        <w:rPr>
          <w:rFonts w:ascii="Times New Roman" w:hAnsi="Times New Roman"/>
          <w:sz w:val="28"/>
          <w:szCs w:val="28"/>
        </w:rPr>
      </w:pPr>
    </w:p>
    <w:p>
      <w:pPr>
        <w:pStyle w:val="22"/>
        <w:spacing w:after="0" w:line="240" w:lineRule="auto"/>
        <w:ind w:left="0" w:right="283" w:firstLine="851"/>
        <w:jc w:val="both"/>
        <w:rPr>
          <w:rFonts w:ascii="Times New Roman" w:hAnsi="Times New Roman"/>
          <w:sz w:val="28"/>
          <w:szCs w:val="28"/>
        </w:rPr>
      </w:pPr>
    </w:p>
    <w:p>
      <w:pPr>
        <w:spacing w:after="0" w:line="240" w:lineRule="auto"/>
        <w:ind w:right="283" w:hanging="142"/>
        <w:jc w:val="center"/>
        <w:rPr>
          <w:rFonts w:ascii="Times New Roman" w:hAnsi="Times New Roman"/>
          <w:b/>
        </w:rPr>
      </w:pPr>
      <w:r>
        <w:rPr>
          <w:rFonts w:ascii="Times New Roman" w:hAnsi="Times New Roman"/>
          <w:b/>
          <w:sz w:val="24"/>
          <w:szCs w:val="24"/>
        </w:rPr>
        <w:t>РЕШЕНИЕ</w:t>
      </w:r>
    </w:p>
    <w:p>
      <w:pPr>
        <w:spacing w:after="0" w:line="240" w:lineRule="auto"/>
        <w:ind w:right="283" w:firstLine="567"/>
        <w:jc w:val="center"/>
        <w:rPr>
          <w:rFonts w:ascii="Times New Roman" w:hAnsi="Times New Roman"/>
          <w:sz w:val="24"/>
          <w:szCs w:val="24"/>
          <w:u w:val="single"/>
        </w:rPr>
      </w:pPr>
      <w:bookmarkStart w:id="1" w:name="_heading=h.2hio093" w:colFirst="0" w:colLast="0"/>
      <w:bookmarkEnd w:id="1"/>
      <w:r>
        <w:rPr>
          <w:rFonts w:ascii="Times New Roman" w:hAnsi="Times New Roman"/>
          <w:sz w:val="24"/>
          <w:szCs w:val="24"/>
        </w:rPr>
        <w:br w:type="textWrapping"/>
      </w:r>
      <w:r>
        <w:rPr>
          <w:rFonts w:ascii="Times New Roman" w:hAnsi="Times New Roman"/>
          <w:sz w:val="24"/>
          <w:szCs w:val="24"/>
        </w:rPr>
        <w:t>_______________________________</w:t>
      </w:r>
      <w:r>
        <w:rPr>
          <w:rFonts w:ascii="Times New Roman" w:hAnsi="Times New Roman"/>
          <w:sz w:val="24"/>
          <w:szCs w:val="24"/>
        </w:rPr>
        <w:br w:type="textWrapping"/>
      </w:r>
      <w:r>
        <w:rPr>
          <w:rFonts w:ascii="Times New Roman" w:hAnsi="Times New Roman"/>
        </w:rPr>
        <w:t>№ _____________</w:t>
      </w:r>
      <w:r>
        <w:rPr>
          <w:rFonts w:ascii="Times New Roman" w:hAnsi="Times New Roman"/>
          <w:sz w:val="24"/>
          <w:szCs w:val="24"/>
        </w:rPr>
        <w:t xml:space="preserve"> от ______________.</w:t>
      </w:r>
    </w:p>
    <w:p>
      <w:pPr>
        <w:tabs>
          <w:tab w:val="left" w:pos="851"/>
        </w:tabs>
        <w:spacing w:after="0" w:line="240" w:lineRule="auto"/>
        <w:ind w:right="283"/>
        <w:jc w:val="center"/>
        <w:rPr>
          <w:rFonts w:ascii="Times New Roman" w:hAnsi="Times New Roman"/>
          <w:i/>
          <w:sz w:val="28"/>
          <w:szCs w:val="16"/>
          <w:vertAlign w:val="superscript"/>
        </w:rPr>
      </w:pPr>
      <w:r>
        <w:rPr>
          <w:rFonts w:ascii="Times New Roman" w:hAnsi="Times New Roman"/>
          <w:i/>
          <w:sz w:val="28"/>
          <w:szCs w:val="16"/>
          <w:vertAlign w:val="superscript"/>
        </w:rPr>
        <w:t>(номер и дата решения)</w:t>
      </w:r>
    </w:p>
    <w:p>
      <w:pPr>
        <w:spacing w:after="0" w:line="240" w:lineRule="auto"/>
        <w:ind w:right="283" w:firstLine="567"/>
        <w:jc w:val="center"/>
        <w:rPr>
          <w:rFonts w:ascii="Times New Roman" w:hAnsi="Times New Roman"/>
        </w:rPr>
      </w:pPr>
    </w:p>
    <w:p>
      <w:pPr>
        <w:spacing w:after="0" w:line="240" w:lineRule="auto"/>
        <w:ind w:right="283" w:firstLine="709"/>
        <w:rPr>
          <w:rFonts w:ascii="Times New Roman" w:hAnsi="Times New Roman"/>
          <w:sz w:val="28"/>
          <w:szCs w:val="28"/>
        </w:rPr>
      </w:pPr>
      <w:r>
        <w:rPr>
          <w:rFonts w:ascii="Times New Roman" w:hAnsi="Times New Roman"/>
          <w:sz w:val="28"/>
          <w:szCs w:val="28"/>
        </w:rPr>
        <w:t>На основании поступившего запроса, зарегистрированного __________, принято _________________________</w:t>
      </w:r>
    </w:p>
    <w:p>
      <w:pPr>
        <w:spacing w:after="0" w:line="240" w:lineRule="auto"/>
        <w:ind w:right="283"/>
        <w:rPr>
          <w:rFonts w:ascii="Times New Roman" w:hAnsi="Times New Roman"/>
          <w:sz w:val="28"/>
          <w:szCs w:val="28"/>
        </w:rPr>
      </w:pPr>
      <w:r>
        <w:rPr>
          <w:rFonts w:ascii="Times New Roman" w:hAnsi="Times New Roman"/>
          <w:sz w:val="28"/>
          <w:szCs w:val="28"/>
        </w:rPr>
        <w:t>на основании:____________________________________________________</w:t>
      </w:r>
    </w:p>
    <w:p>
      <w:pPr>
        <w:spacing w:after="0" w:line="240" w:lineRule="auto"/>
        <w:ind w:right="283"/>
        <w:rPr>
          <w:rFonts w:ascii="Times New Roman" w:hAnsi="Times New Roman"/>
          <w:sz w:val="28"/>
          <w:szCs w:val="28"/>
        </w:rPr>
      </w:pPr>
      <w:r>
        <w:rPr>
          <w:rFonts w:ascii="Times New Roman" w:hAnsi="Times New Roman"/>
          <w:sz w:val="28"/>
          <w:szCs w:val="28"/>
        </w:rPr>
        <w:t>________________________________________________________________</w:t>
      </w:r>
    </w:p>
    <w:p>
      <w:pPr>
        <w:spacing w:after="0" w:line="240" w:lineRule="auto"/>
        <w:ind w:right="283"/>
        <w:rPr>
          <w:rFonts w:ascii="Times New Roman" w:hAnsi="Times New Roman"/>
          <w:sz w:val="28"/>
          <w:szCs w:val="28"/>
        </w:rPr>
      </w:pPr>
      <w:r>
        <w:rPr>
          <w:rFonts w:ascii="Times New Roman" w:hAnsi="Times New Roman"/>
          <w:sz w:val="28"/>
          <w:szCs w:val="28"/>
        </w:rPr>
        <w:t>________________________________________________________________.</w:t>
      </w:r>
    </w:p>
    <w:p>
      <w:pPr>
        <w:spacing w:after="0" w:line="240" w:lineRule="auto"/>
        <w:ind w:right="283"/>
        <w:rPr>
          <w:rFonts w:ascii="Times New Roman" w:hAnsi="Times New Roman"/>
          <w:sz w:val="28"/>
          <w:szCs w:val="28"/>
        </w:rPr>
      </w:pPr>
      <w:r>
        <w:rPr>
          <w:rFonts w:ascii="Times New Roman" w:hAnsi="Times New Roman"/>
          <w:sz w:val="28"/>
          <w:szCs w:val="28"/>
        </w:rPr>
        <w:t xml:space="preserve"> Дополнительно информируем:</w:t>
      </w:r>
    </w:p>
    <w:p>
      <w:pPr>
        <w:spacing w:after="0" w:line="240" w:lineRule="auto"/>
        <w:ind w:right="283"/>
        <w:rPr>
          <w:rFonts w:ascii="Times New Roman" w:hAnsi="Times New Roman"/>
          <w:sz w:val="28"/>
          <w:szCs w:val="28"/>
        </w:rPr>
      </w:pPr>
      <w:r>
        <w:rPr>
          <w:rFonts w:ascii="Times New Roman" w:hAnsi="Times New Roman"/>
          <w:sz w:val="28"/>
          <w:szCs w:val="28"/>
        </w:rPr>
        <w:t xml:space="preserve">________________________________________________________________. </w:t>
      </w:r>
    </w:p>
    <w:p>
      <w:pPr>
        <w:spacing w:after="0" w:line="240" w:lineRule="auto"/>
        <w:ind w:right="283" w:firstLine="709"/>
        <w:jc w:val="center"/>
        <w:rPr>
          <w:rFonts w:ascii="Times New Roman" w:hAnsi="Times New Roman"/>
          <w:sz w:val="28"/>
          <w:szCs w:val="20"/>
          <w:vertAlign w:val="superscript"/>
        </w:rPr>
      </w:pPr>
      <w:r>
        <w:rPr>
          <w:rFonts w:ascii="Times New Roman" w:hAnsi="Times New Roman"/>
          <w:sz w:val="28"/>
          <w:szCs w:val="20"/>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pPr>
        <w:spacing w:after="0" w:line="240" w:lineRule="auto"/>
        <w:ind w:right="283" w:firstLine="709"/>
        <w:jc w:val="both"/>
        <w:rPr>
          <w:rFonts w:ascii="Times New Roman" w:hAnsi="Times New Roman"/>
          <w:sz w:val="28"/>
        </w:rPr>
      </w:pPr>
      <w:r>
        <w:rPr>
          <w:rFonts w:ascii="Times New Roman" w:hAnsi="Times New Roman"/>
          <w:sz w:val="28"/>
        </w:rPr>
        <w:t>Вы вправе повторно обратиться в уполномоченный орган с заявлением о предоставлении услуги после устранения указанных нарушений.</w:t>
      </w:r>
    </w:p>
    <w:p>
      <w:pPr>
        <w:spacing w:after="0" w:line="240" w:lineRule="auto"/>
        <w:ind w:right="283" w:firstLine="709"/>
        <w:jc w:val="both"/>
        <w:rPr>
          <w:rFonts w:ascii="Times New Roman" w:hAnsi="Times New Roman"/>
          <w:sz w:val="28"/>
        </w:rPr>
      </w:pPr>
      <w:r>
        <w:rPr>
          <w:rFonts w:ascii="Times New Roman" w:hAnsi="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p>
      <w:pPr>
        <w:spacing w:after="0" w:line="240" w:lineRule="auto"/>
        <w:ind w:right="283" w:firstLine="709"/>
        <w:jc w:val="both"/>
        <w:rPr>
          <w:rFonts w:ascii="Times New Roman" w:hAnsi="Times New Roman"/>
          <w:sz w:val="28"/>
        </w:rPr>
      </w:pPr>
    </w:p>
    <w:p>
      <w:pPr>
        <w:spacing w:after="0" w:line="240" w:lineRule="auto"/>
        <w:ind w:right="283" w:firstLine="567"/>
        <w:rPr>
          <w:rFonts w:ascii="Times New Roman" w:hAnsi="Times New Roman"/>
        </w:rPr>
      </w:pPr>
    </w:p>
    <w:tbl>
      <w:tblPr>
        <w:tblStyle w:val="6"/>
        <w:tblW w:w="9627" w:type="dxa"/>
        <w:tblInd w:w="0" w:type="dxa"/>
        <w:tblLayout w:type="fixed"/>
        <w:tblCellMar>
          <w:top w:w="0" w:type="dxa"/>
          <w:left w:w="108" w:type="dxa"/>
          <w:bottom w:w="0" w:type="dxa"/>
          <w:right w:w="108" w:type="dxa"/>
        </w:tblCellMar>
      </w:tblPr>
      <w:tblGrid>
        <w:gridCol w:w="5098"/>
        <w:gridCol w:w="4529"/>
      </w:tblGrid>
      <w:tr>
        <w:tblPrEx>
          <w:tblCellMar>
            <w:top w:w="0" w:type="dxa"/>
            <w:left w:w="108" w:type="dxa"/>
            <w:bottom w:w="0" w:type="dxa"/>
            <w:right w:w="108" w:type="dxa"/>
          </w:tblCellMar>
        </w:tblPrEx>
        <w:tc>
          <w:tcPr>
            <w:tcW w:w="5098" w:type="dxa"/>
            <w:tcBorders>
              <w:right w:val="single" w:color="000000" w:sz="4" w:space="0"/>
            </w:tcBorders>
          </w:tcPr>
          <w:p>
            <w:pPr>
              <w:spacing w:after="0" w:line="240" w:lineRule="auto"/>
              <w:ind w:right="283"/>
              <w:jc w:val="center"/>
              <w:rPr>
                <w:rFonts w:ascii="Times New Roman" w:hAnsi="Times New Roman"/>
              </w:rPr>
            </w:pPr>
            <w:r>
              <w:rPr>
                <w:rFonts w:ascii="Times New Roman" w:hAnsi="Times New Roman"/>
                <w:sz w:val="28"/>
                <w:szCs w:val="24"/>
              </w:rPr>
              <w:t>{Ф.И.О. должность уполномоченного сотрудника}</w:t>
            </w:r>
          </w:p>
        </w:tc>
        <w:tc>
          <w:tcPr>
            <w:tcW w:w="4529" w:type="dxa"/>
            <w:tcBorders>
              <w:top w:val="single" w:color="000000" w:sz="4" w:space="0"/>
              <w:left w:val="single" w:color="000000" w:sz="4" w:space="0"/>
              <w:bottom w:val="single" w:color="000000" w:sz="4" w:space="0"/>
              <w:right w:val="single" w:color="000000" w:sz="4" w:space="0"/>
            </w:tcBorders>
          </w:tcPr>
          <w:p>
            <w:pPr>
              <w:spacing w:after="0" w:line="240" w:lineRule="auto"/>
              <w:ind w:right="283"/>
              <w:jc w:val="center"/>
              <w:rPr>
                <w:rFonts w:ascii="Times New Roman" w:hAnsi="Times New Roman"/>
                <w:sz w:val="24"/>
                <w:szCs w:val="24"/>
              </w:rPr>
            </w:pPr>
            <w:r>
              <w:rPr>
                <w:rFonts w:ascii="Times New Roman" w:hAnsi="Times New Roman"/>
                <w:sz w:val="24"/>
                <w:szCs w:val="24"/>
              </w:rPr>
              <w:t>Сведения о сертификате</w:t>
            </w:r>
          </w:p>
          <w:p>
            <w:pPr>
              <w:spacing w:after="0" w:line="240" w:lineRule="auto"/>
              <w:ind w:right="283"/>
              <w:jc w:val="center"/>
              <w:rPr>
                <w:rFonts w:ascii="Times New Roman" w:hAnsi="Times New Roman"/>
                <w:sz w:val="24"/>
                <w:szCs w:val="24"/>
              </w:rPr>
            </w:pPr>
            <w:r>
              <w:rPr>
                <w:rFonts w:ascii="Times New Roman" w:hAnsi="Times New Roman"/>
                <w:sz w:val="24"/>
                <w:szCs w:val="24"/>
              </w:rPr>
              <w:t>электронной</w:t>
            </w:r>
          </w:p>
          <w:p>
            <w:pPr>
              <w:spacing w:after="0" w:line="240" w:lineRule="auto"/>
              <w:ind w:right="283"/>
              <w:jc w:val="center"/>
              <w:rPr>
                <w:rFonts w:ascii="Times New Roman" w:hAnsi="Times New Roman"/>
              </w:rPr>
            </w:pPr>
            <w:r>
              <w:rPr>
                <w:rFonts w:ascii="Times New Roman" w:hAnsi="Times New Roman"/>
                <w:sz w:val="24"/>
                <w:szCs w:val="24"/>
              </w:rPr>
              <w:t>подписи</w:t>
            </w:r>
          </w:p>
        </w:tc>
      </w:tr>
    </w:tbl>
    <w:p>
      <w:pPr>
        <w:pStyle w:val="22"/>
        <w:tabs>
          <w:tab w:val="left" w:pos="142"/>
          <w:tab w:val="left" w:pos="426"/>
        </w:tabs>
        <w:spacing w:after="0" w:line="240" w:lineRule="auto"/>
        <w:ind w:left="0" w:right="283" w:firstLine="851"/>
        <w:jc w:val="both"/>
        <w:rPr>
          <w:rFonts w:ascii="Times New Roman" w:hAnsi="Times New Roman"/>
          <w:sz w:val="28"/>
          <w:szCs w:val="28"/>
        </w:rPr>
      </w:pPr>
    </w:p>
    <w:p>
      <w:pPr>
        <w:pStyle w:val="22"/>
        <w:tabs>
          <w:tab w:val="left" w:pos="142"/>
          <w:tab w:val="left" w:pos="426"/>
        </w:tabs>
        <w:spacing w:after="0" w:line="240" w:lineRule="auto"/>
        <w:ind w:left="0" w:right="283" w:firstLine="851"/>
        <w:jc w:val="both"/>
        <w:rPr>
          <w:rFonts w:ascii="Times New Roman" w:hAnsi="Times New Roman"/>
          <w:sz w:val="28"/>
          <w:szCs w:val="28"/>
        </w:rPr>
      </w:pPr>
    </w:p>
    <w:p>
      <w:pPr>
        <w:shd w:val="clear" w:color="auto" w:fill="FFFFFF"/>
        <w:spacing w:after="0" w:line="240" w:lineRule="auto"/>
        <w:ind w:right="283" w:firstLine="709"/>
        <w:jc w:val="right"/>
        <w:rPr>
          <w:rFonts w:ascii="Times New Roman" w:hAnsi="Times New Roman"/>
          <w:bCs/>
          <w:sz w:val="28"/>
          <w:szCs w:val="26"/>
        </w:rPr>
      </w:pPr>
    </w:p>
    <w:p>
      <w:pPr>
        <w:shd w:val="clear" w:color="auto" w:fill="FFFFFF"/>
        <w:spacing w:after="0" w:line="240" w:lineRule="auto"/>
        <w:ind w:right="283" w:firstLine="709"/>
        <w:jc w:val="right"/>
        <w:rPr>
          <w:rFonts w:ascii="Times New Roman" w:hAnsi="Times New Roman"/>
          <w:bCs/>
          <w:sz w:val="28"/>
          <w:szCs w:val="26"/>
        </w:rPr>
      </w:pPr>
    </w:p>
    <w:p>
      <w:pPr>
        <w:shd w:val="clear" w:color="auto" w:fill="FFFFFF"/>
        <w:spacing w:after="0" w:line="240" w:lineRule="auto"/>
        <w:ind w:right="283" w:firstLine="709"/>
        <w:jc w:val="right"/>
        <w:rPr>
          <w:rFonts w:ascii="Times New Roman" w:hAnsi="Times New Roman"/>
          <w:bCs/>
          <w:sz w:val="28"/>
          <w:szCs w:val="26"/>
        </w:rPr>
      </w:pPr>
      <w:r>
        <w:rPr>
          <w:rFonts w:ascii="Times New Roman" w:hAnsi="Times New Roman"/>
          <w:bCs/>
          <w:sz w:val="28"/>
          <w:szCs w:val="26"/>
        </w:rPr>
        <w:t>Приложение № 2</w:t>
      </w:r>
    </w:p>
    <w:p>
      <w:pPr>
        <w:pStyle w:val="22"/>
        <w:tabs>
          <w:tab w:val="left" w:pos="142"/>
          <w:tab w:val="left" w:pos="426"/>
        </w:tabs>
        <w:spacing w:after="0" w:line="240" w:lineRule="auto"/>
        <w:ind w:left="0" w:right="283" w:firstLine="851"/>
        <w:jc w:val="both"/>
        <w:rPr>
          <w:rFonts w:ascii="Times New Roman" w:hAnsi="Times New Roman"/>
          <w:sz w:val="28"/>
          <w:szCs w:val="28"/>
        </w:rPr>
      </w:pPr>
    </w:p>
    <w:p>
      <w:pPr>
        <w:pStyle w:val="2"/>
      </w:pPr>
      <w:bookmarkStart w:id="2" w:name="_Toc63765481"/>
      <w:r>
        <w:t xml:space="preserve">Форма разрешения на строительство </w:t>
      </w:r>
      <w:bookmarkEnd w:id="2"/>
    </w:p>
    <w:p>
      <w:pPr>
        <w:shd w:val="clear" w:color="auto" w:fill="FFFFFF"/>
        <w:spacing w:before="100" w:beforeAutospacing="1" w:after="100" w:afterAutospacing="1" w:line="240" w:lineRule="auto"/>
        <w:jc w:val="right"/>
        <w:rPr>
          <w:rFonts w:ascii="Times New Roman" w:hAnsi="Times New Roman"/>
          <w:sz w:val="25"/>
          <w:szCs w:val="25"/>
          <w:lang w:eastAsia="ru-RU"/>
        </w:rPr>
      </w:pPr>
      <w:bookmarkStart w:id="3" w:name="bookmark=id.1yyy98l" w:colFirst="0" w:colLast="0"/>
      <w:bookmarkEnd w:id="3"/>
      <w:r>
        <w:rPr>
          <w:rFonts w:ascii="Times New Roman" w:hAnsi="Times New Roman"/>
          <w:sz w:val="25"/>
          <w:szCs w:val="25"/>
          <w:lang w:eastAsia="ru-RU"/>
        </w:rPr>
        <w:t>стр.__________________</w:t>
      </w:r>
      <w:r>
        <w:rPr>
          <w:rFonts w:ascii="Times New Roman" w:hAnsi="Times New Roman"/>
          <w:sz w:val="18"/>
          <w:szCs w:val="18"/>
          <w:vertAlign w:val="superscript"/>
          <w:lang w:eastAsia="ru-RU"/>
        </w:rPr>
        <w:t> </w:t>
      </w:r>
    </w:p>
    <w:tbl>
      <w:tblPr>
        <w:tblStyle w:val="6"/>
        <w:tblW w:w="10050" w:type="dxa"/>
        <w:tblInd w:w="-552" w:type="dxa"/>
        <w:tblLayout w:type="autofit"/>
        <w:tblCellMar>
          <w:top w:w="15" w:type="dxa"/>
          <w:left w:w="15" w:type="dxa"/>
          <w:bottom w:w="15" w:type="dxa"/>
          <w:right w:w="15" w:type="dxa"/>
        </w:tblCellMar>
      </w:tblPr>
      <w:tblGrid>
        <w:gridCol w:w="5190"/>
        <w:gridCol w:w="4860"/>
      </w:tblGrid>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Раздел 1. Реквизиты разрешения на строительство</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1.1. Дата разрешения на строительство</w:t>
            </w:r>
            <w:r>
              <w:rPr>
                <w:rFonts w:ascii="Times New Roman" w:hAnsi="Times New Roman"/>
                <w:sz w:val="18"/>
                <w:szCs w:val="18"/>
                <w:vertAlign w:val="superscript"/>
                <w:lang w:eastAsia="ru-RU"/>
              </w:rPr>
              <w:t> </w:t>
            </w:r>
            <w:r>
              <w:rPr>
                <w:rFonts w:ascii="Times New Roman" w:hAnsi="Times New Roman"/>
                <w:sz w:val="25"/>
                <w:szCs w:val="25"/>
                <w:lang w:eastAsia="ru-RU"/>
              </w:rPr>
              <w:t>:</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1.2. Номер разрешения на строительство</w:t>
            </w:r>
            <w:r>
              <w:rPr>
                <w:rFonts w:ascii="Times New Roman" w:hAnsi="Times New Roman"/>
                <w:sz w:val="18"/>
                <w:szCs w:val="18"/>
                <w:vertAlign w:val="superscript"/>
                <w:lang w:eastAsia="ru-RU"/>
              </w:rPr>
              <w:t> </w:t>
            </w:r>
            <w:r>
              <w:rPr>
                <w:rFonts w:ascii="Times New Roman" w:hAnsi="Times New Roman"/>
                <w:sz w:val="25"/>
                <w:szCs w:val="25"/>
                <w:lang w:eastAsia="ru-RU"/>
              </w:rPr>
              <w:t>:</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1.3. Наименование органа (организации)</w:t>
            </w:r>
            <w:r>
              <w:rPr>
                <w:rFonts w:ascii="Times New Roman" w:hAnsi="Times New Roman"/>
                <w:sz w:val="18"/>
                <w:szCs w:val="18"/>
                <w:vertAlign w:val="superscript"/>
                <w:lang w:eastAsia="ru-RU"/>
              </w:rPr>
              <w:t> </w:t>
            </w:r>
            <w:r>
              <w:rPr>
                <w:rFonts w:ascii="Times New Roman" w:hAnsi="Times New Roman"/>
                <w:sz w:val="25"/>
                <w:szCs w:val="25"/>
                <w:lang w:eastAsia="ru-RU"/>
              </w:rPr>
              <w:t>:</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1.4. Срок действия настоящего разрешения</w:t>
            </w:r>
            <w:r>
              <w:rPr>
                <w:rFonts w:ascii="Times New Roman" w:hAnsi="Times New Roman"/>
                <w:sz w:val="18"/>
                <w:szCs w:val="18"/>
                <w:vertAlign w:val="superscript"/>
                <w:lang w:eastAsia="ru-RU"/>
              </w:rPr>
              <w:t> </w:t>
            </w:r>
            <w:r>
              <w:rPr>
                <w:rFonts w:ascii="Times New Roman" w:hAnsi="Times New Roman"/>
                <w:sz w:val="25"/>
                <w:szCs w:val="25"/>
                <w:lang w:eastAsia="ru-RU"/>
              </w:rPr>
              <w:t>:</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1.5. Дата внесения изменений или исправлений</w:t>
            </w:r>
            <w:r>
              <w:rPr>
                <w:rFonts w:ascii="Times New Roman" w:hAnsi="Times New Roman"/>
                <w:sz w:val="18"/>
                <w:szCs w:val="18"/>
                <w:vertAlign w:val="superscript"/>
                <w:lang w:eastAsia="ru-RU"/>
              </w:rPr>
              <w:t> </w:t>
            </w:r>
            <w:r>
              <w:rPr>
                <w:rFonts w:ascii="Times New Roman" w:hAnsi="Times New Roman"/>
                <w:sz w:val="25"/>
                <w:szCs w:val="25"/>
                <w:lang w:eastAsia="ru-RU"/>
              </w:rPr>
              <w:t>:</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Раздел 2. Информация о застройщике</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2.1. Сведения о физическом лице или индивидуальном предпринимателе</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2.1.1. Фамилия: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2.1.2. Имя: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2.1.3. Отчество:</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2.1.4. ИНН:</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2.1.5. ОГРНИП:</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2.2. Сведения о юридическом лице</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2.2.1. Полное наименование:</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2.2.2. ИНН:</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2.2.3. ОГРН:</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Раздел 3. Информация об объекте капитального строительства</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3.1. Наименование объекта капитального строительства (этапа) в соответствии с проектной документацией:</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3.2. Вид выполняемых работ в отношении объекта капитального строительства в соответствии с проектной документацией:</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3.3. Адрес (местоположение) объекта капитального строительства</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3.3.1. Субъект Российской Федерации: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3.3.4. Тип и наименование населенного пункта: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3.3.5. Наименование элемента планировочной структуры:</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3.3.6. Наименование элемента улично-дорожной сети: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3.3.7. Тип и номер здания (сооружения):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Раздел 4. Информация о земельном участке</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4.3. Сведения о градостроительном плане земельного участка</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4.3.Х.1. Дата: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4.З.Х.2. Номер:</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4.3.Х.З. Наименование органа, выдавшего градостроительный план земельного участка: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4.5. Сведения о схеме расположения земельного участка или земельных участков на кадастровом плане территории</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4.5.1. Дата решения: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4.5.2. Номер решения: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4.6. Информация о документации по планировке территории</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4.6.1. Сведения о проекте планировки территории</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4.6.1 .X. 1. Дата решения: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4.6.1.Х.2. Номер решения: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4.6.1.Х.З. Наименование организации, уполномоченного органа или лица, принявшего решение об утверждении проекта планировки территории: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4.6.2. Сведения о проекте межевания территории</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4.6.2.Х. 1. Дата решения: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4.6.2.Х.2. Номер решения: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4.6.2.Х.З. Наименовании организации, уполномоченного органа или лица, принявшего решение об утверждении проекта межевания территории: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b/>
                <w:bCs/>
                <w:sz w:val="25"/>
                <w:szCs w:val="25"/>
                <w:lang w:eastAsia="ru-RU"/>
              </w:rPr>
              <w:t>Раздел 5. Сведения о проектной документации, типовом архитектурном решении</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5.1. Сведения о разработчике - индивидуальном предпринимателе</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5.1.1. Фамилия: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5.1.2. Имя: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5.1.3. Отчество:</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5.1.4. ИНН:</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5.1.5. ОГРНИП:</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5.2. Сведения о разработчике - юридическом лице</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5.2.1. Полное наименование:</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5.2.2. ИНН:</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5.2.3. ОГРН:</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5.3. Дата утверждения (при наличии):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5.4. Номер (при наличии):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 xml:space="preserve">5.5. Типовое архитектурное решение объекта капитального строительства, утвержденное для исторического поселения (при наличии)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5.5.1. Дата: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5.5.2. Номер:</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5.5.3. Наименование документа: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5.5.4. Наименование уполномоченного органа, принявшего решение об утверждении типового архитектурного решения: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Раздел 6. Информация о результатах экспертизы проектной документации и государственной экологической экспертизы</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6.1. Сведения об экспертизе проектной документации</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6.1 .X. 1. Дата утверждения: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6.1.Х.2. Номер:</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6.1.Х.З. Наименование органа или организации, выдавшей положительное заключение экспертизы проектной документации: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6.2. Сведения о государственной экологической экспертизе</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6.2.Х. 1. Дата утверждения: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6.2.Х.2. Номер:</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6.2.Х.З. Наименование органа, утвердившего положительное заключение государственной экологической экспертизы:</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6.3. Подтверждение соответствия вносимых в проектную документацию изменений требованиям, указанным в </w:t>
            </w:r>
            <w:r>
              <w:fldChar w:fldCharType="begin"/>
            </w:r>
            <w:r>
              <w:instrText xml:space="preserve"> HYPERLINK "https://internet.garant.ru/" \l "/document/12138258/entry/4938" </w:instrText>
            </w:r>
            <w:r>
              <w:fldChar w:fldCharType="separate"/>
            </w:r>
            <w:r>
              <w:rPr>
                <w:rFonts w:ascii="Times New Roman" w:hAnsi="Times New Roman"/>
                <w:sz w:val="25"/>
                <w:szCs w:val="25"/>
                <w:lang w:eastAsia="ru-RU"/>
              </w:rPr>
              <w:t>части 3.8 статьи 49</w:t>
            </w:r>
            <w:r>
              <w:rPr>
                <w:rFonts w:ascii="Times New Roman" w:hAnsi="Times New Roman"/>
                <w:sz w:val="25"/>
                <w:szCs w:val="25"/>
                <w:lang w:eastAsia="ru-RU"/>
              </w:rPr>
              <w:fldChar w:fldCharType="end"/>
            </w:r>
            <w:r>
              <w:rPr>
                <w:rFonts w:ascii="Times New Roman" w:hAnsi="Times New Roman"/>
                <w:sz w:val="25"/>
                <w:szCs w:val="25"/>
                <w:lang w:eastAsia="ru-RU"/>
              </w:rPr>
              <w:t> Градостроительного кодекса Российской Федерации</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6.3.1. Дата: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6.3.2. Номер:</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6.3.3. Сведения о лице, утвердившем указанное подтверждение:</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6.4. Подтверждение соответствия вносимых в проектную документацию изменений требованиям, указанным в </w:t>
            </w:r>
            <w:r>
              <w:fldChar w:fldCharType="begin"/>
            </w:r>
            <w:r>
              <w:instrText xml:space="preserve"> HYPERLINK "https://internet.garant.ru/" \l "/document/12138258/entry/4939" </w:instrText>
            </w:r>
            <w:r>
              <w:fldChar w:fldCharType="separate"/>
            </w:r>
            <w:r>
              <w:rPr>
                <w:rFonts w:ascii="Times New Roman" w:hAnsi="Times New Roman"/>
                <w:sz w:val="25"/>
                <w:szCs w:val="25"/>
                <w:lang w:eastAsia="ru-RU"/>
              </w:rPr>
              <w:t>части 3.9 статьи 49</w:t>
            </w:r>
            <w:r>
              <w:rPr>
                <w:rFonts w:ascii="Times New Roman" w:hAnsi="Times New Roman"/>
                <w:sz w:val="25"/>
                <w:szCs w:val="25"/>
                <w:lang w:eastAsia="ru-RU"/>
              </w:rPr>
              <w:fldChar w:fldCharType="end"/>
            </w:r>
            <w:r>
              <w:rPr>
                <w:rFonts w:ascii="Times New Roman" w:hAnsi="Times New Roman"/>
                <w:sz w:val="25"/>
                <w:szCs w:val="25"/>
                <w:lang w:eastAsia="ru-RU"/>
              </w:rPr>
              <w:t> Градостроительного кодекса Российской Федерации</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6.4.1. Дата: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6.4.2. Номер:</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6.4.3. Наименование органа исполнительной власти или организации, проводившей оценку соответствия: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b/>
                <w:bCs/>
                <w:sz w:val="25"/>
                <w:szCs w:val="25"/>
                <w:lang w:eastAsia="ru-RU"/>
              </w:rPr>
              <w:t>Раздел 7. Проектные характеристики объекта капитального строительства</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 Наименование объекта капитального строительства, предусмотренного проектной документацией:</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 1. Вид объекта капитального строительства: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7.Х.2. Назначение объекта: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7.Х.З. Кадастровый номер реконструируемого объекта капитального строительства: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7.Х.4. Площадь застройки (кв.м):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7.Х.4.1. Площадь застройки части объекта капитального строительства (кв.м):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7.Х.5. Площадь (кв.м):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7.Х.5.1. Площадь части объекта капитального строительства (кв.м):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7.Х.6. Площадь нежилых помещений (кв.м):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7.Х.7. Площадь жилых помещений (кв.м):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7.Х.8. Количество помещений (штук):</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7.Х.9. Количество нежилых помещений (штук):</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7.Х.10. Количество жилых помещений (штук):</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7.Х.11. в том числе квартир (штук):</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7.Х.12. Количество машино-мест (штук):</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7.Х.13. Количество этажей:</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7.Х.14. в том числе, количество подземных этажей:</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 15. Вместимость (человек):</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 16. Высота (м):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7.Х. 17. Иные показатели: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10050" w:type="dxa"/>
            <w:gridSpan w:val="2"/>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b/>
                <w:bCs/>
                <w:sz w:val="25"/>
                <w:szCs w:val="25"/>
                <w:lang w:eastAsia="ru-RU"/>
              </w:rPr>
              <w:t>Раздел 8. Проектные характеристики линейного объекта</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8.Х. Наименование линейного объекта, предусмотренного проектной документацией:</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8.Х.1. Кадастровый номер реконструируемого линейного объекта:</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8.Х.2. Протяженность (м):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8.Х.2.1. Протяженность участка или части линейного объекта (м):</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8.Х.З. Категория (класс):</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8.Х.4. Мощность (пропускная способность, грузооборот, интенсивность движения):</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6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5190" w:type="dxa"/>
            <w:tcBorders>
              <w:top w:val="single" w:color="000000" w:sz="6" w:space="0"/>
              <w:left w:val="single" w:color="000000" w:sz="6" w:space="0"/>
              <w:bottom w:val="single" w:color="auto" w:sz="4" w:space="0"/>
              <w:right w:val="single" w:color="000000" w:sz="6" w:space="0"/>
            </w:tcBorders>
            <w:shd w:val="clear" w:color="auto" w:fill="FFFFFF"/>
          </w:tcPr>
          <w:p>
            <w:pPr>
              <w:spacing w:after="0" w:line="240" w:lineRule="auto"/>
              <w:rPr>
                <w:rFonts w:ascii="Times New Roman" w:hAnsi="Times New Roman"/>
                <w:sz w:val="25"/>
                <w:szCs w:val="25"/>
                <w:lang w:eastAsia="ru-RU"/>
              </w:rPr>
            </w:pPr>
            <w:r>
              <w:rPr>
                <w:rFonts w:ascii="Times New Roman" w:hAnsi="Times New Roman"/>
                <w:sz w:val="25"/>
                <w:szCs w:val="25"/>
                <w:lang w:eastAsia="ru-RU"/>
              </w:rPr>
              <w:t>8.Х.6. Иные показатели:</w:t>
            </w:r>
          </w:p>
        </w:tc>
        <w:tc>
          <w:tcPr>
            <w:tcW w:w="4860" w:type="dxa"/>
            <w:tcBorders>
              <w:top w:val="single" w:color="000000" w:sz="6" w:space="0"/>
              <w:left w:val="single" w:color="000000" w:sz="6" w:space="0"/>
              <w:bottom w:val="single" w:color="auto" w:sz="4"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bl>
    <w:p>
      <w:pPr>
        <w:shd w:val="clear" w:color="auto" w:fill="FFFFFF"/>
        <w:spacing w:before="100" w:beforeAutospacing="1" w:after="100" w:afterAutospacing="1" w:line="240" w:lineRule="auto"/>
        <w:jc w:val="both"/>
        <w:rPr>
          <w:rFonts w:ascii="Times New Roman" w:hAnsi="Times New Roman"/>
          <w:sz w:val="25"/>
          <w:szCs w:val="25"/>
          <w:lang w:eastAsia="ru-RU"/>
        </w:rPr>
      </w:pPr>
      <w:r>
        <w:rPr>
          <w:rFonts w:ascii="Times New Roman" w:hAnsi="Times New Roman"/>
          <w:sz w:val="25"/>
          <w:szCs w:val="25"/>
          <w:lang w:eastAsia="ru-RU"/>
        </w:rPr>
        <w:t> </w:t>
      </w:r>
    </w:p>
    <w:tbl>
      <w:tblPr>
        <w:tblStyle w:val="6"/>
        <w:tblW w:w="10050" w:type="dxa"/>
        <w:tblInd w:w="-552" w:type="dxa"/>
        <w:tblLayout w:type="autofit"/>
        <w:tblCellMar>
          <w:top w:w="15" w:type="dxa"/>
          <w:left w:w="15" w:type="dxa"/>
          <w:bottom w:w="15" w:type="dxa"/>
          <w:right w:w="15" w:type="dxa"/>
        </w:tblCellMar>
      </w:tblPr>
      <w:tblGrid>
        <w:gridCol w:w="4684"/>
        <w:gridCol w:w="1592"/>
        <w:gridCol w:w="3774"/>
      </w:tblGrid>
      <w:tr>
        <w:tblPrEx>
          <w:tblCellMar>
            <w:top w:w="15" w:type="dxa"/>
            <w:left w:w="15" w:type="dxa"/>
            <w:bottom w:w="15" w:type="dxa"/>
            <w:right w:w="15" w:type="dxa"/>
          </w:tblCellMar>
        </w:tblPrEx>
        <w:tc>
          <w:tcPr>
            <w:tcW w:w="4684"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c>
          <w:tcPr>
            <w:tcW w:w="159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c>
          <w:tcPr>
            <w:tcW w:w="3774"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Times New Roman" w:hAnsi="Times New Roman"/>
                <w:sz w:val="25"/>
                <w:szCs w:val="25"/>
                <w:lang w:eastAsia="ru-RU"/>
              </w:rPr>
            </w:pPr>
            <w:r>
              <w:rPr>
                <w:rFonts w:ascii="Times New Roman" w:hAnsi="Times New Roman"/>
                <w:sz w:val="25"/>
                <w:szCs w:val="25"/>
                <w:lang w:eastAsia="ru-RU"/>
              </w:rPr>
              <w:t> </w:t>
            </w:r>
          </w:p>
        </w:tc>
      </w:tr>
      <w:tr>
        <w:tblPrEx>
          <w:tblCellMar>
            <w:top w:w="15" w:type="dxa"/>
            <w:left w:w="15" w:type="dxa"/>
            <w:bottom w:w="15" w:type="dxa"/>
            <w:right w:w="15" w:type="dxa"/>
          </w:tblCellMar>
        </w:tblPrEx>
        <w:tc>
          <w:tcPr>
            <w:tcW w:w="4684"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должность уполномоченного лица органа(организации), осуществляющего выдачу разрешения на строительство</w:t>
            </w:r>
          </w:p>
        </w:tc>
        <w:tc>
          <w:tcPr>
            <w:tcW w:w="159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подпись</w:t>
            </w:r>
          </w:p>
        </w:tc>
        <w:tc>
          <w:tcPr>
            <w:tcW w:w="3774"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Times New Roman" w:hAnsi="Times New Roman"/>
                <w:sz w:val="25"/>
                <w:szCs w:val="25"/>
                <w:lang w:eastAsia="ru-RU"/>
              </w:rPr>
            </w:pPr>
            <w:r>
              <w:rPr>
                <w:rFonts w:ascii="Times New Roman" w:hAnsi="Times New Roman"/>
                <w:sz w:val="25"/>
                <w:szCs w:val="25"/>
                <w:lang w:eastAsia="ru-RU"/>
              </w:rPr>
              <w:t>инициалы, фамилия</w:t>
            </w:r>
          </w:p>
        </w:tc>
      </w:tr>
    </w:tbl>
    <w:p>
      <w:pPr>
        <w:shd w:val="clear" w:color="auto" w:fill="FFFFFF"/>
        <w:spacing w:before="100" w:beforeAutospacing="1" w:after="100" w:afterAutospacing="1" w:line="240" w:lineRule="auto"/>
        <w:jc w:val="both"/>
        <w:rPr>
          <w:rFonts w:ascii="Times New Roman" w:hAnsi="Times New Roman"/>
          <w:sz w:val="25"/>
          <w:szCs w:val="25"/>
          <w:lang w:eastAsia="ru-RU"/>
        </w:rPr>
      </w:pPr>
      <w:r>
        <w:rPr>
          <w:rFonts w:ascii="Times New Roman" w:hAnsi="Times New Roman"/>
          <w:sz w:val="25"/>
          <w:szCs w:val="25"/>
          <w:lang w:eastAsia="ru-RU"/>
        </w:rPr>
        <w:t> </w:t>
      </w:r>
    </w:p>
    <w:p>
      <w:pPr>
        <w:rPr>
          <w:rFonts w:ascii="Times New Roman" w:hAnsi="Times New Roman"/>
          <w:sz w:val="28"/>
          <w:szCs w:val="24"/>
        </w:rPr>
      </w:pPr>
      <w:r>
        <w:rPr>
          <w:rFonts w:ascii="Times New Roman" w:hAnsi="Times New Roman"/>
          <w:sz w:val="28"/>
          <w:szCs w:val="24"/>
        </w:rPr>
        <w:br w:type="page"/>
      </w:r>
    </w:p>
    <w:p>
      <w:pPr>
        <w:shd w:val="clear" w:color="auto" w:fill="FFFFFF"/>
        <w:spacing w:after="0" w:line="240" w:lineRule="auto"/>
        <w:ind w:right="283" w:firstLine="709"/>
        <w:jc w:val="right"/>
        <w:rPr>
          <w:rFonts w:ascii="Times New Roman" w:hAnsi="Times New Roman"/>
          <w:bCs/>
          <w:sz w:val="28"/>
          <w:szCs w:val="26"/>
        </w:rPr>
      </w:pPr>
      <w:r>
        <w:rPr>
          <w:rFonts w:ascii="Times New Roman" w:hAnsi="Times New Roman"/>
          <w:bCs/>
          <w:sz w:val="28"/>
          <w:szCs w:val="26"/>
        </w:rPr>
        <w:t>Приложение № 3</w:t>
      </w:r>
    </w:p>
    <w:p>
      <w:pPr>
        <w:shd w:val="clear" w:color="auto" w:fill="FFFFFF"/>
        <w:spacing w:after="0" w:line="240" w:lineRule="auto"/>
        <w:ind w:right="283" w:firstLine="709"/>
        <w:jc w:val="right"/>
        <w:rPr>
          <w:rFonts w:ascii="Times New Roman" w:hAnsi="Times New Roman"/>
          <w:bCs/>
          <w:sz w:val="28"/>
          <w:szCs w:val="26"/>
        </w:rPr>
      </w:pPr>
    </w:p>
    <w:p>
      <w:pPr>
        <w:shd w:val="clear" w:color="auto" w:fill="FFFFFF"/>
        <w:spacing w:after="0" w:line="240" w:lineRule="auto"/>
        <w:ind w:right="283" w:firstLine="709"/>
        <w:jc w:val="center"/>
        <w:rPr>
          <w:rFonts w:ascii="Times New Roman" w:hAnsi="Times New Roman"/>
          <w:b/>
          <w:bCs/>
          <w:sz w:val="28"/>
          <w:szCs w:val="26"/>
        </w:rPr>
      </w:pPr>
      <w:r>
        <w:rPr>
          <w:rFonts w:ascii="Times New Roman" w:hAnsi="Times New Roman"/>
          <w:b/>
          <w:bCs/>
          <w:sz w:val="28"/>
          <w:szCs w:val="26"/>
        </w:rPr>
        <w:t>Перечень общих признаков, по которым объединяются категории заявителей</w:t>
      </w:r>
    </w:p>
    <w:p>
      <w:pPr>
        <w:shd w:val="clear" w:color="auto" w:fill="FFFFFF"/>
        <w:spacing w:after="0" w:line="240" w:lineRule="auto"/>
        <w:ind w:right="283" w:firstLine="709"/>
        <w:jc w:val="both"/>
        <w:rPr>
          <w:rFonts w:ascii="Times New Roman" w:hAnsi="Times New Roman"/>
          <w:bCs/>
          <w:sz w:val="28"/>
          <w:szCs w:val="26"/>
        </w:rPr>
      </w:pP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Физические и юридические лица, индивидуальные предприниматели,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pPr>
        <w:shd w:val="clear" w:color="auto" w:fill="FFFFFF"/>
        <w:spacing w:after="0" w:line="240" w:lineRule="auto"/>
        <w:ind w:right="283" w:firstLine="709"/>
        <w:jc w:val="both"/>
        <w:rPr>
          <w:rFonts w:ascii="Times New Roman" w:hAnsi="Times New Roman"/>
          <w:bCs/>
          <w:sz w:val="28"/>
          <w:szCs w:val="26"/>
        </w:rPr>
      </w:pP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На определение варианта предоставления муниципальной услуги оказывает влияние ряд факторов: основание для обращения за предоставлением муниципальной услуги, тип заявителя, наличие представителя заявителя, является ли заявитель единственным правообладателем на объект недвижимости, зарегистрировано ли право на объект в ЕГРН.</w:t>
      </w:r>
    </w:p>
    <w:p>
      <w:pPr>
        <w:shd w:val="clear" w:color="auto" w:fill="FFFFFF"/>
        <w:spacing w:after="0" w:line="240" w:lineRule="auto"/>
        <w:ind w:right="283" w:firstLine="709"/>
        <w:jc w:val="both"/>
        <w:rPr>
          <w:rFonts w:ascii="Times New Roman" w:hAnsi="Times New Roman"/>
          <w:bCs/>
          <w:sz w:val="28"/>
          <w:szCs w:val="26"/>
        </w:rPr>
      </w:pPr>
    </w:p>
    <w:p>
      <w:pPr>
        <w:pStyle w:val="2"/>
      </w:pPr>
      <w:r>
        <w:t>Комбинации признаков заявителей, каждая из которых соответствует одному варианту предоставления муниципальной услуги:</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1. Физические и юридические лица, индивидуальные предприниматели, обратившиеся в целях получения разрешения на строительство (реконструкцию):</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 объекта капитального строительства;</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 линейного объекта.</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2. Физические и юридические лица, индивидуальные предприниматели, обратившиеся в целях внесения изменений в ранее выданное разрешение на строительство:</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 в связи с необходимостью продления срока действия разрешения на строительство;</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3. Физические и юридические лица, индивидуальные предприниматели, обратившиеся в целях получения дубликата документа, выданного по результатам предоставления муниципальной услуги.</w:t>
      </w:r>
    </w:p>
    <w:p>
      <w:pPr>
        <w:shd w:val="clear" w:color="auto" w:fill="FFFFFF"/>
        <w:spacing w:after="0" w:line="240" w:lineRule="auto"/>
        <w:ind w:right="283" w:firstLine="709"/>
        <w:jc w:val="both"/>
        <w:rPr>
          <w:rFonts w:ascii="Times New Roman" w:hAnsi="Times New Roman"/>
          <w:bCs/>
          <w:sz w:val="28"/>
          <w:szCs w:val="26"/>
        </w:rPr>
      </w:pPr>
      <w:r>
        <w:rPr>
          <w:rFonts w:ascii="Times New Roman" w:hAnsi="Times New Roman"/>
          <w:bCs/>
          <w:sz w:val="28"/>
          <w:szCs w:val="26"/>
        </w:rPr>
        <w:t>4. Физические и юридические лица, индивидуальные предприниматели, обратившиеся в целях исправления технической(-их) ошибки(-ок) в разрешении на строительство.</w:t>
      </w:r>
    </w:p>
    <w:sectPr>
      <w:headerReference r:id="rId5" w:type="default"/>
      <w:pgSz w:w="11906" w:h="16838"/>
      <w:pgMar w:top="1134" w:right="850" w:bottom="719" w:left="1701" w:header="708" w:footer="708" w:gutter="0"/>
      <w:pgNumType w:start="2"/>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t>2</w:t>
    </w:r>
    <w:r>
      <w:fldChar w:fldCharType="end"/>
    </w:r>
  </w:p>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54F"/>
    <w:rsid w:val="00000DA0"/>
    <w:rsid w:val="00010D7A"/>
    <w:rsid w:val="00017098"/>
    <w:rsid w:val="0003460E"/>
    <w:rsid w:val="0003722E"/>
    <w:rsid w:val="00040D88"/>
    <w:rsid w:val="00055C62"/>
    <w:rsid w:val="000643CB"/>
    <w:rsid w:val="00075418"/>
    <w:rsid w:val="000835A0"/>
    <w:rsid w:val="00083CC9"/>
    <w:rsid w:val="00087283"/>
    <w:rsid w:val="000879B4"/>
    <w:rsid w:val="00093C5B"/>
    <w:rsid w:val="000947CC"/>
    <w:rsid w:val="000A7286"/>
    <w:rsid w:val="000B3819"/>
    <w:rsid w:val="000C1F66"/>
    <w:rsid w:val="000E4D31"/>
    <w:rsid w:val="00104C05"/>
    <w:rsid w:val="00110914"/>
    <w:rsid w:val="00113CFE"/>
    <w:rsid w:val="0012239C"/>
    <w:rsid w:val="00122EEE"/>
    <w:rsid w:val="001231F7"/>
    <w:rsid w:val="00132A1E"/>
    <w:rsid w:val="001438DD"/>
    <w:rsid w:val="001464F6"/>
    <w:rsid w:val="001537F0"/>
    <w:rsid w:val="00160753"/>
    <w:rsid w:val="00164930"/>
    <w:rsid w:val="00170F47"/>
    <w:rsid w:val="00183D1A"/>
    <w:rsid w:val="00191C1A"/>
    <w:rsid w:val="00197CDB"/>
    <w:rsid w:val="001A1866"/>
    <w:rsid w:val="001A341A"/>
    <w:rsid w:val="001A569E"/>
    <w:rsid w:val="001B0F43"/>
    <w:rsid w:val="001B1200"/>
    <w:rsid w:val="001B4746"/>
    <w:rsid w:val="001C2E2F"/>
    <w:rsid w:val="001C5E6F"/>
    <w:rsid w:val="00203834"/>
    <w:rsid w:val="00212A21"/>
    <w:rsid w:val="002141D4"/>
    <w:rsid w:val="00220222"/>
    <w:rsid w:val="002340EB"/>
    <w:rsid w:val="0025686C"/>
    <w:rsid w:val="0026133A"/>
    <w:rsid w:val="002617A4"/>
    <w:rsid w:val="00261A7B"/>
    <w:rsid w:val="00263CC4"/>
    <w:rsid w:val="00273CB0"/>
    <w:rsid w:val="00297545"/>
    <w:rsid w:val="00297830"/>
    <w:rsid w:val="002A638A"/>
    <w:rsid w:val="002C0F25"/>
    <w:rsid w:val="002C3F96"/>
    <w:rsid w:val="002D749F"/>
    <w:rsid w:val="002E0B3B"/>
    <w:rsid w:val="00303C4E"/>
    <w:rsid w:val="003119CF"/>
    <w:rsid w:val="00313545"/>
    <w:rsid w:val="003150D1"/>
    <w:rsid w:val="00317029"/>
    <w:rsid w:val="00332596"/>
    <w:rsid w:val="00337942"/>
    <w:rsid w:val="0034212A"/>
    <w:rsid w:val="00361471"/>
    <w:rsid w:val="00364CA9"/>
    <w:rsid w:val="00366937"/>
    <w:rsid w:val="0037294A"/>
    <w:rsid w:val="00377233"/>
    <w:rsid w:val="00385F20"/>
    <w:rsid w:val="003A5145"/>
    <w:rsid w:val="003B0DE6"/>
    <w:rsid w:val="003B77C5"/>
    <w:rsid w:val="003B7E4D"/>
    <w:rsid w:val="003C4E10"/>
    <w:rsid w:val="003D24AE"/>
    <w:rsid w:val="003D4693"/>
    <w:rsid w:val="003E0247"/>
    <w:rsid w:val="003E3098"/>
    <w:rsid w:val="003F3A7F"/>
    <w:rsid w:val="00405A7A"/>
    <w:rsid w:val="004200CD"/>
    <w:rsid w:val="0042552E"/>
    <w:rsid w:val="00442698"/>
    <w:rsid w:val="004507C8"/>
    <w:rsid w:val="00465F32"/>
    <w:rsid w:val="00472C86"/>
    <w:rsid w:val="00492B09"/>
    <w:rsid w:val="004A337B"/>
    <w:rsid w:val="004B1C79"/>
    <w:rsid w:val="004B397C"/>
    <w:rsid w:val="004C126D"/>
    <w:rsid w:val="004C256E"/>
    <w:rsid w:val="004D0D97"/>
    <w:rsid w:val="004E65B0"/>
    <w:rsid w:val="005015FE"/>
    <w:rsid w:val="0053433C"/>
    <w:rsid w:val="00534CCA"/>
    <w:rsid w:val="00535DC8"/>
    <w:rsid w:val="00536408"/>
    <w:rsid w:val="00537F85"/>
    <w:rsid w:val="00556798"/>
    <w:rsid w:val="00561848"/>
    <w:rsid w:val="00561BE5"/>
    <w:rsid w:val="0056281C"/>
    <w:rsid w:val="00570377"/>
    <w:rsid w:val="005819ED"/>
    <w:rsid w:val="00586862"/>
    <w:rsid w:val="00596DB9"/>
    <w:rsid w:val="005A66B8"/>
    <w:rsid w:val="005B3EB3"/>
    <w:rsid w:val="005B4D2E"/>
    <w:rsid w:val="005C1251"/>
    <w:rsid w:val="005C5A5F"/>
    <w:rsid w:val="005E638A"/>
    <w:rsid w:val="00611BB1"/>
    <w:rsid w:val="00621EBB"/>
    <w:rsid w:val="0063037A"/>
    <w:rsid w:val="0064542F"/>
    <w:rsid w:val="0065123B"/>
    <w:rsid w:val="00666894"/>
    <w:rsid w:val="006739E5"/>
    <w:rsid w:val="00686180"/>
    <w:rsid w:val="00691F4C"/>
    <w:rsid w:val="006965D7"/>
    <w:rsid w:val="006B0E90"/>
    <w:rsid w:val="006C713B"/>
    <w:rsid w:val="006D7E9A"/>
    <w:rsid w:val="006F7F05"/>
    <w:rsid w:val="0070067E"/>
    <w:rsid w:val="00705B6F"/>
    <w:rsid w:val="007109F4"/>
    <w:rsid w:val="00713EC8"/>
    <w:rsid w:val="00714B55"/>
    <w:rsid w:val="00725111"/>
    <w:rsid w:val="0073500B"/>
    <w:rsid w:val="007428C4"/>
    <w:rsid w:val="00774592"/>
    <w:rsid w:val="007770C4"/>
    <w:rsid w:val="007772C8"/>
    <w:rsid w:val="007810BC"/>
    <w:rsid w:val="00782B92"/>
    <w:rsid w:val="007853B2"/>
    <w:rsid w:val="007957D5"/>
    <w:rsid w:val="007A2610"/>
    <w:rsid w:val="007B1CD8"/>
    <w:rsid w:val="007B7B29"/>
    <w:rsid w:val="007C47AF"/>
    <w:rsid w:val="007D3782"/>
    <w:rsid w:val="007E2D17"/>
    <w:rsid w:val="00800EC4"/>
    <w:rsid w:val="008036B1"/>
    <w:rsid w:val="008223BF"/>
    <w:rsid w:val="00823165"/>
    <w:rsid w:val="00830836"/>
    <w:rsid w:val="00831FDA"/>
    <w:rsid w:val="0083380A"/>
    <w:rsid w:val="00835904"/>
    <w:rsid w:val="008503A7"/>
    <w:rsid w:val="00875351"/>
    <w:rsid w:val="00876A5F"/>
    <w:rsid w:val="00883EDD"/>
    <w:rsid w:val="008906C4"/>
    <w:rsid w:val="00890C85"/>
    <w:rsid w:val="00892EAA"/>
    <w:rsid w:val="00896E6F"/>
    <w:rsid w:val="008A065B"/>
    <w:rsid w:val="008B2611"/>
    <w:rsid w:val="008C6E6B"/>
    <w:rsid w:val="008E08C8"/>
    <w:rsid w:val="008E2F47"/>
    <w:rsid w:val="00901311"/>
    <w:rsid w:val="009053CE"/>
    <w:rsid w:val="00915486"/>
    <w:rsid w:val="009339E7"/>
    <w:rsid w:val="00971D65"/>
    <w:rsid w:val="00974CB1"/>
    <w:rsid w:val="0098565D"/>
    <w:rsid w:val="00995C62"/>
    <w:rsid w:val="009A20C1"/>
    <w:rsid w:val="009A7630"/>
    <w:rsid w:val="009D2F13"/>
    <w:rsid w:val="009E740C"/>
    <w:rsid w:val="009F025D"/>
    <w:rsid w:val="00A10063"/>
    <w:rsid w:val="00A14B7F"/>
    <w:rsid w:val="00A16383"/>
    <w:rsid w:val="00A2498A"/>
    <w:rsid w:val="00A36373"/>
    <w:rsid w:val="00A55F32"/>
    <w:rsid w:val="00A67032"/>
    <w:rsid w:val="00A97924"/>
    <w:rsid w:val="00AB24F2"/>
    <w:rsid w:val="00AC1AF8"/>
    <w:rsid w:val="00AD1CD3"/>
    <w:rsid w:val="00AD6273"/>
    <w:rsid w:val="00AE287D"/>
    <w:rsid w:val="00AE7FC8"/>
    <w:rsid w:val="00AF6A3A"/>
    <w:rsid w:val="00B02C1D"/>
    <w:rsid w:val="00B213F4"/>
    <w:rsid w:val="00B23014"/>
    <w:rsid w:val="00B231C3"/>
    <w:rsid w:val="00B30DF0"/>
    <w:rsid w:val="00B35270"/>
    <w:rsid w:val="00B452D5"/>
    <w:rsid w:val="00B475FE"/>
    <w:rsid w:val="00B51597"/>
    <w:rsid w:val="00B5244E"/>
    <w:rsid w:val="00B61D5A"/>
    <w:rsid w:val="00B62F0C"/>
    <w:rsid w:val="00B6476B"/>
    <w:rsid w:val="00B73A57"/>
    <w:rsid w:val="00B90DAA"/>
    <w:rsid w:val="00B932BB"/>
    <w:rsid w:val="00B9569F"/>
    <w:rsid w:val="00B978A7"/>
    <w:rsid w:val="00BA2BE2"/>
    <w:rsid w:val="00BA7BF0"/>
    <w:rsid w:val="00BB7D9D"/>
    <w:rsid w:val="00BC0521"/>
    <w:rsid w:val="00BD4F64"/>
    <w:rsid w:val="00BD7245"/>
    <w:rsid w:val="00BE1CFF"/>
    <w:rsid w:val="00BE2DCA"/>
    <w:rsid w:val="00BF51FD"/>
    <w:rsid w:val="00BF6781"/>
    <w:rsid w:val="00BF67D8"/>
    <w:rsid w:val="00C01D1F"/>
    <w:rsid w:val="00C05FBA"/>
    <w:rsid w:val="00C17B3E"/>
    <w:rsid w:val="00C2354F"/>
    <w:rsid w:val="00C3632E"/>
    <w:rsid w:val="00C41255"/>
    <w:rsid w:val="00C43406"/>
    <w:rsid w:val="00C44796"/>
    <w:rsid w:val="00C54CB1"/>
    <w:rsid w:val="00C648FF"/>
    <w:rsid w:val="00C722DA"/>
    <w:rsid w:val="00C84053"/>
    <w:rsid w:val="00C97E08"/>
    <w:rsid w:val="00CA6EB0"/>
    <w:rsid w:val="00CC0E8F"/>
    <w:rsid w:val="00CD4B0F"/>
    <w:rsid w:val="00CE0C46"/>
    <w:rsid w:val="00D14690"/>
    <w:rsid w:val="00D20D64"/>
    <w:rsid w:val="00D25539"/>
    <w:rsid w:val="00D335E4"/>
    <w:rsid w:val="00D35EBB"/>
    <w:rsid w:val="00D429DA"/>
    <w:rsid w:val="00D437EB"/>
    <w:rsid w:val="00D50EEC"/>
    <w:rsid w:val="00D514BB"/>
    <w:rsid w:val="00D53CDD"/>
    <w:rsid w:val="00D62123"/>
    <w:rsid w:val="00D646A6"/>
    <w:rsid w:val="00D85384"/>
    <w:rsid w:val="00DC5031"/>
    <w:rsid w:val="00DD1D98"/>
    <w:rsid w:val="00DD2396"/>
    <w:rsid w:val="00DD748E"/>
    <w:rsid w:val="00DE1346"/>
    <w:rsid w:val="00DF546C"/>
    <w:rsid w:val="00E00DAF"/>
    <w:rsid w:val="00E00DEA"/>
    <w:rsid w:val="00E10BAF"/>
    <w:rsid w:val="00E135F7"/>
    <w:rsid w:val="00E1460D"/>
    <w:rsid w:val="00E24B2E"/>
    <w:rsid w:val="00E301E8"/>
    <w:rsid w:val="00E42044"/>
    <w:rsid w:val="00E53B2F"/>
    <w:rsid w:val="00E63E97"/>
    <w:rsid w:val="00E660FC"/>
    <w:rsid w:val="00E668BC"/>
    <w:rsid w:val="00E75067"/>
    <w:rsid w:val="00E84950"/>
    <w:rsid w:val="00E85573"/>
    <w:rsid w:val="00E96225"/>
    <w:rsid w:val="00EA46B7"/>
    <w:rsid w:val="00EC753B"/>
    <w:rsid w:val="00ED5532"/>
    <w:rsid w:val="00EE0FB4"/>
    <w:rsid w:val="00EE3EBA"/>
    <w:rsid w:val="00EE7404"/>
    <w:rsid w:val="00EF1491"/>
    <w:rsid w:val="00EF4A72"/>
    <w:rsid w:val="00EF6C3F"/>
    <w:rsid w:val="00F00F28"/>
    <w:rsid w:val="00F065ED"/>
    <w:rsid w:val="00F077CB"/>
    <w:rsid w:val="00F1182A"/>
    <w:rsid w:val="00F26859"/>
    <w:rsid w:val="00F4081C"/>
    <w:rsid w:val="00F434C0"/>
    <w:rsid w:val="00F60C72"/>
    <w:rsid w:val="00F60C85"/>
    <w:rsid w:val="00F664AC"/>
    <w:rsid w:val="00F725FA"/>
    <w:rsid w:val="00F753AA"/>
    <w:rsid w:val="00F75EED"/>
    <w:rsid w:val="00F911E3"/>
    <w:rsid w:val="00F93FDC"/>
    <w:rsid w:val="00FA6C3C"/>
    <w:rsid w:val="00FC7A1A"/>
    <w:rsid w:val="00FE6D61"/>
    <w:rsid w:val="61B40F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19"/>
    <w:qFormat/>
    <w:uiPriority w:val="99"/>
    <w:pPr>
      <w:spacing w:after="0" w:line="240" w:lineRule="auto"/>
      <w:ind w:right="283" w:firstLine="851"/>
      <w:contextualSpacing/>
      <w:jc w:val="center"/>
      <w:outlineLvl w:val="0"/>
    </w:pPr>
    <w:rPr>
      <w:rFonts w:ascii="Times New Roman" w:hAnsi="Times New Roman" w:eastAsia="Times New Roman"/>
      <w:b/>
      <w:bCs/>
      <w:sz w:val="28"/>
      <w:szCs w:val="28"/>
    </w:rPr>
  </w:style>
  <w:style w:type="paragraph" w:styleId="3">
    <w:name w:val="heading 2"/>
    <w:basedOn w:val="1"/>
    <w:next w:val="1"/>
    <w:link w:val="20"/>
    <w:qFormat/>
    <w:uiPriority w:val="99"/>
    <w:pPr>
      <w:spacing w:after="0" w:line="240" w:lineRule="auto"/>
      <w:ind w:right="283" w:firstLine="851"/>
      <w:contextualSpacing/>
      <w:jc w:val="center"/>
      <w:outlineLvl w:val="1"/>
    </w:pPr>
    <w:rPr>
      <w:rFonts w:ascii="Times New Roman" w:hAnsi="Times New Roman" w:eastAsia="Times New Roman"/>
      <w:b/>
      <w:bCs/>
      <w:sz w:val="28"/>
      <w:szCs w:val="28"/>
    </w:rPr>
  </w:style>
  <w:style w:type="paragraph" w:styleId="4">
    <w:name w:val="heading 3"/>
    <w:basedOn w:val="1"/>
    <w:next w:val="1"/>
    <w:link w:val="21"/>
    <w:qFormat/>
    <w:uiPriority w:val="99"/>
    <w:pPr>
      <w:keepNext/>
      <w:keepLines/>
      <w:spacing w:before="200" w:after="0"/>
      <w:outlineLvl w:val="2"/>
    </w:pPr>
    <w:rPr>
      <w:rFonts w:ascii="Cambria" w:hAnsi="Cambria" w:eastAsia="Times New Roman"/>
      <w:b/>
      <w:bCs/>
      <w:color w:val="4F81BD"/>
    </w:rPr>
  </w:style>
  <w:style w:type="character" w:default="1" w:styleId="5">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annotation reference"/>
    <w:basedOn w:val="5"/>
    <w:semiHidden/>
    <w:qFormat/>
    <w:uiPriority w:val="99"/>
    <w:rPr>
      <w:rFonts w:cs="Times New Roman"/>
      <w:sz w:val="16"/>
      <w:szCs w:val="16"/>
    </w:rPr>
  </w:style>
  <w:style w:type="character" w:styleId="8">
    <w:name w:val="Emphasis"/>
    <w:basedOn w:val="5"/>
    <w:qFormat/>
    <w:uiPriority w:val="99"/>
    <w:rPr>
      <w:rFonts w:cs="Times New Roman"/>
      <w:i/>
      <w:iCs/>
    </w:rPr>
  </w:style>
  <w:style w:type="character" w:styleId="9">
    <w:name w:val="Hyperlink"/>
    <w:basedOn w:val="5"/>
    <w:uiPriority w:val="99"/>
    <w:rPr>
      <w:rFonts w:cs="Times New Roman"/>
      <w:color w:val="0000FF"/>
      <w:u w:val="single"/>
    </w:rPr>
  </w:style>
  <w:style w:type="paragraph" w:styleId="10">
    <w:name w:val="Balloon Text"/>
    <w:basedOn w:val="1"/>
    <w:link w:val="26"/>
    <w:semiHidden/>
    <w:uiPriority w:val="99"/>
    <w:pPr>
      <w:spacing w:after="0" w:line="240" w:lineRule="auto"/>
    </w:pPr>
    <w:rPr>
      <w:rFonts w:ascii="Tahoma" w:hAnsi="Tahoma" w:cs="Tahoma"/>
      <w:sz w:val="16"/>
      <w:szCs w:val="16"/>
    </w:rPr>
  </w:style>
  <w:style w:type="paragraph" w:styleId="11">
    <w:name w:val="annotation text"/>
    <w:basedOn w:val="1"/>
    <w:link w:val="24"/>
    <w:semiHidden/>
    <w:uiPriority w:val="99"/>
    <w:pPr>
      <w:spacing w:line="240" w:lineRule="auto"/>
    </w:pPr>
    <w:rPr>
      <w:sz w:val="20"/>
      <w:szCs w:val="20"/>
    </w:rPr>
  </w:style>
  <w:style w:type="paragraph" w:styleId="12">
    <w:name w:val="annotation subject"/>
    <w:basedOn w:val="11"/>
    <w:next w:val="11"/>
    <w:link w:val="25"/>
    <w:semiHidden/>
    <w:uiPriority w:val="99"/>
    <w:rPr>
      <w:b/>
      <w:bCs/>
    </w:rPr>
  </w:style>
  <w:style w:type="paragraph" w:styleId="13">
    <w:name w:val="header"/>
    <w:basedOn w:val="1"/>
    <w:link w:val="27"/>
    <w:uiPriority w:val="99"/>
    <w:pPr>
      <w:tabs>
        <w:tab w:val="center" w:pos="4677"/>
        <w:tab w:val="right" w:pos="9355"/>
      </w:tabs>
      <w:spacing w:after="0" w:line="240" w:lineRule="auto"/>
    </w:pPr>
  </w:style>
  <w:style w:type="paragraph" w:styleId="14">
    <w:name w:val="Body Text"/>
    <w:basedOn w:val="1"/>
    <w:link w:val="34"/>
    <w:qFormat/>
    <w:uiPriority w:val="99"/>
    <w:pPr>
      <w:spacing w:after="120"/>
    </w:pPr>
  </w:style>
  <w:style w:type="paragraph" w:styleId="15">
    <w:name w:val="Date"/>
    <w:basedOn w:val="1"/>
    <w:next w:val="1"/>
    <w:link w:val="33"/>
    <w:uiPriority w:val="99"/>
  </w:style>
  <w:style w:type="paragraph" w:styleId="16">
    <w:name w:val="footer"/>
    <w:basedOn w:val="1"/>
    <w:link w:val="28"/>
    <w:uiPriority w:val="99"/>
    <w:pPr>
      <w:tabs>
        <w:tab w:val="center" w:pos="4677"/>
        <w:tab w:val="right" w:pos="9355"/>
      </w:tabs>
      <w:spacing w:after="0" w:line="240" w:lineRule="auto"/>
    </w:pPr>
  </w:style>
  <w:style w:type="paragraph" w:styleId="17">
    <w:name w:val="Normal (Web)"/>
    <w:basedOn w:val="1"/>
    <w:uiPriority w:val="99"/>
    <w:rPr>
      <w:rFonts w:ascii="Times New Roman" w:hAnsi="Times New Roman"/>
      <w:sz w:val="24"/>
      <w:szCs w:val="24"/>
    </w:rPr>
  </w:style>
  <w:style w:type="paragraph" w:styleId="18">
    <w:name w:val="Subtitle"/>
    <w:basedOn w:val="1"/>
    <w:next w:val="1"/>
    <w:link w:val="23"/>
    <w:qFormat/>
    <w:uiPriority w:val="99"/>
    <w:rPr>
      <w:rFonts w:ascii="Cambria" w:hAnsi="Cambria" w:eastAsia="Times New Roman"/>
      <w:i/>
      <w:iCs/>
      <w:color w:val="4F81BD"/>
      <w:spacing w:val="15"/>
      <w:sz w:val="24"/>
      <w:szCs w:val="24"/>
    </w:rPr>
  </w:style>
  <w:style w:type="character" w:customStyle="1" w:styleId="19">
    <w:name w:val="Heading 1 Char"/>
    <w:basedOn w:val="5"/>
    <w:link w:val="2"/>
    <w:locked/>
    <w:uiPriority w:val="99"/>
    <w:rPr>
      <w:rFonts w:ascii="Times New Roman" w:hAnsi="Times New Roman" w:cs="Times New Roman"/>
      <w:b/>
      <w:bCs/>
      <w:sz w:val="28"/>
      <w:szCs w:val="28"/>
    </w:rPr>
  </w:style>
  <w:style w:type="character" w:customStyle="1" w:styleId="20">
    <w:name w:val="Heading 2 Char"/>
    <w:basedOn w:val="5"/>
    <w:link w:val="3"/>
    <w:locked/>
    <w:uiPriority w:val="99"/>
    <w:rPr>
      <w:rFonts w:ascii="Times New Roman" w:hAnsi="Times New Roman" w:cs="Times New Roman"/>
      <w:b/>
      <w:bCs/>
      <w:sz w:val="28"/>
      <w:szCs w:val="28"/>
    </w:rPr>
  </w:style>
  <w:style w:type="character" w:customStyle="1" w:styleId="21">
    <w:name w:val="Heading 3 Char"/>
    <w:basedOn w:val="5"/>
    <w:link w:val="4"/>
    <w:locked/>
    <w:uiPriority w:val="99"/>
    <w:rPr>
      <w:rFonts w:ascii="Cambria" w:hAnsi="Cambria" w:cs="Times New Roman"/>
      <w:b/>
      <w:bCs/>
      <w:color w:val="4F81BD"/>
    </w:rPr>
  </w:style>
  <w:style w:type="paragraph" w:styleId="22">
    <w:name w:val="List Paragraph"/>
    <w:basedOn w:val="1"/>
    <w:qFormat/>
    <w:uiPriority w:val="99"/>
    <w:pPr>
      <w:ind w:left="720"/>
      <w:contextualSpacing/>
    </w:pPr>
  </w:style>
  <w:style w:type="character" w:customStyle="1" w:styleId="23">
    <w:name w:val="Subtitle Char"/>
    <w:basedOn w:val="5"/>
    <w:link w:val="18"/>
    <w:locked/>
    <w:uiPriority w:val="99"/>
    <w:rPr>
      <w:rFonts w:ascii="Cambria" w:hAnsi="Cambria" w:cs="Times New Roman"/>
      <w:i/>
      <w:iCs/>
      <w:color w:val="4F81BD"/>
      <w:spacing w:val="15"/>
      <w:sz w:val="24"/>
      <w:szCs w:val="24"/>
    </w:rPr>
  </w:style>
  <w:style w:type="character" w:customStyle="1" w:styleId="24">
    <w:name w:val="Comment Text Char"/>
    <w:basedOn w:val="5"/>
    <w:link w:val="11"/>
    <w:semiHidden/>
    <w:locked/>
    <w:uiPriority w:val="99"/>
    <w:rPr>
      <w:rFonts w:cs="Times New Roman"/>
      <w:sz w:val="20"/>
      <w:szCs w:val="20"/>
    </w:rPr>
  </w:style>
  <w:style w:type="character" w:customStyle="1" w:styleId="25">
    <w:name w:val="Comment Subject Char"/>
    <w:basedOn w:val="24"/>
    <w:link w:val="12"/>
    <w:semiHidden/>
    <w:locked/>
    <w:uiPriority w:val="99"/>
    <w:rPr>
      <w:b/>
      <w:bCs/>
    </w:rPr>
  </w:style>
  <w:style w:type="character" w:customStyle="1" w:styleId="26">
    <w:name w:val="Balloon Text Char"/>
    <w:basedOn w:val="5"/>
    <w:link w:val="10"/>
    <w:semiHidden/>
    <w:locked/>
    <w:uiPriority w:val="99"/>
    <w:rPr>
      <w:rFonts w:ascii="Tahoma" w:hAnsi="Tahoma" w:cs="Tahoma"/>
      <w:sz w:val="16"/>
      <w:szCs w:val="16"/>
    </w:rPr>
  </w:style>
  <w:style w:type="character" w:customStyle="1" w:styleId="27">
    <w:name w:val="Header Char"/>
    <w:basedOn w:val="5"/>
    <w:link w:val="13"/>
    <w:locked/>
    <w:uiPriority w:val="99"/>
    <w:rPr>
      <w:rFonts w:cs="Times New Roman"/>
    </w:rPr>
  </w:style>
  <w:style w:type="character" w:customStyle="1" w:styleId="28">
    <w:name w:val="Footer Char"/>
    <w:basedOn w:val="5"/>
    <w:link w:val="16"/>
    <w:qFormat/>
    <w:locked/>
    <w:uiPriority w:val="99"/>
    <w:rPr>
      <w:rFonts w:cs="Times New Roman"/>
    </w:rPr>
  </w:style>
  <w:style w:type="paragraph" w:customStyle="1" w:styleId="29">
    <w:name w:val="s_1"/>
    <w:basedOn w:val="1"/>
    <w:uiPriority w:val="99"/>
    <w:pPr>
      <w:spacing w:before="100" w:beforeAutospacing="1" w:after="100" w:afterAutospacing="1" w:line="240" w:lineRule="auto"/>
    </w:pPr>
    <w:rPr>
      <w:rFonts w:ascii="Times New Roman" w:hAnsi="Times New Roman" w:eastAsia="Times New Roman"/>
      <w:sz w:val="24"/>
      <w:szCs w:val="24"/>
      <w:lang w:eastAsia="ru-RU"/>
    </w:rPr>
  </w:style>
  <w:style w:type="table" w:customStyle="1" w:styleId="30">
    <w:name w:val="Table Normal1"/>
    <w:qFormat/>
    <w:uiPriority w:val="99"/>
    <w:pPr>
      <w:spacing w:before="240" w:line="312" w:lineRule="auto"/>
      <w:ind w:firstLine="851"/>
      <w:jc w:val="both"/>
    </w:pPr>
    <w:rPr>
      <w:rFonts w:ascii="Times New Roman" w:hAnsi="Times New Roman" w:eastAsia="Times New Roman"/>
      <w:sz w:val="28"/>
      <w:szCs w:val="28"/>
    </w:rPr>
    <w:tblPr>
      <w:tblCellMar>
        <w:top w:w="0" w:type="dxa"/>
        <w:left w:w="0" w:type="dxa"/>
        <w:bottom w:w="0" w:type="dxa"/>
        <w:right w:w="0" w:type="dxa"/>
      </w:tblCellMar>
    </w:tblPr>
  </w:style>
  <w:style w:type="character" w:customStyle="1" w:styleId="31">
    <w:name w:val="Заголовок №2 (2)_"/>
    <w:basedOn w:val="5"/>
    <w:link w:val="32"/>
    <w:locked/>
    <w:uiPriority w:val="99"/>
    <w:rPr>
      <w:rFonts w:ascii="Tahoma" w:hAnsi="Tahoma" w:cs="Times New Roman"/>
      <w:b/>
      <w:bCs/>
      <w:spacing w:val="-30"/>
      <w:sz w:val="32"/>
      <w:szCs w:val="32"/>
      <w:lang w:bidi="ar-SA"/>
    </w:rPr>
  </w:style>
  <w:style w:type="paragraph" w:customStyle="1" w:styleId="32">
    <w:name w:val="Заголовок №2 (2)"/>
    <w:basedOn w:val="1"/>
    <w:link w:val="31"/>
    <w:uiPriority w:val="99"/>
    <w:pPr>
      <w:widowControl w:val="0"/>
      <w:shd w:val="clear" w:color="auto" w:fill="FFFFFF"/>
      <w:spacing w:before="300" w:after="0" w:line="240" w:lineRule="atLeast"/>
      <w:jc w:val="both"/>
      <w:outlineLvl w:val="1"/>
    </w:pPr>
    <w:rPr>
      <w:rFonts w:ascii="Tahoma" w:hAnsi="Tahoma"/>
      <w:b/>
      <w:bCs/>
      <w:spacing w:val="-30"/>
      <w:sz w:val="32"/>
      <w:szCs w:val="32"/>
      <w:lang w:eastAsia="ru-RU"/>
    </w:rPr>
  </w:style>
  <w:style w:type="character" w:customStyle="1" w:styleId="33">
    <w:name w:val="Date Char"/>
    <w:basedOn w:val="5"/>
    <w:link w:val="15"/>
    <w:semiHidden/>
    <w:locked/>
    <w:uiPriority w:val="99"/>
    <w:rPr>
      <w:rFonts w:cs="Times New Roman"/>
      <w:lang w:eastAsia="en-US"/>
    </w:rPr>
  </w:style>
  <w:style w:type="character" w:customStyle="1" w:styleId="34">
    <w:name w:val="Body Text Char"/>
    <w:basedOn w:val="5"/>
    <w:link w:val="14"/>
    <w:semiHidden/>
    <w:locked/>
    <w:uiPriority w:val="99"/>
    <w:rPr>
      <w:rFonts w:cs="Times New Roman"/>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106</Pages>
  <Lines>0</Lines>
  <Paragraphs>0</Paragraphs>
  <TotalTime>1231</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2022-09-29T07:18:00Z</dcterms:created>
  <dc:creator>Анна</dc:creator>
  <cp:lastModifiedBy>1</cp:lastModifiedBy>
  <dcterms:modified xsi:type="dcterms:W3CDTF">2022-11-23T05:36:26Z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A8A4CAA4BCB6416D98546B8C8FA235D4</vt:lpwstr>
  </property>
</Properties>
</file>