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right"/>
        <w:rPr>
          <w:rFonts w:hint="default"/>
          <w:b/>
          <w:szCs w:val="28"/>
          <w:lang w:val="ru-RU"/>
        </w:rPr>
      </w:pPr>
      <w:r>
        <w:rPr>
          <w:b/>
          <w:szCs w:val="28"/>
          <w:lang w:val="ru-RU"/>
        </w:rPr>
        <w:t>Проект</w:t>
      </w:r>
    </w:p>
    <w:p>
      <w:pPr>
        <w:shd w:val="clear" w:color="auto" w:fill="FFFFFF"/>
        <w:jc w:val="right"/>
        <w:rPr>
          <w:bCs/>
          <w:color w:val="000000"/>
          <w:sz w:val="28"/>
          <w:szCs w:val="28"/>
        </w:rPr>
      </w:pPr>
      <w:r>
        <w:rPr>
          <w:color w:val="000000"/>
          <w:sz w:val="28"/>
          <w:szCs w:val="28"/>
          <w:shd w:val="clear" w:color="auto" w:fill="FFFFFF"/>
        </w:rPr>
        <w:t> </w:t>
      </w:r>
    </w:p>
    <w:p>
      <w:pPr>
        <w:shd w:val="clear" w:color="auto" w:fill="FFFFFF"/>
        <w:jc w:val="right"/>
        <w:rPr>
          <w:bCs/>
          <w:color w:val="000000"/>
          <w:sz w:val="28"/>
          <w:szCs w:val="28"/>
        </w:rPr>
      </w:pPr>
    </w:p>
    <w:p>
      <w:pPr>
        <w:shd w:val="clear" w:color="auto" w:fill="FFFFFF"/>
        <w:jc w:val="center"/>
        <w:rPr>
          <w:rFonts w:eastAsia="Calibri"/>
          <w:b/>
          <w:sz w:val="28"/>
          <w:szCs w:val="28"/>
        </w:rPr>
      </w:pPr>
      <w:r>
        <w:rPr>
          <w:rFonts w:eastAsia="Calibri"/>
          <w:b/>
          <w:sz w:val="28"/>
          <w:szCs w:val="28"/>
        </w:rPr>
        <w:t>Административный регламент</w:t>
      </w:r>
    </w:p>
    <w:p>
      <w:pPr>
        <w:jc w:val="center"/>
        <w:rPr>
          <w:rFonts w:eastAsia="Calibri"/>
          <w:b/>
          <w:sz w:val="28"/>
          <w:szCs w:val="28"/>
        </w:rPr>
      </w:pPr>
      <w:r>
        <w:rPr>
          <w:rFonts w:eastAsia="Calibri"/>
          <w:b/>
          <w:sz w:val="28"/>
          <w:szCs w:val="28"/>
        </w:rPr>
        <w:t>предоставления муниципальной услуги</w:t>
      </w:r>
    </w:p>
    <w:p>
      <w:pPr>
        <w:shd w:val="clear" w:color="auto" w:fill="FFFFFF"/>
        <w:jc w:val="center"/>
        <w:rPr>
          <w:b/>
          <w:bCs/>
          <w:color w:val="000000"/>
          <w:sz w:val="28"/>
          <w:szCs w:val="28"/>
        </w:rPr>
      </w:pPr>
      <w:r>
        <w:rPr>
          <w:b/>
          <w:color w:val="000000"/>
          <w:sz w:val="28"/>
          <w:szCs w:val="28"/>
          <w:shd w:val="clear" w:color="auto" w:fill="FFFFFF"/>
        </w:rPr>
        <w:t xml:space="preserve">«Выплата компенсации части родительской платы за присмотр и уход </w:t>
      </w:r>
      <w:r>
        <w:rPr>
          <w:b/>
          <w:color w:val="000000"/>
          <w:sz w:val="28"/>
          <w:szCs w:val="28"/>
          <w:shd w:val="clear" w:color="auto" w:fill="FFFFFF"/>
        </w:rPr>
        <w:br w:type="textWrapping"/>
      </w:r>
      <w:r>
        <w:rPr>
          <w:b/>
          <w:color w:val="000000"/>
          <w:sz w:val="28"/>
          <w:szCs w:val="28"/>
          <w:shd w:val="clear" w:color="auto" w:fill="FFFFFF"/>
        </w:rPr>
        <w:t>за детьми в муниципальных образовательных организациях, находящихся на территории Валуйского городского округа»</w:t>
      </w:r>
    </w:p>
    <w:p>
      <w:pPr>
        <w:shd w:val="clear" w:color="auto" w:fill="FFFFFF"/>
        <w:jc w:val="center"/>
        <w:rPr>
          <w:b/>
          <w:bCs/>
          <w:color w:val="000000"/>
          <w:sz w:val="28"/>
          <w:szCs w:val="28"/>
        </w:rPr>
      </w:pPr>
    </w:p>
    <w:p>
      <w:pPr>
        <w:shd w:val="clear" w:color="auto" w:fill="FFFFFF"/>
        <w:jc w:val="center"/>
        <w:rPr>
          <w:b/>
          <w:bCs/>
          <w:color w:val="000000"/>
          <w:sz w:val="28"/>
          <w:szCs w:val="28"/>
        </w:rPr>
      </w:pPr>
    </w:p>
    <w:p>
      <w:pPr>
        <w:pStyle w:val="20"/>
        <w:numPr>
          <w:ilvl w:val="0"/>
          <w:numId w:val="1"/>
        </w:numPr>
        <w:shd w:val="clear" w:color="auto" w:fill="FFFFFF"/>
        <w:contextualSpacing w:val="0"/>
        <w:jc w:val="center"/>
        <w:rPr>
          <w:b/>
          <w:szCs w:val="28"/>
          <w:shd w:val="clear" w:color="auto" w:fill="FFFFFF"/>
        </w:rPr>
      </w:pPr>
      <w:r>
        <w:rPr>
          <w:b/>
          <w:szCs w:val="28"/>
          <w:shd w:val="clear" w:color="auto" w:fill="FFFFFF"/>
        </w:rPr>
        <w:t>ОБЩИЕ ПОЛОЖЕНИЯ</w:t>
      </w:r>
    </w:p>
    <w:p>
      <w:pPr>
        <w:pStyle w:val="20"/>
        <w:shd w:val="clear" w:color="auto" w:fill="FFFFFF"/>
        <w:rPr>
          <w:szCs w:val="28"/>
          <w:shd w:val="clear" w:color="auto" w:fill="FFFFFF"/>
        </w:rPr>
      </w:pPr>
    </w:p>
    <w:p>
      <w:pPr>
        <w:pStyle w:val="20"/>
        <w:shd w:val="clear" w:color="auto" w:fill="FFFFFF"/>
        <w:rPr>
          <w:b/>
          <w:szCs w:val="28"/>
        </w:rPr>
      </w:pPr>
    </w:p>
    <w:p>
      <w:pPr>
        <w:shd w:val="clear" w:color="auto" w:fill="FFFFFF"/>
        <w:tabs>
          <w:tab w:val="left" w:pos="993"/>
        </w:tabs>
        <w:ind w:left="567"/>
        <w:jc w:val="both"/>
        <w:rPr>
          <w:sz w:val="28"/>
          <w:szCs w:val="28"/>
          <w:shd w:val="clear" w:color="auto" w:fill="FFFFFF"/>
        </w:rPr>
      </w:pPr>
      <w:r>
        <w:rPr>
          <w:sz w:val="28"/>
          <w:szCs w:val="28"/>
          <w:shd w:val="clear" w:color="auto" w:fill="FFFFFF"/>
        </w:rPr>
        <w:t xml:space="preserve">     1.1.   Предмет регулирования административного регламента.</w:t>
      </w:r>
    </w:p>
    <w:p>
      <w:pPr>
        <w:shd w:val="clear" w:color="auto" w:fill="FFFFFF"/>
        <w:tabs>
          <w:tab w:val="left" w:pos="993"/>
        </w:tabs>
        <w:ind w:firstLine="567"/>
        <w:jc w:val="both"/>
        <w:rPr>
          <w:sz w:val="28"/>
          <w:szCs w:val="28"/>
          <w:shd w:val="clear" w:color="auto" w:fill="FFFFFF"/>
        </w:rPr>
      </w:pPr>
      <w:r>
        <w:rPr>
          <w:sz w:val="28"/>
          <w:szCs w:val="28"/>
          <w:shd w:val="clear" w:color="auto" w:fill="FFFFFF"/>
        </w:rPr>
        <w:t xml:space="preserve">     Административный регламент (далее - Регламент) предоставления муниципальной услуги «Выплата компенсации части родительской платы за присмотр и уход за детьми в</w:t>
      </w:r>
      <w:r>
        <w:rPr>
          <w:b/>
          <w:sz w:val="28"/>
          <w:szCs w:val="28"/>
          <w:shd w:val="clear" w:color="auto" w:fill="FFFFFF"/>
        </w:rPr>
        <w:t xml:space="preserve"> </w:t>
      </w:r>
      <w:r>
        <w:rPr>
          <w:sz w:val="28"/>
          <w:szCs w:val="28"/>
          <w:shd w:val="clear" w:color="auto" w:fill="FFFFFF"/>
        </w:rPr>
        <w:t xml:space="preserve">муниципальных образовательных организациях, находящихся на территории Валуйского городского округа»  (далее – Услуга), разработан в целях повышения качества и доступности предоставления муниципальной услуги, </w:t>
      </w:r>
      <w:r>
        <w:rPr>
          <w:sz w:val="28"/>
          <w:szCs w:val="28"/>
        </w:rPr>
        <w:t xml:space="preserve">определяет стандарт, сроки и последовательность действий (административных процедур) при осуществлении полномочий по </w:t>
      </w:r>
      <w:r>
        <w:rPr>
          <w:sz w:val="28"/>
          <w:szCs w:val="28"/>
          <w:shd w:val="clear" w:color="auto" w:fill="FFFFFF"/>
        </w:rPr>
        <w:t>выплате компенсации части родительской платы за присмотр и уход за детьми в</w:t>
      </w:r>
      <w:r>
        <w:rPr>
          <w:b/>
          <w:sz w:val="28"/>
          <w:szCs w:val="28"/>
          <w:shd w:val="clear" w:color="auto" w:fill="FFFFFF"/>
        </w:rPr>
        <w:t xml:space="preserve"> </w:t>
      </w:r>
      <w:r>
        <w:rPr>
          <w:sz w:val="28"/>
          <w:szCs w:val="28"/>
          <w:shd w:val="clear" w:color="auto" w:fill="FFFFFF"/>
        </w:rPr>
        <w:t>муниципальных</w:t>
      </w:r>
      <w:r>
        <w:rPr>
          <w:b/>
          <w:sz w:val="28"/>
          <w:szCs w:val="28"/>
          <w:shd w:val="clear" w:color="auto" w:fill="FFFFFF"/>
        </w:rPr>
        <w:t xml:space="preserve"> </w:t>
      </w:r>
      <w:r>
        <w:rPr>
          <w:sz w:val="28"/>
          <w:szCs w:val="28"/>
          <w:shd w:val="clear" w:color="auto" w:fill="FFFFFF"/>
        </w:rPr>
        <w:t xml:space="preserve"> образовательных организациях, находящихся на территории Валуйского городского округа.</w:t>
      </w:r>
    </w:p>
    <w:p>
      <w:pPr>
        <w:shd w:val="clear" w:color="auto" w:fill="FFFFFF"/>
        <w:tabs>
          <w:tab w:val="left" w:pos="993"/>
        </w:tabs>
        <w:ind w:firstLine="567"/>
        <w:jc w:val="both"/>
        <w:rPr>
          <w:sz w:val="28"/>
          <w:szCs w:val="28"/>
        </w:rPr>
      </w:pPr>
      <w:r>
        <w:rPr>
          <w:sz w:val="28"/>
          <w:szCs w:val="28"/>
          <w:shd w:val="clear" w:color="auto" w:fill="FFFFFF"/>
        </w:rPr>
        <w:t xml:space="preserve">     1.2.   Круг заявителей.</w:t>
      </w:r>
    </w:p>
    <w:p>
      <w:pPr>
        <w:shd w:val="clear" w:color="auto" w:fill="FFFFFF"/>
        <w:tabs>
          <w:tab w:val="left" w:pos="993"/>
        </w:tabs>
        <w:ind w:firstLine="567"/>
        <w:jc w:val="both"/>
        <w:rPr>
          <w:sz w:val="28"/>
          <w:szCs w:val="28"/>
        </w:rPr>
      </w:pPr>
      <w:r>
        <w:rPr>
          <w:sz w:val="28"/>
          <w:szCs w:val="28"/>
          <w:shd w:val="clear" w:color="auto" w:fill="FFFFFF"/>
        </w:rPr>
        <w:t xml:space="preserve">     </w:t>
      </w:r>
      <w:r>
        <w:rPr>
          <w:sz w:val="28"/>
          <w:szCs w:val="28"/>
        </w:rPr>
        <w:t>Заявителем на получение муниципальной услуги является родитель (законный представитель) детей, посещающих муниципальные образовательные организации, расположенные на территории Валуйского городского округа, реализующие образовательную программу дошкольного образования, внесший родительскую плату (или поручивший ее внести третьему лицу) за присмотр и уход за детьми в соответствующую образовательную организацию (далее - Заявитель).</w:t>
      </w:r>
    </w:p>
    <w:p>
      <w:pPr>
        <w:shd w:val="clear" w:color="auto" w:fill="FFFFFF"/>
        <w:tabs>
          <w:tab w:val="left" w:pos="993"/>
        </w:tabs>
        <w:ind w:firstLine="567"/>
        <w:jc w:val="both"/>
        <w:rPr>
          <w:sz w:val="28"/>
          <w:szCs w:val="28"/>
        </w:rPr>
      </w:pPr>
      <w:r>
        <w:rPr>
          <w:sz w:val="28"/>
          <w:szCs w:val="28"/>
          <w:shd w:val="clear" w:color="auto" w:fill="FFFFFF"/>
        </w:rPr>
        <w:t xml:space="preserve">     Полномочиями выступать от имени заявителей при взаимодействии </w:t>
      </w:r>
      <w:r>
        <w:rPr>
          <w:sz w:val="28"/>
          <w:szCs w:val="28"/>
          <w:shd w:val="clear" w:color="auto" w:fill="FFFFFF"/>
        </w:rPr>
        <w:br w:type="textWrapping"/>
      </w:r>
      <w:r>
        <w:rPr>
          <w:sz w:val="28"/>
          <w:szCs w:val="28"/>
          <w:shd w:val="clear" w:color="auto" w:fill="FFFFFF"/>
        </w:rPr>
        <w:t xml:space="preserve">с соответствующими органами исполнительной власти, органами местного самоуправления и иными организациями при предоставлении Услуги обладают граждане,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акта уполномоченного на то государственного органа или органа местного самоуправления (далее — Представители). </w:t>
      </w:r>
    </w:p>
    <w:p>
      <w:pPr>
        <w:shd w:val="clear" w:color="auto" w:fill="FFFFFF"/>
        <w:tabs>
          <w:tab w:val="left" w:pos="567"/>
          <w:tab w:val="left" w:pos="993"/>
        </w:tabs>
        <w:ind w:firstLine="567"/>
        <w:jc w:val="both"/>
        <w:rPr>
          <w:sz w:val="28"/>
          <w:szCs w:val="28"/>
        </w:rPr>
      </w:pPr>
      <w:r>
        <w:rPr>
          <w:sz w:val="28"/>
          <w:szCs w:val="28"/>
          <w:shd w:val="clear" w:color="auto" w:fill="FFFFFF"/>
        </w:rPr>
        <w:t xml:space="preserve">     1.3. Требования к порядку информирования о предоставлении муниципальной Услуги.</w:t>
      </w:r>
    </w:p>
    <w:p>
      <w:pPr>
        <w:shd w:val="clear" w:color="auto" w:fill="FFFFFF"/>
        <w:tabs>
          <w:tab w:val="left" w:pos="567"/>
          <w:tab w:val="left" w:pos="993"/>
        </w:tabs>
        <w:ind w:firstLine="567"/>
        <w:jc w:val="both"/>
        <w:rPr>
          <w:rFonts w:eastAsia="Calibri"/>
          <w:i/>
          <w:sz w:val="28"/>
          <w:szCs w:val="28"/>
        </w:rPr>
      </w:pPr>
      <w:r>
        <w:rPr>
          <w:sz w:val="28"/>
          <w:szCs w:val="28"/>
          <w:shd w:val="clear" w:color="auto" w:fill="FFFFFF"/>
        </w:rPr>
        <w:t xml:space="preserve">     1.3.1.</w:t>
      </w:r>
      <w:r>
        <w:rPr>
          <w:rFonts w:eastAsia="Calibri"/>
          <w:sz w:val="28"/>
          <w:szCs w:val="28"/>
        </w:rPr>
        <w:t>Способ информирования о предоставлении Услуги:</w:t>
      </w:r>
    </w:p>
    <w:p>
      <w:pPr>
        <w:tabs>
          <w:tab w:val="left" w:pos="993"/>
        </w:tabs>
        <w:ind w:firstLine="567"/>
        <w:jc w:val="both"/>
        <w:rPr>
          <w:rFonts w:eastAsia="Calibri"/>
          <w:sz w:val="28"/>
          <w:szCs w:val="28"/>
        </w:rPr>
      </w:pPr>
      <w:r>
        <w:rPr>
          <w:rFonts w:eastAsia="Calibri"/>
          <w:sz w:val="28"/>
          <w:szCs w:val="28"/>
        </w:rPr>
        <w:t xml:space="preserve">     - информирование о предоставлении Услуги осуществляется посредством размещения соответствующей информации на официальном сайте </w:t>
      </w:r>
      <w:r>
        <w:rPr>
          <w:rFonts w:eastAsia="Calibri"/>
          <w:spacing w:val="-8"/>
          <w:sz w:val="28"/>
          <w:szCs w:val="28"/>
        </w:rPr>
        <w:t xml:space="preserve">управления  образования администрации Валуйского городского округа (далее – Управление) </w:t>
      </w:r>
      <w:r>
        <w:rPr>
          <w:spacing w:val="-9"/>
          <w:sz w:val="28"/>
          <w:szCs w:val="28"/>
          <w:lang w:bidi="ru-RU"/>
        </w:rPr>
        <w:t>(</w:t>
      </w:r>
      <w:r>
        <w:fldChar w:fldCharType="begin"/>
      </w:r>
      <w:r>
        <w:instrText xml:space="preserve"> HYPERLINK "http://valobr.ru" </w:instrText>
      </w:r>
      <w:r>
        <w:fldChar w:fldCharType="separate"/>
      </w:r>
      <w:r>
        <w:rPr>
          <w:rStyle w:val="7"/>
          <w:sz w:val="28"/>
          <w:szCs w:val="28"/>
        </w:rPr>
        <w:t>http://</w:t>
      </w:r>
      <w:r>
        <w:rPr>
          <w:rStyle w:val="7"/>
          <w:sz w:val="28"/>
          <w:szCs w:val="28"/>
          <w:lang w:val="en-US"/>
        </w:rPr>
        <w:t>valobr</w:t>
      </w:r>
      <w:r>
        <w:rPr>
          <w:rStyle w:val="7"/>
          <w:sz w:val="28"/>
          <w:szCs w:val="28"/>
        </w:rPr>
        <w:t>.ru</w:t>
      </w:r>
      <w:r>
        <w:rPr>
          <w:rStyle w:val="7"/>
          <w:sz w:val="28"/>
          <w:szCs w:val="28"/>
        </w:rPr>
        <w:fldChar w:fldCharType="end"/>
      </w:r>
      <w:r>
        <w:rPr>
          <w:spacing w:val="-9"/>
          <w:sz w:val="28"/>
          <w:szCs w:val="28"/>
          <w:lang w:bidi="ru-RU"/>
        </w:rPr>
        <w:t>) в сети Интернет,</w:t>
      </w:r>
      <w:r>
        <w:rPr>
          <w:rFonts w:eastAsia="Calibri"/>
          <w:sz w:val="28"/>
          <w:szCs w:val="28"/>
        </w:rPr>
        <w:t xml:space="preserve"> </w:t>
      </w:r>
      <w:r>
        <w:rPr>
          <w:sz w:val="28"/>
          <w:szCs w:val="28"/>
        </w:rPr>
        <w:t xml:space="preserve">Едином портале государственных и муниципальных услуг (функций) </w:t>
      </w:r>
      <w:r>
        <w:rPr>
          <w:sz w:val="28"/>
          <w:szCs w:val="28"/>
          <w:lang w:bidi="en-US"/>
        </w:rPr>
        <w:t>(</w:t>
      </w:r>
      <w:r>
        <w:rPr>
          <w:sz w:val="28"/>
          <w:szCs w:val="28"/>
          <w:lang w:val="en-US" w:bidi="en-US"/>
        </w:rPr>
        <w:t>gosuslugi</w:t>
      </w:r>
      <w:r>
        <w:rPr>
          <w:sz w:val="28"/>
          <w:szCs w:val="28"/>
          <w:lang w:bidi="en-US"/>
        </w:rPr>
        <w:t>.</w:t>
      </w:r>
      <w:r>
        <w:rPr>
          <w:sz w:val="28"/>
          <w:szCs w:val="28"/>
          <w:lang w:val="en-US" w:bidi="en-US"/>
        </w:rPr>
        <w:t>ru</w:t>
      </w:r>
      <w:r>
        <w:rPr>
          <w:sz w:val="28"/>
          <w:szCs w:val="28"/>
          <w:lang w:bidi="en-US"/>
        </w:rPr>
        <w:t xml:space="preserve">) </w:t>
      </w:r>
      <w:r>
        <w:rPr>
          <w:sz w:val="28"/>
          <w:szCs w:val="28"/>
        </w:rPr>
        <w:t xml:space="preserve">(далее - ЕПГУ), региональном портале государственных и муниципальных услуг (функций) Белгородской области </w:t>
      </w:r>
      <w:r>
        <w:rPr>
          <w:sz w:val="28"/>
          <w:szCs w:val="28"/>
          <w:lang w:bidi="en-US"/>
        </w:rPr>
        <w:t>(</w:t>
      </w:r>
      <w:r>
        <w:rPr>
          <w:sz w:val="28"/>
          <w:szCs w:val="28"/>
          <w:lang w:val="en-US" w:bidi="en-US"/>
        </w:rPr>
        <w:t>gosuslugi</w:t>
      </w:r>
      <w:r>
        <w:rPr>
          <w:sz w:val="28"/>
          <w:szCs w:val="28"/>
          <w:lang w:bidi="en-US"/>
        </w:rPr>
        <w:t>3</w:t>
      </w:r>
      <w:r>
        <w:rPr>
          <w:sz w:val="28"/>
          <w:szCs w:val="28"/>
        </w:rPr>
        <w:t>1</w:t>
      </w:r>
      <w:r>
        <w:rPr>
          <w:sz w:val="28"/>
          <w:szCs w:val="28"/>
          <w:lang w:bidi="en-US"/>
        </w:rPr>
        <w:t>.</w:t>
      </w:r>
      <w:r>
        <w:rPr>
          <w:sz w:val="28"/>
          <w:szCs w:val="28"/>
          <w:lang w:val="en-US" w:bidi="en-US"/>
        </w:rPr>
        <w:t>ru</w:t>
      </w:r>
      <w:r>
        <w:rPr>
          <w:sz w:val="28"/>
          <w:szCs w:val="28"/>
          <w:lang w:bidi="en-US"/>
        </w:rPr>
        <w:t xml:space="preserve">) </w:t>
      </w:r>
      <w:r>
        <w:rPr>
          <w:sz w:val="28"/>
          <w:szCs w:val="28"/>
        </w:rPr>
        <w:t>(далее - РПГУ)</w:t>
      </w:r>
      <w:r>
        <w:rPr>
          <w:rFonts w:eastAsia="Calibri"/>
          <w:sz w:val="28"/>
          <w:szCs w:val="28"/>
        </w:rPr>
        <w:t xml:space="preserve">, </w:t>
      </w:r>
      <w:r>
        <w:rPr>
          <w:sz w:val="28"/>
          <w:szCs w:val="28"/>
        </w:rPr>
        <w:t xml:space="preserve">на информационных стендах в местах предоставления муниципальной услуги, </w:t>
      </w:r>
      <w:r>
        <w:rPr>
          <w:rFonts w:eastAsia="Calibri"/>
          <w:sz w:val="28"/>
          <w:szCs w:val="28"/>
        </w:rPr>
        <w:t>в средствах массовой информации.</w:t>
      </w:r>
    </w:p>
    <w:p>
      <w:pPr>
        <w:tabs>
          <w:tab w:val="left" w:pos="993"/>
        </w:tabs>
        <w:ind w:firstLine="567"/>
        <w:jc w:val="both"/>
        <w:rPr>
          <w:rFonts w:eastAsia="Calibri"/>
          <w:sz w:val="28"/>
          <w:szCs w:val="28"/>
        </w:rPr>
      </w:pPr>
      <w:r>
        <w:rPr>
          <w:rFonts w:eastAsia="Calibri"/>
          <w:sz w:val="28"/>
          <w:szCs w:val="28"/>
        </w:rPr>
        <w:t xml:space="preserve">      </w:t>
      </w:r>
      <w:r>
        <w:rPr>
          <w:sz w:val="28"/>
          <w:szCs w:val="28"/>
        </w:rPr>
        <w:t>Сведения о местонахождении и графике работы управления образования администрации Валуйского городского округа и непосредственно участвующего в исполнении муниципальной услуги муниципального казенного учреждения «Центр сопровождения образования» Валуйского городского округа (далее - Центр сопровождения), контактных телефонах (телефонах для справок), адресах электронной почты размещены на сайте управления образования (</w:t>
      </w:r>
      <w:r>
        <w:fldChar w:fldCharType="begin"/>
      </w:r>
      <w:r>
        <w:instrText xml:space="preserve"> HYPERLINK "http://valobr.ru" </w:instrText>
      </w:r>
      <w:r>
        <w:fldChar w:fldCharType="separate"/>
      </w:r>
      <w:r>
        <w:rPr>
          <w:rStyle w:val="7"/>
          <w:sz w:val="28"/>
          <w:szCs w:val="28"/>
          <w:lang w:val="en-US"/>
        </w:rPr>
        <w:t>http</w:t>
      </w:r>
      <w:r>
        <w:rPr>
          <w:rStyle w:val="7"/>
          <w:sz w:val="28"/>
          <w:szCs w:val="28"/>
        </w:rPr>
        <w:t>://</w:t>
      </w:r>
      <w:r>
        <w:rPr>
          <w:rStyle w:val="7"/>
          <w:sz w:val="28"/>
          <w:szCs w:val="28"/>
          <w:lang w:val="en-US"/>
        </w:rPr>
        <w:t>valobr</w:t>
      </w:r>
      <w:r>
        <w:rPr>
          <w:rStyle w:val="7"/>
          <w:sz w:val="28"/>
          <w:szCs w:val="28"/>
        </w:rPr>
        <w:t>.</w:t>
      </w:r>
      <w:r>
        <w:rPr>
          <w:rStyle w:val="7"/>
          <w:sz w:val="28"/>
          <w:szCs w:val="28"/>
          <w:lang w:val="en-US"/>
        </w:rPr>
        <w:t>ru</w:t>
      </w:r>
      <w:r>
        <w:rPr>
          <w:rStyle w:val="7"/>
          <w:sz w:val="28"/>
          <w:szCs w:val="28"/>
          <w:lang w:val="en-US"/>
        </w:rPr>
        <w:fldChar w:fldCharType="end"/>
      </w:r>
      <w:r>
        <w:rPr>
          <w:sz w:val="28"/>
          <w:szCs w:val="28"/>
        </w:rPr>
        <w:t>) в сети Интернет.</w:t>
      </w:r>
    </w:p>
    <w:p>
      <w:pPr>
        <w:ind w:firstLine="993"/>
        <w:jc w:val="both"/>
        <w:rPr>
          <w:rFonts w:eastAsia="Calibri"/>
          <w:spacing w:val="-8"/>
          <w:sz w:val="28"/>
          <w:szCs w:val="28"/>
        </w:rPr>
      </w:pPr>
      <w:r>
        <w:rPr>
          <w:rFonts w:eastAsia="Calibri"/>
          <w:sz w:val="28"/>
          <w:szCs w:val="28"/>
        </w:rPr>
        <w:t>Для получения информации о процедуре предоставления Услуги заявители используют следующие формы консультирования:</w:t>
      </w:r>
    </w:p>
    <w:p>
      <w:pPr>
        <w:autoSpaceDE w:val="0"/>
        <w:autoSpaceDN w:val="0"/>
        <w:adjustRightInd w:val="0"/>
        <w:ind w:right="-2" w:firstLine="993"/>
        <w:jc w:val="both"/>
        <w:rPr>
          <w:rFonts w:eastAsia="Calibri"/>
          <w:sz w:val="28"/>
          <w:szCs w:val="28"/>
        </w:rPr>
      </w:pPr>
      <w:r>
        <w:rPr>
          <w:rFonts w:eastAsia="Calibri"/>
          <w:sz w:val="28"/>
          <w:szCs w:val="28"/>
        </w:rPr>
        <w:t>-</w:t>
      </w:r>
      <w:r>
        <w:rPr>
          <w:rFonts w:eastAsia="Calibri"/>
          <w:sz w:val="28"/>
          <w:szCs w:val="28"/>
        </w:rPr>
        <w:tab/>
      </w:r>
      <w:r>
        <w:rPr>
          <w:rFonts w:eastAsia="Calibri"/>
          <w:sz w:val="28"/>
          <w:szCs w:val="28"/>
        </w:rPr>
        <w:t xml:space="preserve">индивидуальное консультирование (лично); </w:t>
      </w:r>
    </w:p>
    <w:p>
      <w:pPr>
        <w:autoSpaceDE w:val="0"/>
        <w:autoSpaceDN w:val="0"/>
        <w:adjustRightInd w:val="0"/>
        <w:ind w:right="-2" w:firstLine="993"/>
        <w:jc w:val="both"/>
        <w:rPr>
          <w:rFonts w:eastAsia="Calibri"/>
          <w:sz w:val="28"/>
          <w:szCs w:val="28"/>
        </w:rPr>
      </w:pPr>
      <w:r>
        <w:rPr>
          <w:rFonts w:eastAsia="Calibri"/>
          <w:sz w:val="28"/>
          <w:szCs w:val="28"/>
        </w:rPr>
        <w:t>-</w:t>
      </w:r>
      <w:r>
        <w:rPr>
          <w:rFonts w:eastAsia="Calibri"/>
          <w:sz w:val="28"/>
          <w:szCs w:val="28"/>
        </w:rPr>
        <w:tab/>
      </w:r>
      <w:r>
        <w:rPr>
          <w:rFonts w:eastAsia="Calibri"/>
          <w:sz w:val="28"/>
          <w:szCs w:val="28"/>
        </w:rPr>
        <w:t xml:space="preserve">консультирование по почте; </w:t>
      </w:r>
    </w:p>
    <w:p>
      <w:pPr>
        <w:autoSpaceDE w:val="0"/>
        <w:autoSpaceDN w:val="0"/>
        <w:adjustRightInd w:val="0"/>
        <w:ind w:right="-2" w:firstLine="993"/>
        <w:jc w:val="both"/>
        <w:rPr>
          <w:rFonts w:eastAsia="Calibri"/>
          <w:sz w:val="28"/>
          <w:szCs w:val="28"/>
        </w:rPr>
      </w:pPr>
      <w:r>
        <w:rPr>
          <w:rFonts w:eastAsia="Calibri"/>
          <w:sz w:val="28"/>
          <w:szCs w:val="28"/>
        </w:rPr>
        <w:t>-</w:t>
      </w:r>
      <w:r>
        <w:rPr>
          <w:rFonts w:eastAsia="Calibri"/>
          <w:sz w:val="28"/>
          <w:szCs w:val="28"/>
        </w:rPr>
        <w:tab/>
      </w:r>
      <w:r>
        <w:rPr>
          <w:rFonts w:eastAsia="Calibri"/>
          <w:sz w:val="28"/>
          <w:szCs w:val="28"/>
        </w:rPr>
        <w:t xml:space="preserve">консультирование по телефону; </w:t>
      </w:r>
    </w:p>
    <w:p>
      <w:pPr>
        <w:autoSpaceDE w:val="0"/>
        <w:autoSpaceDN w:val="0"/>
        <w:adjustRightInd w:val="0"/>
        <w:ind w:right="-2" w:firstLine="993"/>
        <w:jc w:val="both"/>
        <w:rPr>
          <w:rFonts w:eastAsia="Calibri"/>
          <w:sz w:val="28"/>
          <w:szCs w:val="28"/>
        </w:rPr>
      </w:pPr>
      <w:r>
        <w:rPr>
          <w:rFonts w:eastAsia="Calibri"/>
          <w:sz w:val="28"/>
          <w:szCs w:val="28"/>
        </w:rPr>
        <w:t>-</w:t>
      </w:r>
      <w:r>
        <w:rPr>
          <w:rFonts w:eastAsia="Calibri"/>
          <w:sz w:val="28"/>
          <w:szCs w:val="28"/>
        </w:rPr>
        <w:tab/>
      </w:r>
      <w:r>
        <w:rPr>
          <w:rFonts w:eastAsia="Calibri"/>
          <w:sz w:val="28"/>
          <w:szCs w:val="28"/>
        </w:rPr>
        <w:t xml:space="preserve">консультирование по электронной почте. </w:t>
      </w:r>
    </w:p>
    <w:p>
      <w:pPr>
        <w:tabs>
          <w:tab w:val="left" w:pos="993"/>
        </w:tabs>
        <w:autoSpaceDE w:val="0"/>
        <w:autoSpaceDN w:val="0"/>
        <w:adjustRightInd w:val="0"/>
        <w:ind w:right="-2" w:firstLine="720"/>
        <w:jc w:val="both"/>
        <w:rPr>
          <w:rFonts w:eastAsia="Calibri"/>
          <w:sz w:val="28"/>
          <w:szCs w:val="28"/>
        </w:rPr>
      </w:pPr>
      <w:r>
        <w:rPr>
          <w:rFonts w:eastAsia="Calibri"/>
          <w:sz w:val="28"/>
          <w:szCs w:val="28"/>
        </w:rPr>
        <w:t xml:space="preserve">   Информация, размещенная на официальном сайте </w:t>
      </w:r>
      <w:r>
        <w:rPr>
          <w:rFonts w:eastAsia="Calibri"/>
          <w:spacing w:val="-8"/>
          <w:sz w:val="28"/>
          <w:szCs w:val="28"/>
        </w:rPr>
        <w:t xml:space="preserve">Управления </w:t>
      </w:r>
      <w:r>
        <w:rPr>
          <w:spacing w:val="-9"/>
          <w:sz w:val="28"/>
          <w:szCs w:val="28"/>
          <w:lang w:bidi="ru-RU"/>
        </w:rPr>
        <w:t>(</w:t>
      </w:r>
      <w:r>
        <w:fldChar w:fldCharType="begin"/>
      </w:r>
      <w:r>
        <w:instrText xml:space="preserve"> HYPERLINK "http://valobr.ru" </w:instrText>
      </w:r>
      <w:r>
        <w:fldChar w:fldCharType="separate"/>
      </w:r>
      <w:r>
        <w:rPr>
          <w:rStyle w:val="7"/>
          <w:sz w:val="28"/>
          <w:szCs w:val="28"/>
        </w:rPr>
        <w:t>http://</w:t>
      </w:r>
      <w:r>
        <w:rPr>
          <w:rStyle w:val="7"/>
          <w:sz w:val="28"/>
          <w:szCs w:val="28"/>
          <w:lang w:val="en-US"/>
        </w:rPr>
        <w:t>valobr</w:t>
      </w:r>
      <w:r>
        <w:rPr>
          <w:rStyle w:val="7"/>
          <w:sz w:val="28"/>
          <w:szCs w:val="28"/>
        </w:rPr>
        <w:t>.ru</w:t>
      </w:r>
      <w:r>
        <w:rPr>
          <w:rStyle w:val="7"/>
          <w:sz w:val="28"/>
          <w:szCs w:val="28"/>
        </w:rPr>
        <w:fldChar w:fldCharType="end"/>
      </w:r>
      <w:r>
        <w:rPr>
          <w:spacing w:val="-9"/>
          <w:sz w:val="28"/>
          <w:szCs w:val="28"/>
          <w:lang w:bidi="ru-RU"/>
        </w:rPr>
        <w:t xml:space="preserve">), </w:t>
      </w:r>
      <w:r>
        <w:rPr>
          <w:rFonts w:eastAsia="Calibri"/>
          <w:sz w:val="28"/>
          <w:szCs w:val="28"/>
        </w:rPr>
        <w:t>о предоставлении  Услуги содержит сведения:</w:t>
      </w:r>
    </w:p>
    <w:p>
      <w:pPr>
        <w:tabs>
          <w:tab w:val="left" w:pos="993"/>
        </w:tabs>
        <w:autoSpaceDE w:val="0"/>
        <w:autoSpaceDN w:val="0"/>
        <w:adjustRightInd w:val="0"/>
        <w:ind w:right="-2" w:firstLine="567"/>
        <w:jc w:val="both"/>
        <w:rPr>
          <w:rFonts w:eastAsia="Calibri"/>
          <w:sz w:val="28"/>
          <w:szCs w:val="28"/>
        </w:rPr>
      </w:pPr>
      <w:r>
        <w:rPr>
          <w:rFonts w:eastAsia="Calibri"/>
          <w:sz w:val="28"/>
          <w:szCs w:val="28"/>
        </w:rPr>
        <w:t xml:space="preserve">      -</w:t>
      </w:r>
      <w:r>
        <w:rPr>
          <w:rFonts w:eastAsia="Calibri"/>
          <w:sz w:val="28"/>
          <w:szCs w:val="28"/>
        </w:rPr>
        <w:tab/>
      </w:r>
      <w:r>
        <w:rPr>
          <w:rFonts w:eastAsia="Calibri"/>
          <w:sz w:val="28"/>
          <w:szCs w:val="28"/>
        </w:rPr>
        <w:t xml:space="preserve">извлечения из нормативных правовых актов, содержащие нормы, регулирующие порядок предоставления Услуги; </w:t>
      </w:r>
    </w:p>
    <w:p>
      <w:pPr>
        <w:autoSpaceDE w:val="0"/>
        <w:autoSpaceDN w:val="0"/>
        <w:adjustRightInd w:val="0"/>
        <w:ind w:right="-2" w:firstLine="993"/>
        <w:jc w:val="both"/>
        <w:rPr>
          <w:rFonts w:eastAsia="Calibri"/>
          <w:sz w:val="28"/>
          <w:szCs w:val="28"/>
        </w:rPr>
      </w:pPr>
      <w:r>
        <w:rPr>
          <w:rFonts w:eastAsia="Calibri"/>
          <w:sz w:val="28"/>
          <w:szCs w:val="28"/>
        </w:rPr>
        <w:t>- текст Регламента (стандарта муниципальной услуги) с приложениями;</w:t>
      </w:r>
    </w:p>
    <w:p>
      <w:pPr>
        <w:autoSpaceDE w:val="0"/>
        <w:autoSpaceDN w:val="0"/>
        <w:adjustRightInd w:val="0"/>
        <w:ind w:right="-2" w:firstLine="567"/>
        <w:jc w:val="both"/>
        <w:rPr>
          <w:rFonts w:eastAsia="Calibri"/>
          <w:sz w:val="28"/>
          <w:szCs w:val="28"/>
        </w:rPr>
      </w:pPr>
      <w:r>
        <w:rPr>
          <w:rFonts w:eastAsia="Calibri"/>
          <w:sz w:val="28"/>
          <w:szCs w:val="28"/>
        </w:rPr>
        <w:t xml:space="preserve">      - о действиях родителей (законных представителей), являющихся основанием для предоставления  Услуги;</w:t>
      </w:r>
    </w:p>
    <w:p>
      <w:pPr>
        <w:autoSpaceDE w:val="0"/>
        <w:autoSpaceDN w:val="0"/>
        <w:adjustRightInd w:val="0"/>
        <w:ind w:right="-2" w:firstLine="567"/>
        <w:jc w:val="both"/>
        <w:rPr>
          <w:rFonts w:eastAsia="Calibri"/>
          <w:sz w:val="28"/>
          <w:szCs w:val="28"/>
        </w:rPr>
      </w:pPr>
      <w:r>
        <w:rPr>
          <w:rFonts w:eastAsia="Calibri"/>
          <w:sz w:val="28"/>
          <w:szCs w:val="28"/>
        </w:rPr>
        <w:t xml:space="preserve">      -</w:t>
      </w:r>
      <w:r>
        <w:rPr>
          <w:rFonts w:eastAsia="Calibri"/>
          <w:sz w:val="28"/>
          <w:szCs w:val="28"/>
        </w:rPr>
        <w:tab/>
      </w:r>
      <w:r>
        <w:rPr>
          <w:rFonts w:eastAsia="Calibri"/>
          <w:sz w:val="28"/>
          <w:szCs w:val="28"/>
        </w:rPr>
        <w:t>о порядке предоставления  Услуги;</w:t>
      </w:r>
    </w:p>
    <w:p>
      <w:pPr>
        <w:autoSpaceDE w:val="0"/>
        <w:autoSpaceDN w:val="0"/>
        <w:adjustRightInd w:val="0"/>
        <w:ind w:right="-2" w:firstLine="567"/>
        <w:jc w:val="both"/>
        <w:rPr>
          <w:rFonts w:eastAsia="Calibri"/>
          <w:sz w:val="28"/>
          <w:szCs w:val="28"/>
        </w:rPr>
      </w:pPr>
      <w:r>
        <w:rPr>
          <w:rFonts w:eastAsia="Calibri"/>
          <w:sz w:val="28"/>
          <w:szCs w:val="28"/>
        </w:rPr>
        <w:t xml:space="preserve">      -</w:t>
      </w:r>
      <w:r>
        <w:rPr>
          <w:rFonts w:eastAsia="Calibri"/>
          <w:sz w:val="28"/>
          <w:szCs w:val="28"/>
        </w:rPr>
        <w:tab/>
      </w:r>
      <w:r>
        <w:rPr>
          <w:rFonts w:eastAsia="Calibri"/>
          <w:sz w:val="28"/>
          <w:szCs w:val="28"/>
        </w:rPr>
        <w:t>о перечне документов необходимых для предоставления Услуги и требования, предъявляемые к этим документам;</w:t>
      </w:r>
    </w:p>
    <w:p>
      <w:pPr>
        <w:autoSpaceDE w:val="0"/>
        <w:autoSpaceDN w:val="0"/>
        <w:adjustRightInd w:val="0"/>
        <w:ind w:right="-2" w:firstLine="567"/>
        <w:jc w:val="both"/>
        <w:rPr>
          <w:rFonts w:eastAsia="Calibri"/>
          <w:sz w:val="28"/>
          <w:szCs w:val="28"/>
        </w:rPr>
      </w:pPr>
      <w:r>
        <w:rPr>
          <w:rFonts w:eastAsia="Calibri"/>
          <w:sz w:val="28"/>
          <w:szCs w:val="28"/>
        </w:rPr>
        <w:t xml:space="preserve">      -</w:t>
      </w:r>
      <w:r>
        <w:rPr>
          <w:rFonts w:eastAsia="Calibri"/>
          <w:sz w:val="28"/>
          <w:szCs w:val="28"/>
        </w:rPr>
        <w:tab/>
      </w:r>
      <w:r>
        <w:rPr>
          <w:rFonts w:eastAsia="Calibri"/>
          <w:sz w:val="28"/>
          <w:szCs w:val="28"/>
        </w:rPr>
        <w:t>образцы оформления документов, необходимых для предоставления Услуги и требования к ним;</w:t>
      </w:r>
    </w:p>
    <w:p>
      <w:pPr>
        <w:autoSpaceDE w:val="0"/>
        <w:autoSpaceDN w:val="0"/>
        <w:adjustRightInd w:val="0"/>
        <w:ind w:right="-2" w:firstLine="567"/>
        <w:jc w:val="both"/>
        <w:rPr>
          <w:rFonts w:eastAsia="Calibri"/>
          <w:sz w:val="28"/>
          <w:szCs w:val="28"/>
        </w:rPr>
      </w:pPr>
      <w:r>
        <w:rPr>
          <w:rFonts w:eastAsia="Calibri"/>
          <w:sz w:val="28"/>
          <w:szCs w:val="28"/>
        </w:rPr>
        <w:t xml:space="preserve">      -</w:t>
      </w:r>
      <w:r>
        <w:rPr>
          <w:rFonts w:eastAsia="Calibri"/>
          <w:sz w:val="28"/>
          <w:szCs w:val="28"/>
        </w:rPr>
        <w:tab/>
      </w:r>
      <w:r>
        <w:rPr>
          <w:rFonts w:eastAsia="Calibri"/>
          <w:sz w:val="28"/>
          <w:szCs w:val="28"/>
        </w:rPr>
        <w:t xml:space="preserve">о должностных лицах, ответственных за предоставление  Услуги; </w:t>
      </w:r>
    </w:p>
    <w:p>
      <w:pPr>
        <w:autoSpaceDE w:val="0"/>
        <w:autoSpaceDN w:val="0"/>
        <w:adjustRightInd w:val="0"/>
        <w:ind w:right="-2" w:firstLine="567"/>
        <w:jc w:val="both"/>
        <w:rPr>
          <w:rFonts w:eastAsia="Calibri"/>
          <w:sz w:val="28"/>
          <w:szCs w:val="28"/>
        </w:rPr>
      </w:pPr>
      <w:r>
        <w:rPr>
          <w:rFonts w:eastAsia="Calibri"/>
          <w:sz w:val="28"/>
          <w:szCs w:val="28"/>
        </w:rPr>
        <w:t xml:space="preserve">      -</w:t>
      </w:r>
      <w:r>
        <w:rPr>
          <w:rFonts w:eastAsia="Calibri"/>
          <w:sz w:val="28"/>
          <w:szCs w:val="28"/>
        </w:rPr>
        <w:tab/>
      </w:r>
      <w:r>
        <w:rPr>
          <w:rFonts w:eastAsia="Calibri"/>
          <w:sz w:val="28"/>
          <w:szCs w:val="28"/>
        </w:rPr>
        <w:t xml:space="preserve">месторасположение, график (режим работы), номера телефонов, адреса Интернет-сайтов и электронной почты Управления, </w:t>
      </w:r>
      <w:r>
        <w:rPr>
          <w:sz w:val="28"/>
          <w:szCs w:val="28"/>
        </w:rPr>
        <w:t>Центра сопровождения</w:t>
      </w:r>
      <w:r>
        <w:rPr>
          <w:rFonts w:eastAsia="Calibri"/>
          <w:sz w:val="28"/>
          <w:szCs w:val="28"/>
        </w:rPr>
        <w:t xml:space="preserve">, в котором заявители могут получить документы, необходимые для получения Услуги; </w:t>
      </w:r>
    </w:p>
    <w:p>
      <w:pPr>
        <w:autoSpaceDE w:val="0"/>
        <w:autoSpaceDN w:val="0"/>
        <w:adjustRightInd w:val="0"/>
        <w:ind w:right="-2" w:firstLine="567"/>
        <w:jc w:val="both"/>
        <w:rPr>
          <w:rFonts w:eastAsia="Calibri"/>
          <w:sz w:val="28"/>
          <w:szCs w:val="28"/>
        </w:rPr>
      </w:pPr>
      <w:r>
        <w:rPr>
          <w:rFonts w:eastAsia="Calibri"/>
          <w:sz w:val="28"/>
          <w:szCs w:val="28"/>
        </w:rPr>
        <w:t xml:space="preserve">      -</w:t>
      </w:r>
      <w:r>
        <w:rPr>
          <w:rFonts w:eastAsia="Calibri"/>
          <w:sz w:val="28"/>
          <w:szCs w:val="28"/>
        </w:rPr>
        <w:tab/>
      </w:r>
      <w:r>
        <w:rPr>
          <w:rFonts w:eastAsia="Calibri"/>
          <w:sz w:val="28"/>
          <w:szCs w:val="28"/>
        </w:rPr>
        <w:t>график приема получателей Услуги (приложение № 5);</w:t>
      </w:r>
    </w:p>
    <w:p>
      <w:pPr>
        <w:autoSpaceDE w:val="0"/>
        <w:autoSpaceDN w:val="0"/>
        <w:adjustRightInd w:val="0"/>
        <w:ind w:right="-2" w:firstLine="567"/>
        <w:jc w:val="both"/>
        <w:rPr>
          <w:rFonts w:eastAsia="Calibri"/>
          <w:sz w:val="28"/>
          <w:szCs w:val="28"/>
        </w:rPr>
      </w:pPr>
      <w:r>
        <w:rPr>
          <w:rFonts w:eastAsia="Calibri"/>
          <w:sz w:val="28"/>
          <w:szCs w:val="28"/>
        </w:rPr>
        <w:t xml:space="preserve">      -</w:t>
      </w:r>
      <w:r>
        <w:rPr>
          <w:rFonts w:eastAsia="Calibri"/>
          <w:sz w:val="28"/>
          <w:szCs w:val="28"/>
        </w:rPr>
        <w:tab/>
      </w:r>
      <w:r>
        <w:rPr>
          <w:rFonts w:eastAsia="Calibri"/>
          <w:sz w:val="28"/>
          <w:szCs w:val="28"/>
        </w:rPr>
        <w:t>основание для прекращения, приостановления предоставления Услуги;</w:t>
      </w:r>
    </w:p>
    <w:p>
      <w:pPr>
        <w:autoSpaceDE w:val="0"/>
        <w:autoSpaceDN w:val="0"/>
        <w:adjustRightInd w:val="0"/>
        <w:ind w:right="-2" w:firstLine="567"/>
        <w:jc w:val="both"/>
        <w:rPr>
          <w:rFonts w:eastAsia="Calibri"/>
          <w:sz w:val="28"/>
          <w:szCs w:val="28"/>
        </w:rPr>
      </w:pPr>
      <w:r>
        <w:rPr>
          <w:rFonts w:eastAsia="Calibri"/>
          <w:sz w:val="28"/>
          <w:szCs w:val="28"/>
        </w:rPr>
        <w:t xml:space="preserve">      -</w:t>
      </w:r>
      <w:r>
        <w:rPr>
          <w:rFonts w:eastAsia="Calibri"/>
          <w:sz w:val="28"/>
          <w:szCs w:val="28"/>
        </w:rPr>
        <w:tab/>
      </w:r>
      <w:r>
        <w:rPr>
          <w:rFonts w:eastAsia="Calibri"/>
          <w:sz w:val="28"/>
          <w:szCs w:val="28"/>
        </w:rPr>
        <w:t>порядок получения консультаций;</w:t>
      </w:r>
    </w:p>
    <w:p>
      <w:pPr>
        <w:autoSpaceDE w:val="0"/>
        <w:autoSpaceDN w:val="0"/>
        <w:adjustRightInd w:val="0"/>
        <w:ind w:right="-2" w:firstLine="567"/>
        <w:jc w:val="both"/>
        <w:rPr>
          <w:rFonts w:eastAsia="Calibri"/>
          <w:sz w:val="28"/>
          <w:szCs w:val="28"/>
        </w:rPr>
      </w:pPr>
      <w:r>
        <w:rPr>
          <w:rFonts w:eastAsia="Calibri"/>
          <w:sz w:val="28"/>
          <w:szCs w:val="28"/>
        </w:rPr>
        <w:t xml:space="preserve">      -</w:t>
      </w:r>
      <w:r>
        <w:rPr>
          <w:rFonts w:eastAsia="Calibri"/>
          <w:sz w:val="28"/>
          <w:szCs w:val="28"/>
        </w:rPr>
        <w:tab/>
      </w:r>
      <w:r>
        <w:rPr>
          <w:rFonts w:eastAsia="Calibri"/>
          <w:sz w:val="28"/>
          <w:szCs w:val="28"/>
        </w:rPr>
        <w:t xml:space="preserve">об основаниях для отказа в предоставлении Услуги; </w:t>
      </w:r>
    </w:p>
    <w:p>
      <w:pPr>
        <w:autoSpaceDE w:val="0"/>
        <w:autoSpaceDN w:val="0"/>
        <w:adjustRightInd w:val="0"/>
        <w:ind w:right="-2" w:firstLine="567"/>
        <w:jc w:val="both"/>
        <w:rPr>
          <w:rFonts w:eastAsia="Calibri"/>
          <w:sz w:val="28"/>
          <w:szCs w:val="28"/>
        </w:rPr>
      </w:pPr>
      <w:r>
        <w:rPr>
          <w:rFonts w:eastAsia="Calibri"/>
          <w:sz w:val="28"/>
          <w:szCs w:val="28"/>
        </w:rPr>
        <w:t xml:space="preserve">      -</w:t>
      </w:r>
      <w:r>
        <w:rPr>
          <w:rFonts w:eastAsia="Calibri"/>
          <w:sz w:val="28"/>
          <w:szCs w:val="28"/>
        </w:rPr>
        <w:tab/>
      </w:r>
      <w:r>
        <w:rPr>
          <w:rFonts w:eastAsia="Calibri"/>
          <w:sz w:val="28"/>
          <w:szCs w:val="28"/>
        </w:rPr>
        <w:t>наименование, адрес и телефон вышестоящего органа, предоставляющего Услугу;</w:t>
      </w:r>
    </w:p>
    <w:p>
      <w:pPr>
        <w:ind w:firstLine="567"/>
        <w:jc w:val="both"/>
        <w:rPr>
          <w:rFonts w:eastAsia="Calibri"/>
          <w:sz w:val="28"/>
          <w:szCs w:val="28"/>
        </w:rPr>
      </w:pPr>
      <w:r>
        <w:rPr>
          <w:rFonts w:eastAsia="Calibri"/>
          <w:sz w:val="28"/>
          <w:szCs w:val="28"/>
        </w:rPr>
        <w:t xml:space="preserve">      -</w:t>
      </w:r>
      <w:r>
        <w:rPr>
          <w:rFonts w:eastAsia="Calibri"/>
          <w:sz w:val="28"/>
          <w:szCs w:val="28"/>
        </w:rPr>
        <w:tab/>
      </w:r>
      <w:r>
        <w:rPr>
          <w:rFonts w:eastAsia="Calibri"/>
          <w:sz w:val="28"/>
          <w:szCs w:val="28"/>
        </w:rPr>
        <w:t>о порядке обжалования действий (бездействия) должностных лиц, предоставляющих Услугу.</w:t>
      </w:r>
    </w:p>
    <w:p>
      <w:pPr>
        <w:tabs>
          <w:tab w:val="left" w:pos="993"/>
        </w:tabs>
        <w:ind w:firstLine="720"/>
        <w:jc w:val="both"/>
        <w:rPr>
          <w:rFonts w:eastAsia="Calibri"/>
          <w:sz w:val="28"/>
          <w:szCs w:val="28"/>
        </w:rPr>
      </w:pPr>
      <w:r>
        <w:rPr>
          <w:rFonts w:eastAsia="Calibri"/>
          <w:sz w:val="28"/>
          <w:szCs w:val="28"/>
        </w:rPr>
        <w:t xml:space="preserve">   Информация, размещаемая на информационных стендах, содержит подпись руководителя органа, предоставляющего Услугу, или лица, его замещающего, дату размещения. </w:t>
      </w:r>
    </w:p>
    <w:p>
      <w:pPr>
        <w:tabs>
          <w:tab w:val="left" w:pos="993"/>
        </w:tabs>
        <w:ind w:firstLine="720"/>
        <w:jc w:val="both"/>
        <w:rPr>
          <w:rFonts w:eastAsia="Calibri"/>
          <w:sz w:val="28"/>
          <w:szCs w:val="28"/>
        </w:rPr>
      </w:pPr>
      <w:r>
        <w:rPr>
          <w:rFonts w:eastAsia="Calibri"/>
          <w:sz w:val="28"/>
          <w:szCs w:val="28"/>
        </w:rPr>
        <w:t xml:space="preserve">    Стенды (вывески), содержащие информацию о порядке предоставления Услуги, размещаются при входе в помещение органа, предоставляющего Услугу.</w:t>
      </w:r>
    </w:p>
    <w:p>
      <w:pPr>
        <w:autoSpaceDE w:val="0"/>
        <w:autoSpaceDN w:val="0"/>
        <w:adjustRightInd w:val="0"/>
        <w:ind w:right="-2" w:firstLine="720"/>
        <w:jc w:val="both"/>
        <w:rPr>
          <w:rFonts w:eastAsia="Calibri"/>
          <w:sz w:val="28"/>
          <w:szCs w:val="28"/>
        </w:rPr>
      </w:pPr>
      <w:r>
        <w:rPr>
          <w:rFonts w:eastAsia="Calibri"/>
          <w:sz w:val="28"/>
          <w:szCs w:val="28"/>
        </w:rPr>
        <w:t xml:space="preserve">    Информация об Услуге  является открытой, общедоступной и бесплатной.</w:t>
      </w:r>
    </w:p>
    <w:p>
      <w:pPr>
        <w:pStyle w:val="56"/>
        <w:shd w:val="clear" w:color="auto" w:fill="auto"/>
        <w:tabs>
          <w:tab w:val="left" w:pos="709"/>
          <w:tab w:val="left" w:pos="1508"/>
        </w:tabs>
        <w:spacing w:line="259" w:lineRule="auto"/>
        <w:jc w:val="both"/>
        <w:rPr>
          <w:sz w:val="28"/>
          <w:szCs w:val="28"/>
        </w:rPr>
      </w:pPr>
      <w:r>
        <w:rPr>
          <w:sz w:val="28"/>
          <w:szCs w:val="28"/>
        </w:rPr>
        <w:t xml:space="preserve">         1.3.2. Заявитель имеет право на получение информации по вопросам предоставления муниципальной услуги, в том числе о ходе предоставления муниципальной услуги при обращении в управление, Центр сопровождения, либо Образовательную организацию.</w:t>
      </w:r>
    </w:p>
    <w:p>
      <w:pPr>
        <w:tabs>
          <w:tab w:val="left" w:pos="567"/>
          <w:tab w:val="left" w:pos="993"/>
        </w:tabs>
        <w:autoSpaceDE w:val="0"/>
        <w:autoSpaceDN w:val="0"/>
        <w:adjustRightInd w:val="0"/>
        <w:ind w:right="-2" w:firstLine="567"/>
        <w:jc w:val="both"/>
        <w:rPr>
          <w:rFonts w:eastAsia="Calibri"/>
          <w:sz w:val="28"/>
          <w:szCs w:val="28"/>
        </w:rPr>
      </w:pPr>
      <w:r>
        <w:rPr>
          <w:rFonts w:eastAsia="Calibri"/>
          <w:sz w:val="28"/>
          <w:szCs w:val="28"/>
        </w:rPr>
        <w:t xml:space="preserve">      1.3.3. Порядок получения информации заявителем по вопросам предоставления  Услуги:</w:t>
      </w:r>
    </w:p>
    <w:p>
      <w:pPr>
        <w:tabs>
          <w:tab w:val="left" w:pos="993"/>
        </w:tabs>
        <w:autoSpaceDE w:val="0"/>
        <w:autoSpaceDN w:val="0"/>
        <w:adjustRightInd w:val="0"/>
        <w:ind w:right="-2" w:firstLine="567"/>
        <w:jc w:val="both"/>
        <w:rPr>
          <w:rFonts w:eastAsia="Calibri"/>
          <w:sz w:val="28"/>
          <w:szCs w:val="28"/>
        </w:rPr>
      </w:pPr>
      <w:r>
        <w:rPr>
          <w:rFonts w:eastAsia="Calibri"/>
          <w:sz w:val="28"/>
          <w:szCs w:val="28"/>
        </w:rPr>
        <w:t xml:space="preserve">      -</w:t>
      </w:r>
      <w:r>
        <w:rPr>
          <w:rFonts w:eastAsia="Calibri"/>
          <w:sz w:val="28"/>
          <w:szCs w:val="28"/>
        </w:rPr>
        <w:tab/>
      </w:r>
      <w:r>
        <w:rPr>
          <w:rFonts w:eastAsia="Calibri"/>
          <w:sz w:val="28"/>
          <w:szCs w:val="28"/>
        </w:rPr>
        <w:t xml:space="preserve">при информировании по письменным обращениям, ответ </w:t>
      </w:r>
      <w:r>
        <w:rPr>
          <w:rFonts w:eastAsia="Calibri"/>
          <w:sz w:val="28"/>
          <w:szCs w:val="28"/>
        </w:rPr>
        <w:br w:type="textWrapping"/>
      </w:r>
      <w:r>
        <w:rPr>
          <w:rFonts w:eastAsia="Calibri"/>
          <w:sz w:val="28"/>
          <w:szCs w:val="28"/>
        </w:rPr>
        <w:t>на обращение направляется почтой в адрес заявителя в срок не превышающий 3 рабочих дней с момента получения обращения;</w:t>
      </w:r>
    </w:p>
    <w:p>
      <w:pPr>
        <w:tabs>
          <w:tab w:val="left" w:pos="993"/>
        </w:tabs>
        <w:autoSpaceDE w:val="0"/>
        <w:autoSpaceDN w:val="0"/>
        <w:adjustRightInd w:val="0"/>
        <w:ind w:right="-2" w:firstLine="567"/>
        <w:jc w:val="both"/>
        <w:rPr>
          <w:rFonts w:eastAsia="Calibri"/>
          <w:sz w:val="28"/>
          <w:szCs w:val="28"/>
        </w:rPr>
      </w:pPr>
      <w:r>
        <w:rPr>
          <w:rFonts w:eastAsia="Calibri"/>
          <w:sz w:val="28"/>
          <w:szCs w:val="28"/>
        </w:rPr>
        <w:t xml:space="preserve">      -</w:t>
      </w:r>
      <w:r>
        <w:rPr>
          <w:rFonts w:eastAsia="Calibri"/>
          <w:sz w:val="28"/>
          <w:szCs w:val="28"/>
        </w:rPr>
        <w:tab/>
      </w:r>
      <w:r>
        <w:rPr>
          <w:rFonts w:eastAsia="Calibri"/>
          <w:sz w:val="28"/>
          <w:szCs w:val="28"/>
        </w:rPr>
        <w:t xml:space="preserve">при информировании по телефону и в ходе устных обращений сотрудники подробно и в вежливой (корректной) форме информируют обратившихся по интересующим их вопросам.                                                                </w:t>
      </w:r>
    </w:p>
    <w:p>
      <w:pPr>
        <w:tabs>
          <w:tab w:val="left" w:pos="993"/>
        </w:tabs>
        <w:autoSpaceDE w:val="0"/>
        <w:autoSpaceDN w:val="0"/>
        <w:adjustRightInd w:val="0"/>
        <w:ind w:right="-2" w:firstLine="567"/>
        <w:jc w:val="both"/>
        <w:rPr>
          <w:rFonts w:eastAsia="Calibri"/>
          <w:sz w:val="28"/>
          <w:szCs w:val="28"/>
        </w:rPr>
      </w:pPr>
      <w:r>
        <w:rPr>
          <w:rFonts w:eastAsia="Calibri"/>
          <w:sz w:val="28"/>
          <w:szCs w:val="28"/>
        </w:rPr>
        <w:t xml:space="preserve">      Ответ на телефонный звонок должен начинаться </w:t>
      </w:r>
      <w:r>
        <w:rPr>
          <w:rFonts w:eastAsia="Calibri"/>
          <w:sz w:val="28"/>
          <w:szCs w:val="28"/>
        </w:rPr>
        <w:br w:type="textWrapping"/>
      </w:r>
      <w:r>
        <w:rPr>
          <w:rFonts w:eastAsia="Calibri"/>
          <w:sz w:val="28"/>
          <w:szCs w:val="28"/>
        </w:rPr>
        <w:t>с информации о наименовании органа, в который позвонил заявитель, фамилии, имени, отчестве и должности сотрудника, принявшего телефонный звонок.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pPr>
        <w:tabs>
          <w:tab w:val="left" w:pos="993"/>
        </w:tabs>
        <w:autoSpaceDE w:val="0"/>
        <w:autoSpaceDN w:val="0"/>
        <w:adjustRightInd w:val="0"/>
        <w:ind w:right="-2" w:firstLine="567"/>
        <w:jc w:val="both"/>
        <w:rPr>
          <w:rFonts w:eastAsia="Calibri"/>
          <w:color w:val="C00000"/>
          <w:sz w:val="28"/>
          <w:szCs w:val="28"/>
        </w:rPr>
      </w:pPr>
      <w:r>
        <w:rPr>
          <w:rFonts w:eastAsia="Calibri"/>
          <w:sz w:val="28"/>
          <w:szCs w:val="28"/>
        </w:rPr>
        <w:t xml:space="preserve">      -</w:t>
      </w:r>
      <w:r>
        <w:rPr>
          <w:rFonts w:eastAsia="Calibri"/>
          <w:sz w:val="28"/>
          <w:szCs w:val="28"/>
        </w:rPr>
        <w:tab/>
      </w:r>
      <w:r>
        <w:rPr>
          <w:rFonts w:eastAsia="Calibri"/>
          <w:sz w:val="28"/>
          <w:szCs w:val="28"/>
        </w:rPr>
        <w:t>при информировании по обращениям, поступившим в электронной форме, ответ на обращение направляется на электронный почтовый ящик заявителя, в срок не превышающий 10 рабочих дней с момента поступления обращения (срок предоставления Услуги может быть сокращен до 6 рабочих дней за счет автоматизации ряда процедур и действий при обращении заявителя в электронной форме);</w:t>
      </w:r>
    </w:p>
    <w:p>
      <w:pPr>
        <w:tabs>
          <w:tab w:val="left" w:pos="993"/>
        </w:tabs>
        <w:autoSpaceDE w:val="0"/>
        <w:autoSpaceDN w:val="0"/>
        <w:adjustRightInd w:val="0"/>
        <w:ind w:right="-2" w:firstLine="567"/>
        <w:jc w:val="both"/>
        <w:rPr>
          <w:rFonts w:eastAsia="Calibri"/>
          <w:sz w:val="28"/>
          <w:szCs w:val="28"/>
        </w:rPr>
      </w:pPr>
      <w:r>
        <w:rPr>
          <w:rFonts w:eastAsia="Calibri"/>
          <w:sz w:val="28"/>
          <w:szCs w:val="28"/>
        </w:rPr>
        <w:t xml:space="preserve">      -</w:t>
      </w:r>
      <w:r>
        <w:rPr>
          <w:rFonts w:eastAsia="Calibri"/>
          <w:sz w:val="28"/>
          <w:szCs w:val="28"/>
        </w:rPr>
        <w:tab/>
      </w:r>
      <w:r>
        <w:rPr>
          <w:rFonts w:eastAsia="Calibri"/>
          <w:sz w:val="28"/>
          <w:szCs w:val="28"/>
        </w:rPr>
        <w:t xml:space="preserve">при личном обращении заявитель предъявляет документ, удостоверяющий его личность. Ответ на обращение может быть дан устно в ходе личного приёма гражданина. При информировании посредством личного обращения заявителя сотрудник, ответственный за информирование, должен дать исчерпывающие ответы на все возникающие у заявителя вопросы.  В случае если в обращении содержатся вопросы, решение которых не входит в компетенцию </w:t>
      </w:r>
      <w:r>
        <w:rPr>
          <w:sz w:val="28"/>
          <w:szCs w:val="28"/>
        </w:rPr>
        <w:t>управления, Центра сопровождения,</w:t>
      </w:r>
      <w:r>
        <w:rPr>
          <w:rFonts w:eastAsia="Calibri"/>
          <w:sz w:val="28"/>
          <w:szCs w:val="28"/>
        </w:rPr>
        <w:t xml:space="preserve"> муниципальных образовательных организаций, гражданину даётся разъяснение, куда и в каком порядке ему следует обратиться;</w:t>
      </w:r>
    </w:p>
    <w:p>
      <w:pPr>
        <w:tabs>
          <w:tab w:val="left" w:pos="993"/>
        </w:tabs>
        <w:autoSpaceDE w:val="0"/>
        <w:autoSpaceDN w:val="0"/>
        <w:adjustRightInd w:val="0"/>
        <w:ind w:right="-2" w:firstLine="567"/>
        <w:jc w:val="both"/>
        <w:rPr>
          <w:rFonts w:eastAsia="Calibri"/>
          <w:sz w:val="28"/>
          <w:szCs w:val="28"/>
          <w:highlight w:val="none"/>
        </w:rPr>
      </w:pPr>
      <w:r>
        <w:rPr>
          <w:rFonts w:eastAsia="Calibri"/>
          <w:sz w:val="28"/>
          <w:szCs w:val="28"/>
        </w:rPr>
        <w:t xml:space="preserve">      -</w:t>
      </w:r>
      <w:r>
        <w:rPr>
          <w:rFonts w:eastAsia="Calibri"/>
          <w:sz w:val="28"/>
          <w:szCs w:val="28"/>
        </w:rPr>
        <w:tab/>
      </w:r>
      <w:r>
        <w:rPr>
          <w:rFonts w:eastAsia="Calibri"/>
          <w:sz w:val="28"/>
          <w:szCs w:val="28"/>
        </w:rPr>
        <w:t>максимальное время ожидания в очереди при подаче запроса</w:t>
      </w:r>
      <w:r>
        <w:rPr>
          <w:rFonts w:eastAsia="Calibri"/>
          <w:sz w:val="28"/>
          <w:szCs w:val="28"/>
        </w:rPr>
        <w:br w:type="textWrapping"/>
      </w:r>
      <w:r>
        <w:rPr>
          <w:rFonts w:eastAsia="Calibri"/>
          <w:sz w:val="28"/>
          <w:szCs w:val="28"/>
        </w:rPr>
        <w:t xml:space="preserve">о предоставлении Услуги не должно превышать </w:t>
      </w:r>
      <w:r>
        <w:rPr>
          <w:rFonts w:eastAsia="Calibri"/>
          <w:sz w:val="28"/>
          <w:szCs w:val="28"/>
          <w:highlight w:val="none"/>
        </w:rPr>
        <w:t>10 минут;</w:t>
      </w:r>
    </w:p>
    <w:p>
      <w:pPr>
        <w:tabs>
          <w:tab w:val="left" w:pos="993"/>
        </w:tabs>
        <w:autoSpaceDE w:val="0"/>
        <w:autoSpaceDN w:val="0"/>
        <w:adjustRightInd w:val="0"/>
        <w:ind w:right="-2" w:firstLine="567"/>
        <w:jc w:val="both"/>
        <w:rPr>
          <w:rFonts w:eastAsia="Calibri"/>
          <w:sz w:val="28"/>
          <w:szCs w:val="28"/>
        </w:rPr>
      </w:pPr>
      <w:r>
        <w:rPr>
          <w:rFonts w:eastAsia="Calibri"/>
          <w:sz w:val="28"/>
          <w:szCs w:val="28"/>
        </w:rPr>
        <w:t xml:space="preserve">      -</w:t>
      </w:r>
      <w:r>
        <w:rPr>
          <w:rFonts w:eastAsia="Calibri"/>
          <w:sz w:val="28"/>
          <w:szCs w:val="28"/>
        </w:rPr>
        <w:tab/>
      </w:r>
      <w:r>
        <w:rPr>
          <w:rFonts w:eastAsia="Calibri"/>
          <w:sz w:val="28"/>
          <w:szCs w:val="28"/>
        </w:rPr>
        <w:t>максимальное время ожидания в очереди при получении результата предоставления Услуги не должно превышать 10 минут.</w:t>
      </w:r>
    </w:p>
    <w:p>
      <w:pPr>
        <w:shd w:val="clear" w:color="auto" w:fill="FFFFFF"/>
        <w:tabs>
          <w:tab w:val="left" w:pos="993"/>
        </w:tabs>
        <w:jc w:val="both"/>
        <w:rPr>
          <w:sz w:val="28"/>
          <w:szCs w:val="28"/>
        </w:rPr>
      </w:pPr>
      <w:r>
        <w:rPr>
          <w:sz w:val="28"/>
          <w:szCs w:val="28"/>
        </w:rPr>
        <w:t xml:space="preserve">              На ЕПГУ размещаются сведения, предусмотренные </w:t>
      </w:r>
      <w:r>
        <w:fldChar w:fldCharType="begin"/>
      </w:r>
      <w:r>
        <w:instrText xml:space="preserve"> HYPERLINK "https://base.garant.ru/12191208/27f4f9a5144d21d2dc6a53b1ab0158cd/" \l "block_1000" </w:instrText>
      </w:r>
      <w:r>
        <w:fldChar w:fldCharType="separate"/>
      </w:r>
      <w:r>
        <w:rPr>
          <w:sz w:val="28"/>
          <w:szCs w:val="28"/>
        </w:rPr>
        <w:t>Положением</w:t>
      </w:r>
      <w:r>
        <w:rPr>
          <w:sz w:val="28"/>
          <w:szCs w:val="28"/>
        </w:rPr>
        <w:fldChar w:fldCharType="end"/>
      </w:r>
      <w:r>
        <w:rPr>
          <w:sz w:val="28"/>
          <w:szCs w:val="28"/>
        </w:rPr>
        <w:t> о федеральной государственной информационной системе «Федеральный реестр государственных и муниципальных услуг (функций)», утвержденным </w:t>
      </w:r>
      <w:r>
        <w:fldChar w:fldCharType="begin"/>
      </w:r>
      <w:r>
        <w:instrText xml:space="preserve"> HYPERLINK "https://base.garant.ru/12191208/" </w:instrText>
      </w:r>
      <w:r>
        <w:fldChar w:fldCharType="separate"/>
      </w:r>
      <w:r>
        <w:rPr>
          <w:sz w:val="28"/>
          <w:szCs w:val="28"/>
        </w:rPr>
        <w:t>постановлением</w:t>
      </w:r>
      <w:r>
        <w:rPr>
          <w:sz w:val="28"/>
          <w:szCs w:val="28"/>
        </w:rPr>
        <w:fldChar w:fldCharType="end"/>
      </w:r>
      <w:r>
        <w:rPr>
          <w:sz w:val="28"/>
          <w:szCs w:val="28"/>
        </w:rPr>
        <w:t> Правительства Российской Федерации от 24 октября 2011 г. N 861.</w:t>
      </w:r>
    </w:p>
    <w:p>
      <w:pPr>
        <w:widowControl w:val="0"/>
        <w:tabs>
          <w:tab w:val="left" w:pos="993"/>
        </w:tabs>
        <w:autoSpaceDE w:val="0"/>
        <w:autoSpaceDN w:val="0"/>
        <w:ind w:firstLine="540"/>
        <w:jc w:val="both"/>
        <w:rPr>
          <w:sz w:val="28"/>
          <w:szCs w:val="28"/>
        </w:rPr>
      </w:pPr>
      <w:r>
        <w:rPr>
          <w:sz w:val="28"/>
          <w:szCs w:val="28"/>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w:t>
      </w:r>
      <w:bookmarkStart w:id="5" w:name="_GoBack"/>
      <w:bookmarkEnd w:id="5"/>
      <w:r>
        <w:rPr>
          <w:sz w:val="28"/>
          <w:szCs w:val="28"/>
        </w:rPr>
        <w:t>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widowControl w:val="0"/>
        <w:tabs>
          <w:tab w:val="left" w:pos="567"/>
          <w:tab w:val="left" w:pos="993"/>
        </w:tabs>
        <w:autoSpaceDE w:val="0"/>
        <w:autoSpaceDN w:val="0"/>
        <w:ind w:firstLine="540"/>
        <w:jc w:val="both"/>
        <w:rPr>
          <w:sz w:val="28"/>
          <w:szCs w:val="28"/>
        </w:rPr>
      </w:pPr>
      <w:r>
        <w:rPr>
          <w:sz w:val="28"/>
          <w:szCs w:val="28"/>
        </w:rPr>
        <w:t xml:space="preserve">      1.3.4. Запись на прием в Управление. </w:t>
      </w:r>
    </w:p>
    <w:p>
      <w:pPr>
        <w:widowControl w:val="0"/>
        <w:tabs>
          <w:tab w:val="left" w:pos="993"/>
        </w:tabs>
        <w:autoSpaceDE w:val="0"/>
        <w:autoSpaceDN w:val="0"/>
        <w:ind w:firstLine="540"/>
        <w:jc w:val="both"/>
        <w:rPr>
          <w:sz w:val="28"/>
          <w:szCs w:val="28"/>
        </w:rPr>
      </w:pPr>
      <w:r>
        <w:rPr>
          <w:sz w:val="28"/>
          <w:szCs w:val="28"/>
        </w:rPr>
        <w:t xml:space="preserve">      Заявителям предоставляется возможность записи в любые свободные </w:t>
      </w:r>
      <w:r>
        <w:rPr>
          <w:sz w:val="28"/>
          <w:szCs w:val="28"/>
        </w:rPr>
        <w:br w:type="textWrapping"/>
      </w:r>
      <w:r>
        <w:rPr>
          <w:sz w:val="28"/>
          <w:szCs w:val="28"/>
        </w:rPr>
        <w:t>для приема дату и время в пределах установленного в Управлении, Центре сопровождения, графика приема заявителей. Предварительная запись в Управлении, Центре сопровождения, может осуществляться следующими способами по выбору заявителя:</w:t>
      </w:r>
    </w:p>
    <w:p>
      <w:pPr>
        <w:widowControl w:val="0"/>
        <w:tabs>
          <w:tab w:val="left" w:pos="993"/>
        </w:tabs>
        <w:autoSpaceDE w:val="0"/>
        <w:autoSpaceDN w:val="0"/>
        <w:ind w:firstLine="540"/>
        <w:jc w:val="both"/>
        <w:rPr>
          <w:sz w:val="28"/>
          <w:szCs w:val="28"/>
        </w:rPr>
      </w:pPr>
      <w:r>
        <w:rPr>
          <w:sz w:val="28"/>
          <w:szCs w:val="28"/>
        </w:rPr>
        <w:t xml:space="preserve">      - при личном обращении заявителя в Управление, Центр сопровождения;</w:t>
      </w:r>
    </w:p>
    <w:p>
      <w:pPr>
        <w:widowControl w:val="0"/>
        <w:autoSpaceDE w:val="0"/>
        <w:autoSpaceDN w:val="0"/>
        <w:ind w:firstLine="540"/>
        <w:jc w:val="both"/>
        <w:rPr>
          <w:sz w:val="28"/>
          <w:szCs w:val="28"/>
        </w:rPr>
      </w:pPr>
      <w:r>
        <w:rPr>
          <w:sz w:val="28"/>
          <w:szCs w:val="28"/>
        </w:rPr>
        <w:t xml:space="preserve">      - по номеру телефона Управления, Центра сопровождения;</w:t>
      </w:r>
    </w:p>
    <w:p>
      <w:pPr>
        <w:widowControl w:val="0"/>
        <w:autoSpaceDE w:val="0"/>
        <w:autoSpaceDN w:val="0"/>
        <w:ind w:firstLine="540"/>
        <w:jc w:val="both"/>
        <w:rPr>
          <w:sz w:val="28"/>
          <w:szCs w:val="28"/>
        </w:rPr>
      </w:pPr>
      <w:r>
        <w:rPr>
          <w:sz w:val="28"/>
          <w:szCs w:val="28"/>
        </w:rPr>
        <w:t xml:space="preserve">      - через официальный сайт Управления;</w:t>
      </w:r>
    </w:p>
    <w:p>
      <w:pPr>
        <w:widowControl w:val="0"/>
        <w:tabs>
          <w:tab w:val="left" w:pos="993"/>
        </w:tabs>
        <w:autoSpaceDE w:val="0"/>
        <w:autoSpaceDN w:val="0"/>
        <w:ind w:firstLine="540"/>
        <w:jc w:val="both"/>
        <w:rPr>
          <w:sz w:val="28"/>
          <w:szCs w:val="28"/>
        </w:rPr>
      </w:pPr>
      <w:r>
        <w:rPr>
          <w:sz w:val="28"/>
          <w:szCs w:val="28"/>
        </w:rPr>
        <w:t xml:space="preserve">      - через ЕРПГУ (</w:t>
      </w:r>
      <w:r>
        <w:fldChar w:fldCharType="begin"/>
      </w:r>
      <w:r>
        <w:instrText xml:space="preserve"> HYPERLINK "http://gosuslugi31.ru" </w:instrText>
      </w:r>
      <w:r>
        <w:fldChar w:fldCharType="separate"/>
      </w:r>
      <w:r>
        <w:rPr>
          <w:rStyle w:val="7"/>
          <w:sz w:val="28"/>
          <w:szCs w:val="28"/>
        </w:rPr>
        <w:t>http://gosuslugi31.ru</w:t>
      </w:r>
      <w:r>
        <w:rPr>
          <w:rStyle w:val="7"/>
          <w:sz w:val="28"/>
          <w:szCs w:val="28"/>
        </w:rPr>
        <w:fldChar w:fldCharType="end"/>
      </w:r>
      <w:r>
        <w:rPr>
          <w:sz w:val="28"/>
          <w:szCs w:val="28"/>
        </w:rPr>
        <w:t>).</w:t>
      </w:r>
    </w:p>
    <w:p>
      <w:pPr>
        <w:widowControl w:val="0"/>
        <w:tabs>
          <w:tab w:val="left" w:pos="993"/>
        </w:tabs>
        <w:autoSpaceDE w:val="0"/>
        <w:autoSpaceDN w:val="0"/>
        <w:ind w:firstLine="540"/>
        <w:jc w:val="both"/>
        <w:rPr>
          <w:sz w:val="28"/>
          <w:szCs w:val="28"/>
        </w:rPr>
      </w:pPr>
      <w:r>
        <w:rPr>
          <w:sz w:val="28"/>
          <w:szCs w:val="28"/>
        </w:rPr>
        <w:t xml:space="preserve">      При предварительной записи заявитель сообщает следующие данные:</w:t>
      </w:r>
    </w:p>
    <w:p>
      <w:pPr>
        <w:widowControl w:val="0"/>
        <w:autoSpaceDE w:val="0"/>
        <w:autoSpaceDN w:val="0"/>
        <w:ind w:firstLine="540"/>
        <w:jc w:val="both"/>
        <w:rPr>
          <w:sz w:val="28"/>
          <w:szCs w:val="28"/>
        </w:rPr>
      </w:pPr>
      <w:r>
        <w:rPr>
          <w:sz w:val="28"/>
          <w:szCs w:val="28"/>
        </w:rPr>
        <w:t xml:space="preserve">      - для физического лица: фамилию, имя, отчество (последнее - при наличии);</w:t>
      </w:r>
    </w:p>
    <w:p>
      <w:pPr>
        <w:widowControl w:val="0"/>
        <w:autoSpaceDE w:val="0"/>
        <w:autoSpaceDN w:val="0"/>
        <w:ind w:firstLine="540"/>
        <w:jc w:val="both"/>
        <w:rPr>
          <w:sz w:val="28"/>
          <w:szCs w:val="28"/>
        </w:rPr>
      </w:pPr>
      <w:r>
        <w:rPr>
          <w:sz w:val="28"/>
          <w:szCs w:val="28"/>
        </w:rPr>
        <w:t xml:space="preserve">      - контактный номер телефона;</w:t>
      </w:r>
    </w:p>
    <w:p>
      <w:pPr>
        <w:widowControl w:val="0"/>
        <w:autoSpaceDE w:val="0"/>
        <w:autoSpaceDN w:val="0"/>
        <w:ind w:firstLine="540"/>
        <w:jc w:val="both"/>
        <w:rPr>
          <w:sz w:val="28"/>
          <w:szCs w:val="28"/>
        </w:rPr>
      </w:pPr>
      <w:r>
        <w:rPr>
          <w:sz w:val="28"/>
          <w:szCs w:val="28"/>
        </w:rPr>
        <w:t xml:space="preserve">      - адрес электронной почты (при наличии);</w:t>
      </w:r>
    </w:p>
    <w:p>
      <w:pPr>
        <w:widowControl w:val="0"/>
        <w:autoSpaceDE w:val="0"/>
        <w:autoSpaceDN w:val="0"/>
        <w:ind w:firstLine="540"/>
        <w:jc w:val="both"/>
        <w:rPr>
          <w:sz w:val="28"/>
          <w:szCs w:val="28"/>
        </w:rPr>
      </w:pPr>
      <w:r>
        <w:rPr>
          <w:sz w:val="28"/>
          <w:szCs w:val="28"/>
        </w:rPr>
        <w:t xml:space="preserve">      - желаемые дату и время представления документов.</w:t>
      </w:r>
    </w:p>
    <w:p>
      <w:pPr>
        <w:widowControl w:val="0"/>
        <w:autoSpaceDE w:val="0"/>
        <w:autoSpaceDN w:val="0"/>
        <w:ind w:firstLine="540"/>
        <w:jc w:val="both"/>
        <w:rPr>
          <w:sz w:val="28"/>
          <w:szCs w:val="28"/>
        </w:rPr>
      </w:pPr>
      <w:r>
        <w:rPr>
          <w:sz w:val="28"/>
          <w:szCs w:val="28"/>
        </w:rPr>
        <w:t xml:space="preserve">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pPr>
        <w:widowControl w:val="0"/>
        <w:autoSpaceDE w:val="0"/>
        <w:autoSpaceDN w:val="0"/>
        <w:ind w:firstLine="540"/>
        <w:jc w:val="both"/>
        <w:rPr>
          <w:sz w:val="28"/>
          <w:szCs w:val="28"/>
        </w:rPr>
      </w:pPr>
      <w:r>
        <w:rPr>
          <w:sz w:val="28"/>
          <w:szCs w:val="28"/>
        </w:rPr>
        <w:t xml:space="preserve">      Заявителю сообщаются дата и время приема документов, кабинет приема документов в которые следует обратиться. </w:t>
      </w:r>
    </w:p>
    <w:p>
      <w:pPr>
        <w:widowControl w:val="0"/>
        <w:autoSpaceDE w:val="0"/>
        <w:autoSpaceDN w:val="0"/>
        <w:ind w:firstLine="540"/>
        <w:jc w:val="both"/>
        <w:rPr>
          <w:sz w:val="28"/>
          <w:szCs w:val="28"/>
        </w:rPr>
      </w:pPr>
      <w:r>
        <w:rPr>
          <w:sz w:val="28"/>
          <w:szCs w:val="28"/>
        </w:rPr>
        <w:t xml:space="preserve">      Заявителям, записавшимся на прием через официальный сайт Управления, за день до приема отправляются напоминания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10 минут с назначенного времени приема.</w:t>
      </w:r>
    </w:p>
    <w:p>
      <w:pPr>
        <w:widowControl w:val="0"/>
        <w:tabs>
          <w:tab w:val="left" w:pos="851"/>
          <w:tab w:val="left" w:pos="993"/>
        </w:tabs>
        <w:autoSpaceDE w:val="0"/>
        <w:autoSpaceDN w:val="0"/>
        <w:ind w:firstLine="540"/>
        <w:jc w:val="both"/>
        <w:rPr>
          <w:sz w:val="28"/>
          <w:szCs w:val="28"/>
        </w:rPr>
      </w:pPr>
      <w:r>
        <w:rPr>
          <w:sz w:val="28"/>
          <w:szCs w:val="28"/>
        </w:rPr>
        <w:t xml:space="preserve">      Заявитель в любое время вправе отказаться от предварительной записи.</w:t>
      </w:r>
    </w:p>
    <w:p>
      <w:pPr>
        <w:widowControl w:val="0"/>
        <w:autoSpaceDE w:val="0"/>
        <w:autoSpaceDN w:val="0"/>
        <w:ind w:firstLine="540"/>
        <w:jc w:val="both"/>
        <w:rPr>
          <w:sz w:val="28"/>
          <w:szCs w:val="28"/>
        </w:rPr>
      </w:pPr>
      <w:r>
        <w:rPr>
          <w:sz w:val="28"/>
          <w:szCs w:val="28"/>
        </w:rPr>
        <w:t xml:space="preserve">      В отсутствие заявителей, обратившихся по предварительной записи, осуществляется прием заявителей, обратившихся в порядке очереди.</w:t>
      </w:r>
    </w:p>
    <w:p>
      <w:pPr>
        <w:widowControl w:val="0"/>
        <w:tabs>
          <w:tab w:val="left" w:pos="993"/>
        </w:tabs>
        <w:autoSpaceDE w:val="0"/>
        <w:autoSpaceDN w:val="0"/>
        <w:ind w:firstLine="540"/>
        <w:jc w:val="both"/>
        <w:rPr>
          <w:sz w:val="28"/>
          <w:szCs w:val="28"/>
        </w:rPr>
      </w:pPr>
      <w:r>
        <w:rPr>
          <w:sz w:val="28"/>
          <w:szCs w:val="28"/>
        </w:rPr>
        <w:t xml:space="preserve">      График приема (приемное время) заявителей по предварительной записи устанавливается руководителем Управления.</w:t>
      </w:r>
    </w:p>
    <w:p>
      <w:pPr>
        <w:widowControl w:val="0"/>
        <w:tabs>
          <w:tab w:val="left" w:pos="993"/>
        </w:tabs>
        <w:autoSpaceDE w:val="0"/>
        <w:autoSpaceDN w:val="0"/>
        <w:ind w:firstLine="540"/>
        <w:jc w:val="both"/>
        <w:rPr>
          <w:sz w:val="28"/>
          <w:szCs w:val="28"/>
        </w:rPr>
      </w:pPr>
      <w:r>
        <w:rPr>
          <w:sz w:val="28"/>
          <w:szCs w:val="28"/>
        </w:rPr>
        <w:t xml:space="preserve">      Электронная очередь является единой, независимо от способа записи.</w:t>
      </w:r>
    </w:p>
    <w:p>
      <w:pPr>
        <w:widowControl w:val="0"/>
        <w:tabs>
          <w:tab w:val="left" w:pos="993"/>
        </w:tabs>
        <w:autoSpaceDE w:val="0"/>
        <w:autoSpaceDN w:val="0"/>
        <w:ind w:firstLine="540"/>
        <w:jc w:val="both"/>
        <w:rPr>
          <w:sz w:val="28"/>
          <w:szCs w:val="28"/>
        </w:rPr>
      </w:pPr>
      <w:r>
        <w:rPr>
          <w:sz w:val="28"/>
          <w:szCs w:val="28"/>
        </w:rPr>
        <w:t xml:space="preserve">      Управление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предоставление сведений, необходимых для расчета длительности временного интервала, который необходимо забронировать для приема.</w:t>
      </w:r>
    </w:p>
    <w:p>
      <w:pPr>
        <w:widowControl w:val="0"/>
        <w:tabs>
          <w:tab w:val="left" w:pos="851"/>
          <w:tab w:val="left" w:pos="993"/>
        </w:tabs>
        <w:autoSpaceDE w:val="0"/>
        <w:autoSpaceDN w:val="0"/>
        <w:ind w:firstLine="540"/>
        <w:jc w:val="both"/>
        <w:rPr>
          <w:sz w:val="28"/>
          <w:szCs w:val="28"/>
        </w:rPr>
      </w:pPr>
      <w:r>
        <w:rPr>
          <w:sz w:val="28"/>
          <w:szCs w:val="28"/>
        </w:rPr>
        <w:t xml:space="preserve">      В целях обеспечения доступности получения информации об Услуге для людей с ограниченными возможностями здоровья по зрению обеспечивается адаптация официального сайта Управления </w:t>
      </w:r>
      <w:r>
        <w:rPr>
          <w:spacing w:val="-9"/>
          <w:sz w:val="28"/>
          <w:szCs w:val="28"/>
          <w:lang w:bidi="ru-RU"/>
        </w:rPr>
        <w:t>(</w:t>
      </w:r>
      <w:r>
        <w:fldChar w:fldCharType="begin"/>
      </w:r>
      <w:r>
        <w:instrText xml:space="preserve"> HYPERLINK "http://www.ivnrono.narod.ru/" </w:instrText>
      </w:r>
      <w:r>
        <w:fldChar w:fldCharType="separate"/>
      </w:r>
      <w:r>
        <w:fldChar w:fldCharType="end"/>
      </w:r>
      <w:r>
        <w:rPr>
          <w:spacing w:val="-9"/>
          <w:sz w:val="28"/>
          <w:szCs w:val="28"/>
          <w:lang w:bidi="ru-RU"/>
        </w:rPr>
        <w:t xml:space="preserve">), </w:t>
      </w:r>
      <w:r>
        <w:rPr>
          <w:sz w:val="28"/>
          <w:szCs w:val="28"/>
        </w:rPr>
        <w:t>с учетом особых потребностей инвалидов по зрению с приведением их к международному стандарту доступности веб-контента и веб-сервисов (</w:t>
      </w:r>
      <w:r>
        <w:rPr>
          <w:sz w:val="28"/>
          <w:szCs w:val="28"/>
          <w:lang w:val="en-US"/>
        </w:rPr>
        <w:t>WCAG</w:t>
      </w:r>
      <w:r>
        <w:rPr>
          <w:sz w:val="28"/>
          <w:szCs w:val="28"/>
        </w:rPr>
        <w:t>).</w:t>
      </w:r>
    </w:p>
    <w:p>
      <w:pPr>
        <w:widowControl w:val="0"/>
        <w:tabs>
          <w:tab w:val="left" w:pos="851"/>
          <w:tab w:val="left" w:pos="993"/>
        </w:tabs>
        <w:autoSpaceDE w:val="0"/>
        <w:autoSpaceDN w:val="0"/>
        <w:ind w:firstLine="540"/>
        <w:jc w:val="both"/>
        <w:rPr>
          <w:sz w:val="28"/>
          <w:szCs w:val="28"/>
        </w:rPr>
      </w:pPr>
      <w:r>
        <w:rPr>
          <w:color w:val="464C55"/>
          <w:sz w:val="28"/>
          <w:szCs w:val="28"/>
        </w:rPr>
        <w:t xml:space="preserve">      </w:t>
      </w:r>
      <w:r>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Управлении, Центре сопровождения при обращении Заявителя лично, по телефону посредством электронной почты.</w:t>
      </w:r>
    </w:p>
    <w:p>
      <w:pPr>
        <w:shd w:val="clear" w:color="auto" w:fill="FFFFFF"/>
        <w:tabs>
          <w:tab w:val="left" w:pos="567"/>
          <w:tab w:val="left" w:pos="709"/>
          <w:tab w:val="left" w:pos="851"/>
          <w:tab w:val="left" w:pos="993"/>
        </w:tabs>
        <w:ind w:firstLine="567"/>
        <w:jc w:val="both"/>
        <w:rPr>
          <w:sz w:val="28"/>
          <w:szCs w:val="28"/>
        </w:rPr>
      </w:pPr>
      <w:r>
        <w:rPr>
          <w:sz w:val="28"/>
          <w:szCs w:val="28"/>
          <w:shd w:val="clear" w:color="auto" w:fill="FFFFFF"/>
        </w:rPr>
        <w:t xml:space="preserve">     1.3.5. На ЕПГУ и РПГУ размещается следующая информация:</w:t>
      </w:r>
    </w:p>
    <w:p>
      <w:pPr>
        <w:shd w:val="clear" w:color="auto" w:fill="FFFFFF"/>
        <w:tabs>
          <w:tab w:val="left" w:pos="993"/>
        </w:tabs>
        <w:jc w:val="both"/>
        <w:rPr>
          <w:sz w:val="28"/>
          <w:szCs w:val="28"/>
        </w:rPr>
      </w:pPr>
      <w:r>
        <w:rPr>
          <w:sz w:val="28"/>
          <w:szCs w:val="28"/>
          <w:shd w:val="clear" w:color="auto" w:fill="FFFFFF"/>
        </w:rPr>
        <w:t xml:space="preserve">             1) исчерпывающий перечень документов, необходимых </w:t>
      </w:r>
      <w:r>
        <w:rPr>
          <w:sz w:val="28"/>
          <w:szCs w:val="28"/>
          <w:shd w:val="clear" w:color="auto" w:fill="FFFFFF"/>
        </w:rPr>
        <w:br w:type="textWrapping"/>
      </w:r>
      <w:r>
        <w:rPr>
          <w:sz w:val="28"/>
          <w:szCs w:val="28"/>
          <w:shd w:val="clear" w:color="auto" w:fill="FFFFFF"/>
        </w:rPr>
        <w:t>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shd w:val="clear" w:color="auto" w:fill="FFFFFF"/>
        <w:ind w:firstLine="993"/>
        <w:jc w:val="both"/>
        <w:rPr>
          <w:sz w:val="28"/>
          <w:szCs w:val="28"/>
        </w:rPr>
      </w:pPr>
      <w:r>
        <w:rPr>
          <w:sz w:val="28"/>
          <w:szCs w:val="28"/>
          <w:shd w:val="clear" w:color="auto" w:fill="FFFFFF"/>
        </w:rPr>
        <w:t>2)</w:t>
      </w:r>
      <w:r>
        <w:rPr>
          <w:sz w:val="28"/>
          <w:szCs w:val="28"/>
          <w:shd w:val="clear" w:color="auto" w:fill="FFFFFF"/>
        </w:rPr>
        <w:tab/>
      </w:r>
      <w:r>
        <w:rPr>
          <w:sz w:val="28"/>
          <w:szCs w:val="28"/>
          <w:shd w:val="clear" w:color="auto" w:fill="FFFFFF"/>
        </w:rPr>
        <w:t>круг заявителей;</w:t>
      </w:r>
    </w:p>
    <w:p>
      <w:pPr>
        <w:shd w:val="clear" w:color="auto" w:fill="FFFFFF"/>
        <w:ind w:firstLine="993"/>
        <w:jc w:val="both"/>
        <w:rPr>
          <w:sz w:val="28"/>
          <w:szCs w:val="28"/>
        </w:rPr>
      </w:pPr>
      <w:r>
        <w:rPr>
          <w:sz w:val="28"/>
          <w:szCs w:val="28"/>
          <w:shd w:val="clear" w:color="auto" w:fill="FFFFFF"/>
        </w:rPr>
        <w:t>3)</w:t>
      </w:r>
      <w:r>
        <w:rPr>
          <w:sz w:val="28"/>
          <w:szCs w:val="28"/>
          <w:shd w:val="clear" w:color="auto" w:fill="FFFFFF"/>
        </w:rPr>
        <w:tab/>
      </w:r>
      <w:r>
        <w:rPr>
          <w:sz w:val="28"/>
          <w:szCs w:val="28"/>
          <w:shd w:val="clear" w:color="auto" w:fill="FFFFFF"/>
        </w:rPr>
        <w:t>срок предоставления Услуги;</w:t>
      </w:r>
    </w:p>
    <w:p>
      <w:pPr>
        <w:shd w:val="clear" w:color="auto" w:fill="FFFFFF"/>
        <w:ind w:firstLine="993"/>
        <w:jc w:val="both"/>
        <w:rPr>
          <w:sz w:val="28"/>
          <w:szCs w:val="28"/>
        </w:rPr>
      </w:pPr>
      <w:r>
        <w:rPr>
          <w:sz w:val="28"/>
          <w:szCs w:val="28"/>
          <w:shd w:val="clear" w:color="auto" w:fill="FFFFFF"/>
        </w:rPr>
        <w:t>4)</w:t>
      </w:r>
      <w:r>
        <w:rPr>
          <w:sz w:val="28"/>
          <w:szCs w:val="28"/>
          <w:shd w:val="clear" w:color="auto" w:fill="FFFFFF"/>
        </w:rPr>
        <w:tab/>
      </w:r>
      <w:r>
        <w:rPr>
          <w:sz w:val="28"/>
          <w:szCs w:val="28"/>
          <w:shd w:val="clear" w:color="auto" w:fill="FFFFFF"/>
        </w:rPr>
        <w:t>результат предоставления Услуги, порядок представления документа, являющегося результатом предоставления Услуги;</w:t>
      </w:r>
    </w:p>
    <w:p>
      <w:pPr>
        <w:shd w:val="clear" w:color="auto" w:fill="FFFFFF"/>
        <w:tabs>
          <w:tab w:val="left" w:pos="993"/>
        </w:tabs>
        <w:ind w:firstLine="993"/>
        <w:jc w:val="both"/>
        <w:rPr>
          <w:sz w:val="28"/>
          <w:szCs w:val="28"/>
        </w:rPr>
      </w:pPr>
      <w:r>
        <w:rPr>
          <w:sz w:val="28"/>
          <w:szCs w:val="28"/>
          <w:shd w:val="clear" w:color="auto" w:fill="FFFFFF"/>
        </w:rPr>
        <w:t>5)</w:t>
      </w:r>
      <w:r>
        <w:rPr>
          <w:sz w:val="28"/>
          <w:szCs w:val="28"/>
          <w:shd w:val="clear" w:color="auto" w:fill="FFFFFF"/>
        </w:rPr>
        <w:tab/>
      </w:r>
      <w:r>
        <w:rPr>
          <w:sz w:val="28"/>
          <w:szCs w:val="28"/>
          <w:shd w:val="clear" w:color="auto" w:fill="FFFFFF"/>
        </w:rPr>
        <w:t>исчерпывающий перечень оснований для приостановления или отказа в предоставлении Услуги;</w:t>
      </w:r>
    </w:p>
    <w:p>
      <w:pPr>
        <w:shd w:val="clear" w:color="auto" w:fill="FFFFFF"/>
        <w:ind w:firstLine="993"/>
        <w:jc w:val="both"/>
        <w:rPr>
          <w:sz w:val="28"/>
          <w:szCs w:val="28"/>
        </w:rPr>
      </w:pPr>
      <w:r>
        <w:rPr>
          <w:sz w:val="28"/>
          <w:szCs w:val="28"/>
          <w:shd w:val="clear" w:color="auto" w:fill="FFFFFF"/>
        </w:rPr>
        <w:t>6)</w:t>
      </w:r>
      <w:r>
        <w:rPr>
          <w:sz w:val="28"/>
          <w:szCs w:val="28"/>
          <w:shd w:val="clear" w:color="auto" w:fill="FFFFFF"/>
        </w:rPr>
        <w:tab/>
      </w:r>
      <w:r>
        <w:rPr>
          <w:sz w:val="28"/>
          <w:szCs w:val="28"/>
          <w:shd w:val="clear" w:color="auto" w:fill="FFFFFF"/>
        </w:rPr>
        <w:t>о праве заявителя на досудебное (внесудебное) обжалование действий (бездействия) и решений, принятых (осуществляемых) в ходе предоставления Услуги;</w:t>
      </w:r>
    </w:p>
    <w:p>
      <w:pPr>
        <w:shd w:val="clear" w:color="auto" w:fill="FFFFFF"/>
        <w:ind w:firstLine="993"/>
        <w:jc w:val="both"/>
        <w:rPr>
          <w:sz w:val="28"/>
          <w:szCs w:val="28"/>
          <w:shd w:val="clear" w:color="auto" w:fill="FFFFFF"/>
        </w:rPr>
      </w:pPr>
      <w:r>
        <w:rPr>
          <w:sz w:val="28"/>
          <w:szCs w:val="28"/>
          <w:shd w:val="clear" w:color="auto" w:fill="FFFFFF"/>
        </w:rPr>
        <w:t>7)</w:t>
      </w:r>
      <w:r>
        <w:rPr>
          <w:sz w:val="28"/>
          <w:szCs w:val="28"/>
          <w:shd w:val="clear" w:color="auto" w:fill="FFFFFF"/>
        </w:rPr>
        <w:tab/>
      </w:r>
      <w:r>
        <w:rPr>
          <w:sz w:val="28"/>
          <w:szCs w:val="28"/>
          <w:shd w:val="clear" w:color="auto" w:fill="FFFFFF"/>
        </w:rPr>
        <w:t xml:space="preserve">формы заявлений (уведомлений, сообщений), используемые </w:t>
      </w:r>
      <w:r>
        <w:rPr>
          <w:sz w:val="28"/>
          <w:szCs w:val="28"/>
          <w:shd w:val="clear" w:color="auto" w:fill="FFFFFF"/>
        </w:rPr>
        <w:br w:type="textWrapping"/>
      </w:r>
      <w:r>
        <w:rPr>
          <w:sz w:val="28"/>
          <w:szCs w:val="28"/>
          <w:shd w:val="clear" w:color="auto" w:fill="FFFFFF"/>
        </w:rPr>
        <w:t>при предоставлении Услуги;</w:t>
      </w:r>
    </w:p>
    <w:p>
      <w:pPr>
        <w:pStyle w:val="56"/>
        <w:shd w:val="clear" w:color="auto" w:fill="auto"/>
        <w:tabs>
          <w:tab w:val="left" w:pos="1010"/>
        </w:tabs>
        <w:spacing w:line="254" w:lineRule="auto"/>
        <w:jc w:val="both"/>
        <w:rPr>
          <w:sz w:val="28"/>
          <w:szCs w:val="28"/>
        </w:rPr>
      </w:pPr>
      <w:r>
        <w:rPr>
          <w:sz w:val="28"/>
          <w:szCs w:val="28"/>
          <w:shd w:val="clear" w:color="auto" w:fill="FFFFFF"/>
        </w:rPr>
        <w:t xml:space="preserve">         8) </w:t>
      </w:r>
      <w:r>
        <w:rPr>
          <w:sz w:val="28"/>
          <w:szCs w:val="28"/>
        </w:rPr>
        <w:t>наименование, адрес и телефон Управления образования, Центра сопровождения.</w:t>
      </w:r>
    </w:p>
    <w:p>
      <w:pPr>
        <w:shd w:val="clear" w:color="auto" w:fill="FFFFFF"/>
        <w:tabs>
          <w:tab w:val="left" w:pos="851"/>
          <w:tab w:val="left" w:pos="1134"/>
        </w:tabs>
        <w:ind w:firstLine="720"/>
        <w:jc w:val="both"/>
        <w:rPr>
          <w:sz w:val="28"/>
          <w:szCs w:val="28"/>
        </w:rPr>
      </w:pPr>
      <w:r>
        <w:rPr>
          <w:sz w:val="28"/>
          <w:szCs w:val="28"/>
          <w:shd w:val="clear" w:color="auto" w:fill="FFFFFF"/>
        </w:rPr>
        <w:t xml:space="preserve">   Информация на ЕПГУ и РПГУ о порядке и сроках предоставления Услуги предоставляется заявителю бесплатно.</w:t>
      </w:r>
    </w:p>
    <w:p>
      <w:pPr>
        <w:shd w:val="clear" w:color="auto" w:fill="FFFFFF"/>
        <w:ind w:firstLine="720"/>
        <w:jc w:val="center"/>
        <w:rPr>
          <w:sz w:val="28"/>
          <w:szCs w:val="28"/>
        </w:rPr>
      </w:pPr>
    </w:p>
    <w:p>
      <w:pPr>
        <w:shd w:val="clear" w:color="auto" w:fill="FFFFFF"/>
        <w:jc w:val="center"/>
        <w:rPr>
          <w:b/>
          <w:sz w:val="28"/>
          <w:szCs w:val="28"/>
          <w:shd w:val="clear" w:color="auto" w:fill="FFFFFF"/>
        </w:rPr>
      </w:pPr>
      <w:r>
        <w:rPr>
          <w:b/>
          <w:sz w:val="28"/>
          <w:szCs w:val="28"/>
          <w:shd w:val="clear" w:color="auto" w:fill="FFFFFF"/>
        </w:rPr>
        <w:t>2</w:t>
      </w:r>
      <w:r>
        <w:rPr>
          <w:sz w:val="28"/>
          <w:szCs w:val="28"/>
          <w:shd w:val="clear" w:color="auto" w:fill="FFFFFF"/>
        </w:rPr>
        <w:t xml:space="preserve">. </w:t>
      </w:r>
      <w:r>
        <w:rPr>
          <w:b/>
          <w:sz w:val="28"/>
          <w:szCs w:val="28"/>
          <w:shd w:val="clear" w:color="auto" w:fill="FFFFFF"/>
        </w:rPr>
        <w:t>СТАНДАРТ ПРЕДОСТАВЛЕНИЯ МУНИЦИПАЛЬНОЙ УСЛУГИ</w:t>
      </w:r>
    </w:p>
    <w:p>
      <w:pPr>
        <w:shd w:val="clear" w:color="auto" w:fill="FFFFFF"/>
        <w:tabs>
          <w:tab w:val="left" w:pos="993"/>
        </w:tabs>
        <w:jc w:val="center"/>
        <w:rPr>
          <w:sz w:val="28"/>
          <w:szCs w:val="28"/>
        </w:rPr>
      </w:pPr>
    </w:p>
    <w:p>
      <w:pPr>
        <w:shd w:val="clear" w:color="auto" w:fill="FFFFFF"/>
        <w:tabs>
          <w:tab w:val="left" w:pos="993"/>
        </w:tabs>
        <w:ind w:firstLine="567"/>
        <w:jc w:val="both"/>
        <w:rPr>
          <w:sz w:val="28"/>
          <w:szCs w:val="28"/>
        </w:rPr>
      </w:pPr>
      <w:r>
        <w:rPr>
          <w:sz w:val="28"/>
          <w:szCs w:val="28"/>
          <w:shd w:val="clear" w:color="auto" w:fill="FFFFFF"/>
        </w:rPr>
        <w:t xml:space="preserve">      2.1. Наименование муниципальной услуги.</w:t>
      </w:r>
    </w:p>
    <w:p>
      <w:pPr>
        <w:shd w:val="clear" w:color="auto" w:fill="FFFFFF"/>
        <w:tabs>
          <w:tab w:val="left" w:pos="567"/>
          <w:tab w:val="left" w:pos="993"/>
        </w:tabs>
        <w:ind w:firstLine="720"/>
        <w:jc w:val="both"/>
        <w:rPr>
          <w:sz w:val="28"/>
          <w:szCs w:val="28"/>
        </w:rPr>
      </w:pPr>
      <w:r>
        <w:rPr>
          <w:sz w:val="28"/>
          <w:szCs w:val="28"/>
          <w:shd w:val="clear" w:color="auto" w:fill="FFFFFF"/>
        </w:rPr>
        <w:t xml:space="preserve">    «Выплата компенсации части родительской платы за присмотр и уход за детьми в муниципальных образовательных организациях, находящихся на территории Валуйского городского округа» (далее - Услуга).</w:t>
      </w:r>
    </w:p>
    <w:p>
      <w:pPr>
        <w:tabs>
          <w:tab w:val="left" w:pos="0"/>
          <w:tab w:val="left" w:pos="567"/>
          <w:tab w:val="left" w:pos="993"/>
        </w:tabs>
        <w:ind w:firstLine="567"/>
        <w:jc w:val="both"/>
        <w:rPr>
          <w:rFonts w:eastAsia="Calibri"/>
          <w:sz w:val="28"/>
          <w:szCs w:val="28"/>
        </w:rPr>
      </w:pPr>
      <w:r>
        <w:rPr>
          <w:sz w:val="28"/>
          <w:szCs w:val="28"/>
          <w:shd w:val="clear" w:color="auto" w:fill="FFFFFF"/>
        </w:rPr>
        <w:t xml:space="preserve">      2.2.  </w:t>
      </w:r>
      <w:r>
        <w:rPr>
          <w:rFonts w:eastAsia="Calibri"/>
          <w:sz w:val="28"/>
          <w:szCs w:val="28"/>
        </w:rPr>
        <w:t>Наименование органа, непосредственно предоставляющего Услугу:</w:t>
      </w:r>
    </w:p>
    <w:p>
      <w:pPr>
        <w:pStyle w:val="56"/>
        <w:shd w:val="clear" w:color="auto" w:fill="auto"/>
        <w:tabs>
          <w:tab w:val="left" w:pos="993"/>
          <w:tab w:val="left" w:pos="1303"/>
        </w:tabs>
        <w:ind w:firstLine="0"/>
        <w:jc w:val="both"/>
        <w:rPr>
          <w:sz w:val="28"/>
          <w:szCs w:val="28"/>
        </w:rPr>
      </w:pPr>
      <w:r>
        <w:rPr>
          <w:sz w:val="28"/>
          <w:szCs w:val="28"/>
        </w:rPr>
        <w:t xml:space="preserve">             - управление образования администрации Валуйского городского округа (далее – Управление).</w:t>
      </w:r>
    </w:p>
    <w:p>
      <w:pPr>
        <w:pStyle w:val="56"/>
        <w:shd w:val="clear" w:color="auto" w:fill="auto"/>
        <w:tabs>
          <w:tab w:val="left" w:pos="993"/>
          <w:tab w:val="left" w:pos="1303"/>
        </w:tabs>
        <w:ind w:firstLine="0"/>
        <w:jc w:val="both"/>
        <w:rPr>
          <w:sz w:val="28"/>
          <w:szCs w:val="28"/>
        </w:rPr>
      </w:pPr>
      <w:r>
        <w:rPr>
          <w:rFonts w:eastAsia="Calibri"/>
          <w:sz w:val="28"/>
          <w:szCs w:val="28"/>
        </w:rPr>
        <w:t xml:space="preserve">             Наименование органов, участвующих в предоставлении Услуги:</w:t>
      </w:r>
      <w:r>
        <w:rPr>
          <w:rFonts w:eastAsia="Calibri"/>
          <w:sz w:val="28"/>
          <w:szCs w:val="28"/>
        </w:rPr>
        <w:br w:type="textWrapping"/>
      </w:r>
      <w:r>
        <w:rPr>
          <w:rFonts w:eastAsia="Calibri"/>
          <w:sz w:val="28"/>
          <w:szCs w:val="28"/>
        </w:rPr>
        <w:t xml:space="preserve">              - </w:t>
      </w:r>
      <w:r>
        <w:rPr>
          <w:sz w:val="28"/>
          <w:szCs w:val="28"/>
        </w:rPr>
        <w:t>муниципальное казённое учреждение «Центр сопровождения образования» Валуйского городского округа (далее - Центр сопровождения).</w:t>
      </w:r>
    </w:p>
    <w:p>
      <w:pPr>
        <w:shd w:val="clear" w:color="auto" w:fill="FFFFFF"/>
        <w:jc w:val="both"/>
        <w:rPr>
          <w:sz w:val="28"/>
          <w:szCs w:val="28"/>
          <w:lang w:eastAsia="en-US"/>
        </w:rPr>
      </w:pPr>
      <w:r>
        <w:rPr>
          <w:sz w:val="28"/>
          <w:szCs w:val="28"/>
          <w:lang w:eastAsia="en-US"/>
        </w:rPr>
        <w:t xml:space="preserve">              2.3. В предоставлении муниципальной услуги принимают участие:</w:t>
      </w:r>
    </w:p>
    <w:p>
      <w:pPr>
        <w:shd w:val="clear" w:color="auto" w:fill="FFFFFF"/>
        <w:tabs>
          <w:tab w:val="left" w:pos="993"/>
        </w:tabs>
        <w:jc w:val="both"/>
        <w:rPr>
          <w:sz w:val="28"/>
          <w:szCs w:val="28"/>
        </w:rPr>
      </w:pPr>
      <w:r>
        <w:rPr>
          <w:sz w:val="28"/>
          <w:szCs w:val="28"/>
          <w:lang w:eastAsia="en-US"/>
        </w:rPr>
        <w:t xml:space="preserve">              - управление образования администрации</w:t>
      </w:r>
      <w:r>
        <w:rPr>
          <w:sz w:val="28"/>
          <w:szCs w:val="28"/>
        </w:rPr>
        <w:t xml:space="preserve"> Валуйского городского округа;</w:t>
      </w:r>
      <w:r>
        <w:rPr>
          <w:rFonts w:eastAsia="Calibri"/>
          <w:sz w:val="28"/>
          <w:szCs w:val="28"/>
        </w:rPr>
        <w:br w:type="textWrapping"/>
      </w:r>
      <w:r>
        <w:rPr>
          <w:rFonts w:eastAsia="Calibri"/>
          <w:sz w:val="28"/>
          <w:szCs w:val="28"/>
        </w:rPr>
        <w:t xml:space="preserve">              - </w:t>
      </w:r>
      <w:r>
        <w:rPr>
          <w:sz w:val="28"/>
          <w:szCs w:val="28"/>
        </w:rPr>
        <w:t>муниципальное казённое учреждение «Центр сопровождения образования»  Валуйского городского округа (далее – МКУ «ЦСО»).</w:t>
      </w:r>
    </w:p>
    <w:p>
      <w:pPr>
        <w:shd w:val="clear" w:color="auto" w:fill="FFFFFF"/>
        <w:tabs>
          <w:tab w:val="left" w:pos="993"/>
        </w:tabs>
        <w:jc w:val="both"/>
        <w:rPr>
          <w:sz w:val="28"/>
          <w:szCs w:val="28"/>
        </w:rPr>
      </w:pPr>
      <w:r>
        <w:rPr>
          <w:sz w:val="28"/>
          <w:szCs w:val="28"/>
        </w:rPr>
        <w:tab/>
      </w:r>
      <w:r>
        <w:rPr>
          <w:sz w:val="28"/>
          <w:szCs w:val="28"/>
        </w:rPr>
        <w:t>2.4. При предоставлении муниципальной услуги принимают участие:</w:t>
      </w:r>
    </w:p>
    <w:p>
      <w:pPr>
        <w:pStyle w:val="56"/>
        <w:shd w:val="clear" w:color="auto" w:fill="auto"/>
        <w:tabs>
          <w:tab w:val="left" w:pos="1010"/>
        </w:tabs>
        <w:spacing w:line="276" w:lineRule="auto"/>
        <w:jc w:val="both"/>
        <w:rPr>
          <w:sz w:val="28"/>
          <w:szCs w:val="28"/>
        </w:rPr>
      </w:pPr>
      <w:r>
        <w:rPr>
          <w:sz w:val="28"/>
          <w:szCs w:val="28"/>
        </w:rPr>
        <w:t xml:space="preserve">        - Федеральная налоговая служба;</w:t>
      </w:r>
    </w:p>
    <w:p>
      <w:pPr>
        <w:pStyle w:val="56"/>
        <w:shd w:val="clear" w:color="auto" w:fill="auto"/>
        <w:tabs>
          <w:tab w:val="left" w:pos="1010"/>
        </w:tabs>
        <w:spacing w:line="276" w:lineRule="auto"/>
        <w:jc w:val="both"/>
        <w:rPr>
          <w:sz w:val="28"/>
          <w:szCs w:val="28"/>
        </w:rPr>
      </w:pPr>
      <w:r>
        <w:rPr>
          <w:sz w:val="28"/>
          <w:szCs w:val="28"/>
        </w:rPr>
        <w:t xml:space="preserve">        - Пенсионный фонд Российской Федерации;</w:t>
      </w:r>
    </w:p>
    <w:p>
      <w:pPr>
        <w:pStyle w:val="56"/>
        <w:shd w:val="clear" w:color="auto" w:fill="auto"/>
        <w:tabs>
          <w:tab w:val="left" w:pos="976"/>
        </w:tabs>
        <w:spacing w:line="293" w:lineRule="auto"/>
        <w:ind w:firstLine="0"/>
        <w:jc w:val="both"/>
        <w:rPr>
          <w:sz w:val="28"/>
          <w:szCs w:val="28"/>
        </w:rPr>
      </w:pPr>
      <w:r>
        <w:rPr>
          <w:sz w:val="28"/>
          <w:szCs w:val="28"/>
        </w:rPr>
        <w:t xml:space="preserve">               - министерство социальной защиты населения и труда Белгородской области.</w:t>
      </w:r>
    </w:p>
    <w:p>
      <w:pPr>
        <w:shd w:val="clear" w:color="auto" w:fill="FFFFFF"/>
        <w:jc w:val="both"/>
        <w:rPr>
          <w:sz w:val="28"/>
          <w:szCs w:val="28"/>
        </w:rPr>
      </w:pPr>
      <w:r>
        <w:rPr>
          <w:sz w:val="28"/>
          <w:szCs w:val="28"/>
        </w:rPr>
        <w:t xml:space="preserve">              При предоставлении муниципальной услуги Управление, Центр сопровождения взаимодействуют с:</w:t>
      </w:r>
    </w:p>
    <w:p>
      <w:pPr>
        <w:shd w:val="clear" w:color="auto" w:fill="FFFFFF"/>
        <w:jc w:val="both"/>
        <w:rPr>
          <w:sz w:val="28"/>
          <w:szCs w:val="28"/>
        </w:rPr>
      </w:pPr>
      <w:r>
        <w:rPr>
          <w:sz w:val="28"/>
          <w:szCs w:val="28"/>
        </w:rPr>
        <w:t xml:space="preserve">              - Федеральной налоговой службой в части получения сведений о рождении;</w:t>
      </w:r>
    </w:p>
    <w:p>
      <w:pPr>
        <w:shd w:val="clear" w:color="auto" w:fill="FFFFFF"/>
        <w:jc w:val="both"/>
        <w:rPr>
          <w:sz w:val="28"/>
          <w:szCs w:val="28"/>
        </w:rPr>
      </w:pPr>
      <w:r>
        <w:rPr>
          <w:sz w:val="28"/>
          <w:szCs w:val="28"/>
        </w:rPr>
        <w:t xml:space="preserve">              - Пенсионным Фондом Российской Федерации в части получения сведений о лишении родительских прав;</w:t>
      </w:r>
    </w:p>
    <w:p>
      <w:pPr>
        <w:shd w:val="clear" w:color="auto" w:fill="FFFFFF"/>
        <w:jc w:val="both"/>
        <w:rPr>
          <w:sz w:val="28"/>
          <w:szCs w:val="28"/>
        </w:rPr>
      </w:pPr>
      <w:r>
        <w:rPr>
          <w:sz w:val="28"/>
          <w:szCs w:val="28"/>
        </w:rPr>
        <w:t xml:space="preserve">              - Пенсионным Фондом Российской Федерации в части получения сведений об ограничении родительских прав;</w:t>
      </w:r>
    </w:p>
    <w:p>
      <w:pPr>
        <w:shd w:val="clear" w:color="auto" w:fill="FFFFFF"/>
        <w:tabs>
          <w:tab w:val="left" w:pos="993"/>
        </w:tabs>
        <w:jc w:val="both"/>
        <w:rPr>
          <w:sz w:val="28"/>
          <w:szCs w:val="28"/>
        </w:rPr>
      </w:pPr>
      <w:r>
        <w:rPr>
          <w:sz w:val="28"/>
          <w:szCs w:val="28"/>
        </w:rPr>
        <w:t xml:space="preserve">              - Пенсионным Фондом Российской Федерации в части получения сведений об отобрании ребенка при непосредственной угрозе его жизни или здоровью;</w:t>
      </w:r>
    </w:p>
    <w:p>
      <w:pPr>
        <w:shd w:val="clear" w:color="auto" w:fill="FFFFFF"/>
        <w:tabs>
          <w:tab w:val="left" w:pos="993"/>
        </w:tabs>
        <w:jc w:val="both"/>
        <w:rPr>
          <w:sz w:val="28"/>
          <w:szCs w:val="28"/>
        </w:rPr>
      </w:pPr>
      <w:r>
        <w:rPr>
          <w:sz w:val="28"/>
          <w:szCs w:val="28"/>
        </w:rPr>
        <w:t xml:space="preserve">              - Федеральной налоговой службой в части получения сведений о заключении (расторжении) брака;</w:t>
      </w:r>
    </w:p>
    <w:p>
      <w:pPr>
        <w:shd w:val="clear" w:color="auto" w:fill="FFFFFF"/>
        <w:jc w:val="both"/>
        <w:rPr>
          <w:sz w:val="28"/>
          <w:szCs w:val="28"/>
        </w:rPr>
      </w:pPr>
      <w:r>
        <w:rPr>
          <w:sz w:val="28"/>
          <w:szCs w:val="28"/>
        </w:rPr>
        <w:t xml:space="preserve">              - Федеральной налоговой службой в части получения сведений об установлении отцовства;</w:t>
      </w:r>
    </w:p>
    <w:p>
      <w:pPr>
        <w:shd w:val="clear" w:color="auto" w:fill="FFFFFF"/>
        <w:jc w:val="both"/>
        <w:rPr>
          <w:sz w:val="28"/>
          <w:szCs w:val="28"/>
        </w:rPr>
      </w:pPr>
      <w:r>
        <w:rPr>
          <w:sz w:val="28"/>
          <w:szCs w:val="28"/>
        </w:rPr>
        <w:t xml:space="preserve">              - Федеральной налоговой службой в части получения сведений об изменении фамилии, имени или отчества для лиц, изменивших фамилию, имя или отчество;</w:t>
      </w:r>
    </w:p>
    <w:p>
      <w:pPr>
        <w:shd w:val="clear" w:color="auto" w:fill="FFFFFF"/>
        <w:tabs>
          <w:tab w:val="left" w:pos="993"/>
        </w:tabs>
        <w:jc w:val="both"/>
        <w:rPr>
          <w:sz w:val="28"/>
          <w:szCs w:val="28"/>
        </w:rPr>
      </w:pPr>
      <w:r>
        <w:rPr>
          <w:sz w:val="28"/>
          <w:szCs w:val="28"/>
        </w:rPr>
        <w:t xml:space="preserve">              - Пенсионным Фондом Российской Федерации в части получения сведений об установлении опеки и попечительства над ребенком.</w:t>
      </w:r>
    </w:p>
    <w:p>
      <w:pPr>
        <w:shd w:val="clear" w:color="auto" w:fill="FFFFFF"/>
        <w:tabs>
          <w:tab w:val="left" w:pos="851"/>
          <w:tab w:val="left" w:pos="993"/>
        </w:tabs>
        <w:jc w:val="both"/>
        <w:rPr>
          <w:sz w:val="28"/>
          <w:szCs w:val="28"/>
        </w:rPr>
      </w:pPr>
      <w:r>
        <w:rPr>
          <w:sz w:val="28"/>
          <w:szCs w:val="28"/>
        </w:rPr>
        <w:t xml:space="preserve">              2.5. При предоставлении муниципальной услуги Управлению, Центру сопровождения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shd w:val="clear" w:color="auto" w:fill="FFFFFF"/>
        <w:tabs>
          <w:tab w:val="left" w:pos="993"/>
        </w:tabs>
        <w:rPr>
          <w:sz w:val="28"/>
          <w:szCs w:val="28"/>
        </w:rPr>
      </w:pPr>
      <w:r>
        <w:rPr>
          <w:sz w:val="28"/>
          <w:szCs w:val="28"/>
          <w:shd w:val="clear" w:color="auto" w:fill="FFFFFF"/>
        </w:rPr>
        <w:t xml:space="preserve">               2.6.  Результат предоставления муниципальной услуги.</w:t>
      </w:r>
    </w:p>
    <w:p>
      <w:pPr>
        <w:shd w:val="clear" w:color="auto" w:fill="FFFFFF"/>
        <w:ind w:firstLine="720"/>
        <w:jc w:val="both"/>
        <w:rPr>
          <w:sz w:val="28"/>
          <w:szCs w:val="28"/>
        </w:rPr>
      </w:pPr>
      <w:r>
        <w:rPr>
          <w:sz w:val="28"/>
          <w:szCs w:val="28"/>
          <w:shd w:val="clear" w:color="auto" w:fill="FFFFFF"/>
        </w:rPr>
        <w:t xml:space="preserve">    Результатом предоставления Услуги является:</w:t>
      </w:r>
    </w:p>
    <w:p>
      <w:pPr>
        <w:ind w:right="-2" w:firstLine="567"/>
        <w:jc w:val="both"/>
        <w:rPr>
          <w:rFonts w:eastAsia="Calibri"/>
          <w:sz w:val="28"/>
          <w:szCs w:val="28"/>
        </w:rPr>
      </w:pPr>
      <w:r>
        <w:rPr>
          <w:rFonts w:eastAsia="Calibri"/>
          <w:sz w:val="28"/>
          <w:szCs w:val="28"/>
        </w:rPr>
        <w:t xml:space="preserve">      - решение о предоставлении Услуги (приложение № 3);</w:t>
      </w:r>
    </w:p>
    <w:p>
      <w:pPr>
        <w:tabs>
          <w:tab w:val="left" w:pos="993"/>
        </w:tabs>
        <w:ind w:right="-2" w:firstLine="567"/>
        <w:jc w:val="both"/>
        <w:rPr>
          <w:rFonts w:eastAsia="Calibri"/>
          <w:sz w:val="28"/>
          <w:szCs w:val="28"/>
        </w:rPr>
      </w:pPr>
      <w:r>
        <w:rPr>
          <w:rFonts w:eastAsia="Calibri"/>
          <w:sz w:val="28"/>
          <w:szCs w:val="28"/>
        </w:rPr>
        <w:t xml:space="preserve">      - решение об отказе в предоставлении Услуги (приложение № 4).</w:t>
      </w:r>
    </w:p>
    <w:p>
      <w:pPr>
        <w:shd w:val="clear" w:color="auto" w:fill="FFFFFF"/>
        <w:tabs>
          <w:tab w:val="left" w:pos="709"/>
          <w:tab w:val="left" w:pos="851"/>
          <w:tab w:val="left" w:pos="1134"/>
        </w:tabs>
        <w:ind w:firstLine="567"/>
        <w:jc w:val="both"/>
        <w:rPr>
          <w:sz w:val="28"/>
          <w:szCs w:val="28"/>
        </w:rPr>
      </w:pPr>
      <w:r>
        <w:rPr>
          <w:sz w:val="28"/>
          <w:szCs w:val="28"/>
          <w:shd w:val="clear" w:color="auto" w:fill="FFFFFF"/>
        </w:rPr>
        <w:t xml:space="preserve">      2.7.  Срок предоставления муниципальной услуги.</w:t>
      </w:r>
    </w:p>
    <w:p>
      <w:pPr>
        <w:shd w:val="clear" w:color="auto" w:fill="FFFFFF"/>
        <w:tabs>
          <w:tab w:val="left" w:pos="993"/>
        </w:tabs>
        <w:ind w:firstLine="567"/>
        <w:jc w:val="both"/>
        <w:rPr>
          <w:sz w:val="28"/>
          <w:szCs w:val="28"/>
        </w:rPr>
      </w:pPr>
      <w:r>
        <w:rPr>
          <w:sz w:val="28"/>
          <w:szCs w:val="28"/>
          <w:shd w:val="clear" w:color="auto" w:fill="FFFFFF"/>
        </w:rPr>
        <w:t xml:space="preserve">      Срок </w:t>
      </w:r>
      <w:r>
        <w:rPr>
          <w:sz w:val="28"/>
          <w:szCs w:val="28"/>
          <w:lang w:eastAsia="en-US"/>
        </w:rPr>
        <w:t xml:space="preserve">предоставления муниципальной услуги, в том числе выдачи (направления) документов, являющихся результатом предоставления Услуги, не должен превышать 6 рабочих дней со дня поступления заявления (обращения, запроса) от заявителя в Управление, в соответствии с подпунктом 2.9.1. </w:t>
      </w:r>
      <w:r>
        <w:rPr>
          <w:sz w:val="28"/>
          <w:szCs w:val="28"/>
        </w:rPr>
        <w:t>пункта 2.9. раздела  2</w:t>
      </w:r>
      <w:r>
        <w:rPr>
          <w:sz w:val="28"/>
          <w:szCs w:val="28"/>
          <w:lang w:eastAsia="en-US"/>
        </w:rPr>
        <w:t xml:space="preserve"> настоящего Регламента</w:t>
      </w:r>
      <w:r>
        <w:rPr>
          <w:sz w:val="28"/>
          <w:szCs w:val="28"/>
          <w:shd w:val="clear" w:color="auto" w:fill="FFFFFF"/>
        </w:rPr>
        <w:t>.</w:t>
      </w:r>
    </w:p>
    <w:p>
      <w:pPr>
        <w:widowControl w:val="0"/>
        <w:tabs>
          <w:tab w:val="left" w:pos="709"/>
          <w:tab w:val="left" w:pos="993"/>
        </w:tabs>
        <w:autoSpaceDE w:val="0"/>
        <w:autoSpaceDN w:val="0"/>
        <w:adjustRightInd w:val="0"/>
        <w:ind w:firstLine="709"/>
        <w:jc w:val="both"/>
        <w:rPr>
          <w:rStyle w:val="52"/>
          <w:color w:val="000000"/>
          <w:sz w:val="28"/>
          <w:szCs w:val="28"/>
          <w:shd w:val="clear" w:color="auto" w:fill="FFFFFF"/>
        </w:rPr>
      </w:pPr>
      <w:r>
        <w:rPr>
          <w:color w:val="000000" w:themeColor="text1"/>
          <w:sz w:val="28"/>
          <w:szCs w:val="28"/>
        </w:rPr>
        <w:t xml:space="preserve">    2.8. </w:t>
      </w:r>
      <w:r>
        <w:rPr>
          <w:rStyle w:val="52"/>
          <w:color w:val="000000"/>
          <w:sz w:val="28"/>
          <w:szCs w:val="28"/>
          <w:shd w:val="clear" w:color="auto" w:fill="FFFFFF"/>
        </w:rPr>
        <w:t xml:space="preserve">Нормативные правовые акты, регулирующие предоставление муниципальной услуги.         </w:t>
      </w:r>
    </w:p>
    <w:p>
      <w:pPr>
        <w:widowControl w:val="0"/>
        <w:tabs>
          <w:tab w:val="left" w:pos="709"/>
          <w:tab w:val="left" w:pos="993"/>
        </w:tabs>
        <w:autoSpaceDE w:val="0"/>
        <w:autoSpaceDN w:val="0"/>
        <w:adjustRightInd w:val="0"/>
        <w:ind w:firstLine="709"/>
        <w:jc w:val="both"/>
        <w:rPr>
          <w:color w:val="000000"/>
          <w:sz w:val="28"/>
          <w:szCs w:val="28"/>
          <w:shd w:val="clear" w:color="auto" w:fill="FFFFFF"/>
        </w:rPr>
      </w:pPr>
      <w:r>
        <w:rPr>
          <w:rStyle w:val="52"/>
          <w:color w:val="000000"/>
          <w:sz w:val="28"/>
          <w:szCs w:val="28"/>
          <w:shd w:val="clear" w:color="auto" w:fill="FFFFFF"/>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Pr>
          <w:color w:val="464C55"/>
          <w:sz w:val="28"/>
          <w:szCs w:val="28"/>
        </w:rPr>
        <w:t xml:space="preserve"> </w:t>
      </w:r>
      <w:r>
        <w:rPr>
          <w:sz w:val="28"/>
          <w:szCs w:val="28"/>
        </w:rPr>
        <w:t>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РПГУ</w:t>
      </w:r>
      <w:r>
        <w:rPr>
          <w:color w:val="464C55"/>
          <w:sz w:val="28"/>
          <w:szCs w:val="28"/>
        </w:rPr>
        <w:t>,</w:t>
      </w:r>
      <w:r>
        <w:rPr>
          <w:rStyle w:val="52"/>
          <w:color w:val="000000"/>
          <w:sz w:val="28"/>
          <w:szCs w:val="28"/>
          <w:shd w:val="clear" w:color="auto" w:fill="FFFFFF"/>
        </w:rPr>
        <w:t xml:space="preserve"> </w:t>
      </w:r>
      <w:r>
        <w:rPr>
          <w:sz w:val="28"/>
          <w:szCs w:val="28"/>
        </w:rPr>
        <w:t>на официальных Интернет-сайтах администрации Валуйского городского округа, Управления, муниципальных образовательных организаций</w:t>
      </w:r>
      <w:r>
        <w:rPr>
          <w:rStyle w:val="52"/>
          <w:color w:val="000000"/>
          <w:sz w:val="28"/>
          <w:szCs w:val="28"/>
          <w:shd w:val="clear" w:color="auto" w:fill="FFFFFF"/>
        </w:rPr>
        <w:t xml:space="preserve">. </w:t>
      </w:r>
      <w:r>
        <w:rPr>
          <w:rStyle w:val="52"/>
          <w:color w:val="000000"/>
          <w:sz w:val="28"/>
          <w:szCs w:val="28"/>
          <w:shd w:val="clear" w:color="auto" w:fill="FFFFFF"/>
        </w:rPr>
        <w:br w:type="textWrapping"/>
      </w:r>
      <w:r>
        <w:rPr>
          <w:rStyle w:val="52"/>
          <w:color w:val="000000"/>
          <w:sz w:val="28"/>
          <w:szCs w:val="28"/>
          <w:shd w:val="clear" w:color="auto" w:fill="FFFFFF"/>
        </w:rPr>
        <w:t xml:space="preserve">             </w:t>
      </w:r>
      <w:r>
        <w:rPr>
          <w:sz w:val="28"/>
          <w:szCs w:val="28"/>
          <w:shd w:val="clear" w:color="auto" w:fill="FFFFFF"/>
        </w:rPr>
        <w:t xml:space="preserve">2.9. </w:t>
      </w:r>
      <w:r>
        <w:rPr>
          <w:rFonts w:eastAsia="Calibri"/>
          <w:sz w:val="28"/>
          <w:szCs w:val="28"/>
        </w:rPr>
        <w:t xml:space="preserve">Исчерпывающий   перечень   документов,   необходимых </w:t>
      </w:r>
      <w:r>
        <w:rPr>
          <w:rFonts w:eastAsia="Calibri"/>
          <w:sz w:val="28"/>
          <w:szCs w:val="28"/>
        </w:rPr>
        <w:br w:type="textWrapping"/>
      </w:r>
      <w:r>
        <w:rPr>
          <w:rFonts w:eastAsia="Calibri"/>
          <w:sz w:val="28"/>
          <w:szCs w:val="28"/>
        </w:rPr>
        <w:t>для предоставления Услуги</w:t>
      </w:r>
      <w:r>
        <w:rPr>
          <w:sz w:val="28"/>
          <w:szCs w:val="28"/>
          <w:shd w:val="clear" w:color="auto" w:fill="FFFFFF"/>
        </w:rPr>
        <w:t xml:space="preserve"> с разделением на документы и информацию, которые заявитель должен представить самостоятельно, и документы, которые заявитель вправе </w:t>
      </w:r>
      <w:r>
        <w:rPr>
          <w:color w:val="000000" w:themeColor="text1"/>
          <w:sz w:val="28"/>
          <w:szCs w:val="28"/>
          <w:shd w:val="clear" w:color="auto" w:fill="FFFFFF"/>
        </w:rPr>
        <w:t>представить по собственной инициативе, так как они подлежат представлению в рамках межведомственного информационного взаимодействия.</w:t>
      </w:r>
    </w:p>
    <w:p>
      <w:pPr>
        <w:shd w:val="clear" w:color="auto" w:fill="FFFFFF"/>
        <w:tabs>
          <w:tab w:val="left" w:pos="993"/>
        </w:tabs>
        <w:ind w:firstLine="567"/>
        <w:jc w:val="both"/>
        <w:rPr>
          <w:color w:val="000000" w:themeColor="text1"/>
          <w:sz w:val="28"/>
          <w:szCs w:val="28"/>
        </w:rPr>
      </w:pPr>
      <w:r>
        <w:rPr>
          <w:color w:val="000000" w:themeColor="text1"/>
          <w:sz w:val="28"/>
          <w:szCs w:val="28"/>
          <w:shd w:val="clear" w:color="auto" w:fill="FFFFFF"/>
        </w:rPr>
        <w:t xml:space="preserve">     2.9.1. Для получения Услуги заявитель предоставляет следующие документы:</w:t>
      </w:r>
    </w:p>
    <w:p>
      <w:pPr>
        <w:shd w:val="clear" w:color="auto" w:fill="FFFFFF"/>
        <w:ind w:firstLine="567"/>
        <w:jc w:val="both"/>
        <w:rPr>
          <w:color w:val="000000" w:themeColor="text1"/>
          <w:sz w:val="28"/>
          <w:szCs w:val="28"/>
        </w:rPr>
      </w:pPr>
      <w:r>
        <w:rPr>
          <w:color w:val="000000" w:themeColor="text1"/>
          <w:sz w:val="28"/>
          <w:szCs w:val="28"/>
          <w:shd w:val="clear" w:color="auto" w:fill="FFFFFF"/>
        </w:rPr>
        <w:t xml:space="preserve">      -</w:t>
      </w:r>
      <w:r>
        <w:rPr>
          <w:color w:val="000000" w:themeColor="text1"/>
          <w:sz w:val="28"/>
          <w:szCs w:val="28"/>
          <w:shd w:val="clear" w:color="auto" w:fill="FFFFFF"/>
        </w:rPr>
        <w:tab/>
      </w:r>
      <w:r>
        <w:rPr>
          <w:color w:val="000000" w:themeColor="text1"/>
          <w:sz w:val="28"/>
          <w:szCs w:val="28"/>
          <w:shd w:val="clear" w:color="auto" w:fill="FFFFFF"/>
        </w:rPr>
        <w:t>заявление согласно форме к настоящему Регламенту содержится в приложении № 1;</w:t>
      </w:r>
    </w:p>
    <w:p>
      <w:pPr>
        <w:shd w:val="clear" w:color="auto" w:fill="FFFFFF"/>
        <w:ind w:firstLine="567"/>
        <w:jc w:val="both"/>
        <w:rPr>
          <w:color w:val="000000" w:themeColor="text1"/>
          <w:sz w:val="28"/>
          <w:szCs w:val="28"/>
        </w:rPr>
      </w:pPr>
      <w:r>
        <w:rPr>
          <w:color w:val="000000" w:themeColor="text1"/>
          <w:sz w:val="28"/>
          <w:szCs w:val="28"/>
          <w:shd w:val="clear" w:color="auto" w:fill="FFFFFF"/>
        </w:rPr>
        <w:t xml:space="preserve">      -</w:t>
      </w:r>
      <w:r>
        <w:rPr>
          <w:color w:val="000000" w:themeColor="text1"/>
          <w:sz w:val="28"/>
          <w:szCs w:val="28"/>
          <w:shd w:val="clear" w:color="auto" w:fill="FFFFFF"/>
        </w:rPr>
        <w:tab/>
      </w:r>
      <w:r>
        <w:rPr>
          <w:color w:val="000000" w:themeColor="text1"/>
          <w:sz w:val="28"/>
          <w:szCs w:val="28"/>
          <w:shd w:val="clear" w:color="auto" w:fill="FFFFFF"/>
        </w:rPr>
        <w:t>копия свидетельства о рождении ребенка;</w:t>
      </w:r>
    </w:p>
    <w:p>
      <w:pPr>
        <w:shd w:val="clear" w:color="auto" w:fill="FFFFFF"/>
        <w:ind w:firstLine="567"/>
        <w:jc w:val="both"/>
        <w:rPr>
          <w:color w:val="000000" w:themeColor="text1"/>
          <w:sz w:val="28"/>
          <w:szCs w:val="28"/>
        </w:rPr>
      </w:pPr>
      <w:r>
        <w:rPr>
          <w:color w:val="000000" w:themeColor="text1"/>
          <w:sz w:val="28"/>
          <w:szCs w:val="28"/>
          <w:shd w:val="clear" w:color="auto" w:fill="FFFFFF"/>
        </w:rPr>
        <w:t xml:space="preserve">      -</w:t>
      </w:r>
      <w:r>
        <w:rPr>
          <w:color w:val="000000" w:themeColor="text1"/>
          <w:sz w:val="28"/>
          <w:szCs w:val="28"/>
          <w:shd w:val="clear" w:color="auto" w:fill="FFFFFF"/>
        </w:rPr>
        <w:tab/>
      </w:r>
      <w:r>
        <w:rPr>
          <w:color w:val="000000" w:themeColor="text1"/>
          <w:sz w:val="28"/>
          <w:szCs w:val="28"/>
          <w:shd w:val="clear" w:color="auto" w:fill="FFFFFF"/>
        </w:rPr>
        <w:t xml:space="preserve">выписка из решения органа местного самоуправления </w:t>
      </w:r>
      <w:r>
        <w:rPr>
          <w:color w:val="000000" w:themeColor="text1"/>
          <w:sz w:val="28"/>
          <w:szCs w:val="28"/>
          <w:shd w:val="clear" w:color="auto" w:fill="FFFFFF"/>
        </w:rPr>
        <w:br w:type="textWrapping"/>
      </w:r>
      <w:r>
        <w:rPr>
          <w:color w:val="000000" w:themeColor="text1"/>
          <w:sz w:val="28"/>
          <w:szCs w:val="28"/>
          <w:shd w:val="clear" w:color="auto" w:fill="FFFFFF"/>
        </w:rPr>
        <w:t>об установлении над ребенком опеки (в случае необходимости);</w:t>
      </w:r>
    </w:p>
    <w:p>
      <w:pPr>
        <w:shd w:val="clear" w:color="auto" w:fill="FFFFFF"/>
        <w:ind w:firstLine="567"/>
        <w:jc w:val="both"/>
        <w:rPr>
          <w:color w:val="000000" w:themeColor="text1"/>
          <w:sz w:val="28"/>
          <w:szCs w:val="28"/>
          <w:shd w:val="clear" w:color="auto" w:fill="FFFFFF"/>
        </w:rPr>
      </w:pPr>
      <w:r>
        <w:rPr>
          <w:color w:val="000000" w:themeColor="text1"/>
          <w:sz w:val="28"/>
          <w:szCs w:val="28"/>
          <w:shd w:val="clear" w:color="auto" w:fill="FFFFFF"/>
        </w:rPr>
        <w:t xml:space="preserve">      -</w:t>
      </w:r>
      <w:r>
        <w:rPr>
          <w:color w:val="000000" w:themeColor="text1"/>
          <w:sz w:val="28"/>
          <w:szCs w:val="28"/>
          <w:shd w:val="clear" w:color="auto" w:fill="FFFFFF"/>
        </w:rPr>
        <w:tab/>
      </w:r>
      <w:r>
        <w:rPr>
          <w:color w:val="000000" w:themeColor="text1"/>
          <w:sz w:val="28"/>
          <w:szCs w:val="28"/>
          <w:shd w:val="clear" w:color="auto" w:fill="FFFFFF"/>
        </w:rPr>
        <w:t>документ, удостоверяющий личность заявителя (копию паспорта,</w:t>
      </w:r>
      <w:r>
        <w:rPr>
          <w:color w:val="000000" w:themeColor="text1"/>
          <w:sz w:val="28"/>
          <w:szCs w:val="28"/>
          <w:shd w:val="clear" w:color="auto" w:fill="FFFFFF"/>
        </w:rPr>
        <w:br w:type="textWrapping"/>
      </w:r>
      <w:r>
        <w:rPr>
          <w:color w:val="000000" w:themeColor="text1"/>
          <w:sz w:val="28"/>
          <w:szCs w:val="28"/>
          <w:shd w:val="clear" w:color="auto" w:fill="FFFFFF"/>
        </w:rPr>
        <w:t>а именно титульная страница, прописка, страница регистрации детей);</w:t>
      </w:r>
    </w:p>
    <w:p>
      <w:pPr>
        <w:shd w:val="clear" w:color="auto" w:fill="FFFFFF"/>
        <w:ind w:firstLine="567"/>
        <w:jc w:val="both"/>
        <w:rPr>
          <w:color w:val="000000" w:themeColor="text1"/>
          <w:sz w:val="28"/>
          <w:szCs w:val="28"/>
          <w:shd w:val="clear" w:color="auto" w:fill="FFFFFF"/>
        </w:rPr>
      </w:pPr>
      <w:r>
        <w:rPr>
          <w:color w:val="000000" w:themeColor="text1"/>
          <w:sz w:val="28"/>
          <w:szCs w:val="28"/>
          <w:shd w:val="clear" w:color="auto" w:fill="FFFFFF"/>
        </w:rPr>
        <w:t xml:space="preserve">      -</w:t>
      </w:r>
      <w:r>
        <w:rPr>
          <w:color w:val="000000" w:themeColor="text1"/>
          <w:sz w:val="28"/>
          <w:szCs w:val="28"/>
          <w:shd w:val="clear" w:color="auto" w:fill="FFFFFF"/>
        </w:rPr>
        <w:tab/>
      </w:r>
      <w:r>
        <w:rPr>
          <w:color w:val="000000" w:themeColor="text1"/>
          <w:sz w:val="28"/>
          <w:szCs w:val="28"/>
          <w:shd w:val="clear" w:color="auto" w:fill="FFFFFF"/>
        </w:rPr>
        <w:t>копия СНИЛС родителя (законного представителя) и СНИЛС ребенка, посещающего образовательную организацию;</w:t>
      </w:r>
    </w:p>
    <w:p>
      <w:pPr>
        <w:pStyle w:val="15"/>
        <w:spacing w:before="0" w:beforeAutospacing="0" w:after="0" w:afterAutospacing="0" w:line="238" w:lineRule="atLeast"/>
        <w:jc w:val="both"/>
        <w:rPr>
          <w:sz w:val="28"/>
          <w:szCs w:val="28"/>
        </w:rPr>
      </w:pPr>
      <w:r>
        <w:rPr>
          <w:color w:val="000000" w:themeColor="text1"/>
          <w:sz w:val="28"/>
          <w:szCs w:val="28"/>
          <w:shd w:val="clear" w:color="auto" w:fill="FFFFFF"/>
        </w:rPr>
        <w:t xml:space="preserve">              -  </w:t>
      </w:r>
      <w:r>
        <w:rPr>
          <w:sz w:val="28"/>
          <w:szCs w:val="28"/>
        </w:rPr>
        <w:t>документ, удостоверяющий личность Заявителя.</w:t>
      </w:r>
    </w:p>
    <w:p>
      <w:pPr>
        <w:pStyle w:val="15"/>
        <w:tabs>
          <w:tab w:val="left" w:pos="993"/>
        </w:tabs>
        <w:spacing w:before="0" w:beforeAutospacing="0" w:after="0" w:afterAutospacing="0" w:line="238" w:lineRule="atLeast"/>
        <w:jc w:val="both"/>
        <w:rPr>
          <w:sz w:val="28"/>
          <w:szCs w:val="28"/>
        </w:rPr>
      </w:pPr>
      <w:r>
        <w:rPr>
          <w:sz w:val="28"/>
          <w:szCs w:val="28"/>
        </w:rPr>
        <w:t xml:space="preserve">             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15"/>
        <w:spacing w:before="0" w:beforeAutospacing="0" w:after="0" w:afterAutospacing="0" w:line="238" w:lineRule="atLeast"/>
        <w:jc w:val="both"/>
        <w:rPr>
          <w:sz w:val="28"/>
          <w:szCs w:val="28"/>
        </w:rPr>
      </w:pPr>
      <w:r>
        <w:rPr>
          <w:sz w:val="28"/>
          <w:szCs w:val="28"/>
        </w:rPr>
        <w:t xml:space="preserve">            В случае если документ, подтверждающий полномочия Заявителя выдано нотариусом должен быть подписан усиленной квалификационной электронной подписью нотариуса, в иных случаях — подписанный простой электронной подписью.</w:t>
      </w:r>
    </w:p>
    <w:p>
      <w:pPr>
        <w:pStyle w:val="15"/>
        <w:spacing w:before="0" w:beforeAutospacing="0" w:after="0" w:afterAutospacing="0" w:line="238" w:lineRule="atLeast"/>
        <w:jc w:val="both"/>
        <w:rPr>
          <w:color w:val="242424"/>
          <w:sz w:val="28"/>
          <w:szCs w:val="28"/>
        </w:rPr>
      </w:pPr>
      <w:r>
        <w:rPr>
          <w:color w:val="242424"/>
          <w:sz w:val="28"/>
          <w:szCs w:val="28"/>
        </w:rPr>
        <w:t xml:space="preserve">             2.10. Исчерпывающий перечень документов и сведений, необходимых в соответствии с нормативными правовыми актами для предоставления </w:t>
      </w:r>
      <w:r>
        <w:rPr>
          <w:bCs/>
          <w:color w:val="242424"/>
          <w:sz w:val="28"/>
          <w:szCs w:val="28"/>
        </w:rPr>
        <w:t>муниципальной услуги, которые находятся в распоряжении органов местного самоуправления Валуйского городского округа и иных органов, участвующих в предоставлении муниципальных услуг.</w:t>
      </w:r>
    </w:p>
    <w:p>
      <w:pPr>
        <w:pStyle w:val="15"/>
        <w:tabs>
          <w:tab w:val="left" w:pos="993"/>
        </w:tabs>
        <w:spacing w:before="0" w:beforeAutospacing="0" w:after="0" w:afterAutospacing="0" w:line="238" w:lineRule="atLeast"/>
        <w:jc w:val="both"/>
        <w:rPr>
          <w:color w:val="242424"/>
          <w:sz w:val="28"/>
          <w:szCs w:val="28"/>
        </w:rPr>
      </w:pPr>
      <w:r>
        <w:rPr>
          <w:color w:val="242424"/>
          <w:sz w:val="28"/>
          <w:szCs w:val="28"/>
        </w:rPr>
        <w:t xml:space="preserve">             2.11. Перечень документов, необходимых в соответствии с нормативными правовыми актами для предоставления Услуги, которые находятся в распоряжении органов местного самоуправления </w:t>
      </w:r>
      <w:r>
        <w:rPr>
          <w:bCs/>
          <w:color w:val="242424"/>
          <w:sz w:val="28"/>
          <w:szCs w:val="28"/>
        </w:rPr>
        <w:t>Валуйского городского округа</w:t>
      </w:r>
      <w:r>
        <w:rPr>
          <w:color w:val="242424"/>
          <w:sz w:val="28"/>
          <w:szCs w:val="28"/>
        </w:rPr>
        <w:t xml:space="preserve"> и иных органов, участвующих в предоставлении муниципальной услуги в случае обращения:</w:t>
      </w:r>
    </w:p>
    <w:p>
      <w:pPr>
        <w:pStyle w:val="15"/>
        <w:spacing w:before="0" w:beforeAutospacing="0" w:after="0" w:afterAutospacing="0" w:line="238" w:lineRule="atLeast"/>
        <w:jc w:val="both"/>
        <w:rPr>
          <w:color w:val="242424"/>
          <w:sz w:val="28"/>
          <w:szCs w:val="28"/>
        </w:rPr>
      </w:pPr>
      <w:r>
        <w:rPr>
          <w:color w:val="242424"/>
          <w:sz w:val="28"/>
          <w:szCs w:val="28"/>
        </w:rPr>
        <w:t xml:space="preserve">             2.11.1. Сведения о рождении;</w:t>
      </w:r>
    </w:p>
    <w:p>
      <w:pPr>
        <w:pStyle w:val="15"/>
        <w:spacing w:before="0" w:beforeAutospacing="0" w:after="0" w:afterAutospacing="0" w:line="238" w:lineRule="atLeast"/>
        <w:jc w:val="both"/>
        <w:rPr>
          <w:color w:val="242424"/>
          <w:sz w:val="28"/>
          <w:szCs w:val="28"/>
        </w:rPr>
      </w:pPr>
      <w:r>
        <w:rPr>
          <w:color w:val="242424"/>
          <w:sz w:val="28"/>
          <w:szCs w:val="28"/>
        </w:rPr>
        <w:t xml:space="preserve">             2.11.2. Сведения об установлении опеки над ребенком из решения органа опеки и попечительства;</w:t>
      </w:r>
    </w:p>
    <w:p>
      <w:pPr>
        <w:pStyle w:val="15"/>
        <w:spacing w:before="0" w:beforeAutospacing="0" w:after="0" w:afterAutospacing="0" w:line="238" w:lineRule="atLeast"/>
        <w:jc w:val="both"/>
        <w:rPr>
          <w:color w:val="242424"/>
          <w:sz w:val="28"/>
          <w:szCs w:val="28"/>
        </w:rPr>
      </w:pPr>
      <w:r>
        <w:rPr>
          <w:color w:val="242424"/>
          <w:sz w:val="28"/>
          <w:szCs w:val="28"/>
        </w:rPr>
        <w:t xml:space="preserve">             2.11.3. Сведения о лишении родительских прав;</w:t>
      </w:r>
    </w:p>
    <w:p>
      <w:pPr>
        <w:pStyle w:val="15"/>
        <w:spacing w:before="0" w:beforeAutospacing="0" w:after="0" w:afterAutospacing="0" w:line="238" w:lineRule="atLeast"/>
        <w:jc w:val="both"/>
        <w:rPr>
          <w:color w:val="242424"/>
          <w:sz w:val="28"/>
          <w:szCs w:val="28"/>
        </w:rPr>
      </w:pPr>
      <w:r>
        <w:rPr>
          <w:color w:val="242424"/>
          <w:sz w:val="28"/>
          <w:szCs w:val="28"/>
        </w:rPr>
        <w:t xml:space="preserve">             2.11.4. Сведения об ограничении родительских прав;</w:t>
      </w:r>
    </w:p>
    <w:p>
      <w:pPr>
        <w:pStyle w:val="15"/>
        <w:tabs>
          <w:tab w:val="left" w:pos="993"/>
        </w:tabs>
        <w:spacing w:before="0" w:beforeAutospacing="0" w:after="0" w:afterAutospacing="0" w:line="238" w:lineRule="atLeast"/>
        <w:jc w:val="both"/>
        <w:rPr>
          <w:color w:val="242424"/>
          <w:sz w:val="28"/>
          <w:szCs w:val="28"/>
        </w:rPr>
      </w:pPr>
      <w:r>
        <w:rPr>
          <w:color w:val="242424"/>
          <w:sz w:val="28"/>
          <w:szCs w:val="28"/>
        </w:rPr>
        <w:t xml:space="preserve">              2.11.5. Сведения об отобрании ребенка при непосредственной угрозе его жизни или здоровью;</w:t>
      </w:r>
    </w:p>
    <w:p>
      <w:pPr>
        <w:pStyle w:val="15"/>
        <w:spacing w:before="0" w:beforeAutospacing="0" w:after="0" w:afterAutospacing="0" w:line="238" w:lineRule="atLeast"/>
        <w:jc w:val="both"/>
        <w:rPr>
          <w:color w:val="242424"/>
          <w:sz w:val="28"/>
          <w:szCs w:val="28"/>
        </w:rPr>
      </w:pPr>
      <w:r>
        <w:rPr>
          <w:color w:val="242424"/>
          <w:sz w:val="28"/>
          <w:szCs w:val="28"/>
        </w:rPr>
        <w:t xml:space="preserve">             2.11.6. Сведения о заключении (расторжении) брака;</w:t>
      </w:r>
    </w:p>
    <w:p>
      <w:pPr>
        <w:pStyle w:val="15"/>
        <w:tabs>
          <w:tab w:val="left" w:pos="993"/>
        </w:tabs>
        <w:spacing w:before="0" w:beforeAutospacing="0" w:after="0" w:afterAutospacing="0" w:line="238" w:lineRule="atLeast"/>
        <w:jc w:val="both"/>
        <w:rPr>
          <w:color w:val="242424"/>
          <w:sz w:val="28"/>
          <w:szCs w:val="28"/>
        </w:rPr>
      </w:pPr>
      <w:r>
        <w:rPr>
          <w:color w:val="242424"/>
          <w:sz w:val="28"/>
          <w:szCs w:val="28"/>
        </w:rPr>
        <w:t xml:space="preserve">             2.11.7. Сведения об установлении отцовства;</w:t>
      </w:r>
    </w:p>
    <w:p>
      <w:pPr>
        <w:pStyle w:val="15"/>
        <w:spacing w:before="0" w:beforeAutospacing="0" w:after="0" w:afterAutospacing="0" w:line="238" w:lineRule="atLeast"/>
        <w:jc w:val="both"/>
        <w:rPr>
          <w:color w:val="242424"/>
          <w:sz w:val="28"/>
          <w:szCs w:val="28"/>
        </w:rPr>
      </w:pPr>
      <w:r>
        <w:rPr>
          <w:color w:val="242424"/>
          <w:sz w:val="28"/>
          <w:szCs w:val="28"/>
        </w:rPr>
        <w:t xml:space="preserve">             2.11.8.  Сведения об изменении фамилии, имени или отчества для лиц, изменивших фамилию, имя или отчество».</w:t>
      </w:r>
    </w:p>
    <w:p>
      <w:pPr>
        <w:pStyle w:val="15"/>
        <w:tabs>
          <w:tab w:val="left" w:pos="993"/>
        </w:tabs>
        <w:spacing w:before="0" w:beforeAutospacing="0" w:after="0" w:afterAutospacing="0" w:line="238" w:lineRule="atLeast"/>
        <w:jc w:val="both"/>
        <w:rPr>
          <w:color w:val="242424"/>
          <w:sz w:val="28"/>
          <w:szCs w:val="28"/>
        </w:rPr>
      </w:pPr>
      <w:r>
        <w:rPr>
          <w:color w:val="242424"/>
          <w:sz w:val="28"/>
          <w:szCs w:val="28"/>
        </w:rPr>
        <w:t xml:space="preserve">             2.12. При предоставлении Услуги запрещается требовать от Заявителя:</w:t>
      </w:r>
    </w:p>
    <w:p>
      <w:pPr>
        <w:pStyle w:val="15"/>
        <w:spacing w:before="0" w:beforeAutospacing="0" w:after="0" w:afterAutospacing="0" w:line="238" w:lineRule="atLeast"/>
        <w:jc w:val="both"/>
        <w:rPr>
          <w:color w:val="242424"/>
          <w:sz w:val="28"/>
          <w:szCs w:val="28"/>
        </w:rPr>
      </w:pPr>
      <w:r>
        <w:rPr>
          <w:color w:val="242424"/>
          <w:sz w:val="28"/>
          <w:szCs w:val="28"/>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15"/>
        <w:tabs>
          <w:tab w:val="left" w:pos="993"/>
        </w:tabs>
        <w:spacing w:before="0" w:beforeAutospacing="0" w:after="0" w:afterAutospacing="0" w:line="238" w:lineRule="atLeast"/>
        <w:jc w:val="both"/>
        <w:rPr>
          <w:color w:val="242424"/>
          <w:sz w:val="28"/>
          <w:szCs w:val="28"/>
        </w:rPr>
      </w:pPr>
      <w:r>
        <w:rPr>
          <w:color w:val="242424"/>
          <w:sz w:val="28"/>
          <w:szCs w:val="28"/>
        </w:rPr>
        <w:t xml:space="preserve">              -  представления документов и информации, которые в соответствии с нормативными правовыми актами Российской Федерации и Белгородской области</w:t>
      </w:r>
      <w:r>
        <w:rPr>
          <w:i/>
          <w:iCs/>
          <w:color w:val="242424"/>
          <w:sz w:val="28"/>
          <w:szCs w:val="28"/>
        </w:rPr>
        <w:t>, </w:t>
      </w:r>
      <w:r>
        <w:rPr>
          <w:color w:val="242424"/>
          <w:sz w:val="28"/>
          <w:szCs w:val="28"/>
        </w:rPr>
        <w:t>муниципальными правовыми актами, находящихся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pPr>
        <w:pStyle w:val="15"/>
        <w:tabs>
          <w:tab w:val="left" w:pos="851"/>
          <w:tab w:val="left" w:pos="993"/>
        </w:tabs>
        <w:spacing w:before="0" w:beforeAutospacing="0" w:after="0" w:afterAutospacing="0" w:line="238" w:lineRule="atLeast"/>
        <w:jc w:val="both"/>
        <w:rPr>
          <w:color w:val="242424"/>
          <w:sz w:val="28"/>
          <w:szCs w:val="28"/>
        </w:rPr>
      </w:pPr>
      <w:r>
        <w:rPr>
          <w:color w:val="242424"/>
          <w:sz w:val="28"/>
          <w:szCs w:val="28"/>
        </w:rPr>
        <w:t xml:space="preserve">             -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pPr>
        <w:pStyle w:val="15"/>
        <w:spacing w:before="0" w:beforeAutospacing="0" w:after="0" w:afterAutospacing="0" w:line="238" w:lineRule="atLeast"/>
        <w:jc w:val="both"/>
        <w:rPr>
          <w:color w:val="242424"/>
          <w:sz w:val="28"/>
          <w:szCs w:val="28"/>
        </w:rPr>
      </w:pPr>
      <w:r>
        <w:rPr>
          <w:color w:val="242424"/>
          <w:sz w:val="28"/>
          <w:szCs w:val="28"/>
        </w:rPr>
        <w:t xml:space="preserve">              1)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pPr>
        <w:pStyle w:val="15"/>
        <w:spacing w:before="0" w:beforeAutospacing="0" w:after="0" w:afterAutospacing="0" w:line="238" w:lineRule="atLeast"/>
        <w:jc w:val="both"/>
        <w:rPr>
          <w:color w:val="242424"/>
          <w:sz w:val="28"/>
          <w:szCs w:val="28"/>
        </w:rPr>
      </w:pPr>
      <w:r>
        <w:rPr>
          <w:color w:val="242424"/>
          <w:sz w:val="28"/>
          <w:szCs w:val="28"/>
        </w:rPr>
        <w:t xml:space="preserve">             2)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pPr>
        <w:pStyle w:val="15"/>
        <w:spacing w:before="0" w:beforeAutospacing="0" w:after="0" w:afterAutospacing="0" w:line="238" w:lineRule="atLeast"/>
        <w:jc w:val="both"/>
        <w:rPr>
          <w:color w:val="242424"/>
          <w:sz w:val="28"/>
          <w:szCs w:val="28"/>
        </w:rPr>
      </w:pPr>
      <w:r>
        <w:rPr>
          <w:color w:val="242424"/>
          <w:sz w:val="28"/>
          <w:szCs w:val="28"/>
        </w:rPr>
        <w:t xml:space="preserve">              3)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pPr>
        <w:pStyle w:val="15"/>
        <w:tabs>
          <w:tab w:val="left" w:pos="993"/>
        </w:tabs>
        <w:spacing w:before="0" w:beforeAutospacing="0" w:after="0" w:afterAutospacing="0" w:line="238" w:lineRule="atLeast"/>
        <w:jc w:val="both"/>
        <w:rPr>
          <w:color w:val="242424"/>
          <w:sz w:val="28"/>
          <w:szCs w:val="28"/>
        </w:rPr>
      </w:pPr>
      <w:r>
        <w:rPr>
          <w:color w:val="242424"/>
          <w:sz w:val="28"/>
          <w:szCs w:val="28"/>
        </w:rPr>
        <w:t xml:space="preserve">             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15"/>
        <w:tabs>
          <w:tab w:val="left" w:pos="993"/>
        </w:tabs>
        <w:spacing w:before="0" w:beforeAutospacing="0" w:after="0" w:afterAutospacing="0" w:line="238" w:lineRule="atLeast"/>
        <w:jc w:val="both"/>
        <w:rPr>
          <w:sz w:val="28"/>
          <w:szCs w:val="28"/>
        </w:rPr>
      </w:pPr>
      <w:r>
        <w:rPr>
          <w:sz w:val="28"/>
          <w:szCs w:val="28"/>
        </w:rPr>
        <w:t xml:space="preserve">             2.13. Исчерпывающий перечень оснований для отказа в приеме документов, необходимых для предоставления Услуги.</w:t>
      </w:r>
    </w:p>
    <w:p>
      <w:pPr>
        <w:shd w:val="clear" w:color="auto" w:fill="FFFFFF"/>
        <w:tabs>
          <w:tab w:val="left" w:pos="567"/>
          <w:tab w:val="left" w:pos="851"/>
          <w:tab w:val="left" w:pos="993"/>
        </w:tabs>
        <w:ind w:firstLine="567"/>
        <w:jc w:val="both"/>
        <w:rPr>
          <w:sz w:val="28"/>
          <w:szCs w:val="28"/>
          <w:shd w:val="clear" w:color="auto" w:fill="FFFFFF"/>
        </w:rPr>
      </w:pPr>
      <w:r>
        <w:rPr>
          <w:sz w:val="28"/>
          <w:szCs w:val="28"/>
        </w:rPr>
        <w:t xml:space="preserve">     2.13.1. Основаниями для отказа в приеме к рассмотрению документов, необходимых для предоставления Услуги, являются </w:t>
      </w:r>
      <w:r>
        <w:rPr>
          <w:rFonts w:eastAsia="Calibri"/>
          <w:sz w:val="28"/>
          <w:szCs w:val="28"/>
        </w:rPr>
        <w:t>(</w:t>
      </w:r>
      <w:r>
        <w:rPr>
          <w:rFonts w:eastAsia="Calibri"/>
          <w:bCs/>
          <w:sz w:val="28"/>
          <w:szCs w:val="28"/>
        </w:rPr>
        <w:t>форма решения об отказе в приеме документов</w:t>
      </w:r>
      <w:r>
        <w:rPr>
          <w:rFonts w:eastAsia="Calibri"/>
          <w:sz w:val="28"/>
          <w:szCs w:val="28"/>
        </w:rPr>
        <w:t xml:space="preserve"> Приложение № 4):</w:t>
      </w:r>
      <w:r>
        <w:rPr>
          <w:sz w:val="28"/>
          <w:szCs w:val="28"/>
          <w:shd w:val="clear" w:color="auto" w:fill="FFFFFF"/>
        </w:rPr>
        <w:t> </w:t>
      </w:r>
    </w:p>
    <w:p>
      <w:pPr>
        <w:shd w:val="clear" w:color="auto" w:fill="FFFFFF"/>
        <w:tabs>
          <w:tab w:val="left" w:pos="567"/>
          <w:tab w:val="left" w:pos="851"/>
          <w:tab w:val="left" w:pos="993"/>
        </w:tabs>
        <w:ind w:firstLine="567"/>
        <w:jc w:val="both"/>
        <w:rPr>
          <w:sz w:val="28"/>
          <w:szCs w:val="28"/>
        </w:rPr>
      </w:pPr>
      <w:r>
        <w:rPr>
          <w:sz w:val="28"/>
          <w:szCs w:val="28"/>
          <w:shd w:val="clear" w:color="auto" w:fill="FFFFFF"/>
        </w:rPr>
        <w:t xml:space="preserve">      - </w:t>
      </w:r>
      <w:r>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pPr>
        <w:pStyle w:val="15"/>
        <w:spacing w:before="0" w:beforeAutospacing="0" w:after="0" w:afterAutospacing="0" w:line="238" w:lineRule="atLeast"/>
        <w:jc w:val="both"/>
        <w:rPr>
          <w:sz w:val="28"/>
          <w:szCs w:val="28"/>
        </w:rPr>
      </w:pPr>
      <w:r>
        <w:rPr>
          <w:sz w:val="28"/>
          <w:szCs w:val="28"/>
        </w:rPr>
        <w:t xml:space="preserve">             -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15"/>
        <w:spacing w:before="0" w:beforeAutospacing="0" w:after="0" w:afterAutospacing="0" w:line="238" w:lineRule="atLeast"/>
        <w:jc w:val="both"/>
        <w:rPr>
          <w:sz w:val="28"/>
          <w:szCs w:val="28"/>
        </w:rPr>
      </w:pPr>
      <w:r>
        <w:rPr>
          <w:sz w:val="28"/>
          <w:szCs w:val="28"/>
        </w:rPr>
        <w:t xml:space="preserve">               -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15"/>
        <w:spacing w:before="0" w:beforeAutospacing="0" w:after="0" w:afterAutospacing="0" w:line="238" w:lineRule="atLeast"/>
        <w:jc w:val="both"/>
        <w:rPr>
          <w:sz w:val="28"/>
          <w:szCs w:val="28"/>
        </w:rPr>
      </w:pPr>
      <w:r>
        <w:rPr>
          <w:sz w:val="28"/>
          <w:szCs w:val="28"/>
        </w:rPr>
        <w:t xml:space="preserve">              -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pPr>
        <w:pStyle w:val="15"/>
        <w:spacing w:before="0" w:beforeAutospacing="0" w:after="0" w:afterAutospacing="0" w:line="238" w:lineRule="atLeast"/>
        <w:jc w:val="both"/>
        <w:rPr>
          <w:sz w:val="28"/>
          <w:szCs w:val="28"/>
        </w:rPr>
      </w:pPr>
      <w:r>
        <w:rPr>
          <w:sz w:val="28"/>
          <w:szCs w:val="28"/>
        </w:rPr>
        <w:t xml:space="preserve">              - представленные документы или сведения утратили силу на момент обращения за Услугой;</w:t>
      </w:r>
    </w:p>
    <w:p>
      <w:pPr>
        <w:pStyle w:val="15"/>
        <w:spacing w:before="0" w:beforeAutospacing="0" w:after="0" w:afterAutospacing="0" w:line="238" w:lineRule="atLeast"/>
        <w:jc w:val="both"/>
        <w:rPr>
          <w:sz w:val="28"/>
          <w:szCs w:val="28"/>
        </w:rPr>
      </w:pPr>
      <w:r>
        <w:rPr>
          <w:sz w:val="28"/>
          <w:szCs w:val="28"/>
        </w:rPr>
        <w:t xml:space="preserve">              - представление неполного комплекта документов, необходимых для предоставления Услуги;</w:t>
      </w:r>
    </w:p>
    <w:p>
      <w:pPr>
        <w:pStyle w:val="15"/>
        <w:tabs>
          <w:tab w:val="left" w:pos="993"/>
        </w:tabs>
        <w:spacing w:before="0" w:beforeAutospacing="0" w:after="0" w:afterAutospacing="0" w:line="238" w:lineRule="atLeast"/>
        <w:jc w:val="both"/>
        <w:rPr>
          <w:sz w:val="28"/>
          <w:szCs w:val="28"/>
        </w:rPr>
      </w:pPr>
      <w:r>
        <w:rPr>
          <w:sz w:val="28"/>
          <w:szCs w:val="28"/>
        </w:rPr>
        <w:t xml:space="preserve">              - заявление о предоставлении Услуги подано в орган </w:t>
      </w:r>
      <w:r>
        <w:rPr>
          <w:sz w:val="28"/>
          <w:szCs w:val="28"/>
          <w:highlight w:val="red"/>
        </w:rPr>
        <w:t>государственной</w:t>
      </w:r>
      <w:r>
        <w:rPr>
          <w:sz w:val="28"/>
          <w:szCs w:val="28"/>
        </w:rPr>
        <w:t xml:space="preserve"> власти, орган местного самоуправления или организацию, в полномочия которых не входит предоставление Услуги.</w:t>
      </w:r>
    </w:p>
    <w:p>
      <w:pPr>
        <w:pStyle w:val="15"/>
        <w:tabs>
          <w:tab w:val="left" w:pos="851"/>
          <w:tab w:val="left" w:pos="993"/>
        </w:tabs>
        <w:spacing w:before="0" w:beforeAutospacing="0" w:after="0" w:afterAutospacing="0" w:line="238" w:lineRule="atLeast"/>
        <w:jc w:val="both"/>
        <w:rPr>
          <w:sz w:val="28"/>
          <w:szCs w:val="28"/>
        </w:rPr>
      </w:pPr>
      <w:r>
        <w:rPr>
          <w:sz w:val="28"/>
          <w:szCs w:val="28"/>
        </w:rPr>
        <w:t xml:space="preserve">              2.14. Исчерпывающий перечень оснований для приостановления или отказа в предоставлении муниципальной услуги.</w:t>
      </w:r>
    </w:p>
    <w:p>
      <w:pPr>
        <w:pStyle w:val="15"/>
        <w:tabs>
          <w:tab w:val="left" w:pos="993"/>
        </w:tabs>
        <w:spacing w:before="0" w:beforeAutospacing="0" w:after="0" w:afterAutospacing="0" w:line="238" w:lineRule="atLeast"/>
        <w:jc w:val="both"/>
        <w:rPr>
          <w:sz w:val="28"/>
          <w:szCs w:val="28"/>
        </w:rPr>
      </w:pPr>
      <w:r>
        <w:rPr>
          <w:sz w:val="28"/>
          <w:szCs w:val="28"/>
        </w:rPr>
        <w:t xml:space="preserve">             2.14.1. Оснований для приостановления предоставления муниципальной услуги законодательством Российской Федерации не предусмотрено.</w:t>
      </w:r>
    </w:p>
    <w:p>
      <w:pPr>
        <w:pStyle w:val="15"/>
        <w:tabs>
          <w:tab w:val="left" w:pos="993"/>
        </w:tabs>
        <w:spacing w:before="0" w:beforeAutospacing="0" w:after="0" w:afterAutospacing="0" w:line="238" w:lineRule="atLeast"/>
        <w:jc w:val="both"/>
        <w:rPr>
          <w:sz w:val="28"/>
          <w:szCs w:val="28"/>
        </w:rPr>
      </w:pPr>
      <w:r>
        <w:rPr>
          <w:sz w:val="28"/>
          <w:szCs w:val="28"/>
        </w:rPr>
        <w:t xml:space="preserve">              2.14.2. Основания для отказа в предоставлении муниципальной Услуги:</w:t>
      </w:r>
    </w:p>
    <w:p>
      <w:pPr>
        <w:pStyle w:val="15"/>
        <w:tabs>
          <w:tab w:val="left" w:pos="993"/>
        </w:tabs>
        <w:spacing w:before="0" w:beforeAutospacing="0" w:after="0" w:afterAutospacing="0" w:line="238" w:lineRule="atLeast"/>
        <w:jc w:val="both"/>
        <w:rPr>
          <w:sz w:val="28"/>
          <w:szCs w:val="28"/>
        </w:rPr>
      </w:pPr>
      <w:r>
        <w:rPr>
          <w:sz w:val="28"/>
          <w:szCs w:val="28"/>
        </w:rPr>
        <w:t xml:space="preserve">             - заявитель не соответствует категории лиц, имеющих право на предоставление Услуги;</w:t>
      </w:r>
    </w:p>
    <w:p>
      <w:pPr>
        <w:pStyle w:val="15"/>
        <w:tabs>
          <w:tab w:val="left" w:pos="993"/>
        </w:tabs>
        <w:spacing w:before="0" w:beforeAutospacing="0" w:after="0" w:afterAutospacing="0" w:line="238" w:lineRule="atLeast"/>
        <w:jc w:val="both"/>
        <w:rPr>
          <w:sz w:val="28"/>
          <w:szCs w:val="28"/>
        </w:rPr>
      </w:pPr>
      <w:r>
        <w:rPr>
          <w:sz w:val="28"/>
          <w:szCs w:val="28"/>
        </w:rPr>
        <w:t xml:space="preserve">             - 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pPr>
        <w:pStyle w:val="15"/>
        <w:spacing w:before="0" w:beforeAutospacing="0" w:after="0" w:afterAutospacing="0" w:line="238" w:lineRule="atLeast"/>
        <w:jc w:val="both"/>
        <w:rPr>
          <w:sz w:val="28"/>
          <w:szCs w:val="28"/>
        </w:rPr>
      </w:pPr>
      <w:r>
        <w:rPr>
          <w:sz w:val="28"/>
          <w:szCs w:val="28"/>
        </w:rPr>
        <w:t xml:space="preserve">             - наличие сведений о лишении родительских прав;</w:t>
      </w:r>
    </w:p>
    <w:p>
      <w:pPr>
        <w:pStyle w:val="15"/>
        <w:spacing w:before="0" w:beforeAutospacing="0" w:after="0" w:afterAutospacing="0" w:line="238" w:lineRule="atLeast"/>
        <w:jc w:val="both"/>
        <w:rPr>
          <w:sz w:val="28"/>
          <w:szCs w:val="28"/>
        </w:rPr>
      </w:pPr>
      <w:r>
        <w:rPr>
          <w:sz w:val="28"/>
          <w:szCs w:val="28"/>
        </w:rPr>
        <w:t xml:space="preserve">             - наличие сведений об ограничении в родительских правах;</w:t>
      </w:r>
    </w:p>
    <w:p>
      <w:pPr>
        <w:pStyle w:val="15"/>
        <w:tabs>
          <w:tab w:val="left" w:pos="993"/>
        </w:tabs>
        <w:spacing w:before="0" w:beforeAutospacing="0" w:after="0" w:afterAutospacing="0" w:line="238" w:lineRule="atLeast"/>
        <w:jc w:val="both"/>
        <w:rPr>
          <w:sz w:val="28"/>
          <w:szCs w:val="28"/>
        </w:rPr>
      </w:pPr>
      <w:r>
        <w:rPr>
          <w:sz w:val="28"/>
          <w:szCs w:val="28"/>
        </w:rPr>
        <w:t xml:space="preserve">             - наличие сведений об отобрании ребенка (детей) при непосредственной угрозе его жизни или здоровью;</w:t>
      </w:r>
    </w:p>
    <w:p>
      <w:pPr>
        <w:pStyle w:val="15"/>
        <w:tabs>
          <w:tab w:val="left" w:pos="993"/>
        </w:tabs>
        <w:spacing w:before="0" w:beforeAutospacing="0" w:after="0" w:afterAutospacing="0" w:line="238" w:lineRule="atLeast"/>
        <w:jc w:val="both"/>
        <w:rPr>
          <w:sz w:val="28"/>
          <w:szCs w:val="28"/>
        </w:rPr>
      </w:pPr>
      <w:r>
        <w:rPr>
          <w:sz w:val="28"/>
          <w:szCs w:val="28"/>
        </w:rPr>
        <w:t xml:space="preserve">              - в случае обращения указать перечень отказов по каждой подуслуге).</w:t>
      </w:r>
    </w:p>
    <w:p>
      <w:pPr>
        <w:pStyle w:val="15"/>
        <w:tabs>
          <w:tab w:val="left" w:pos="993"/>
        </w:tabs>
        <w:spacing w:before="0" w:beforeAutospacing="0" w:after="0" w:afterAutospacing="0" w:line="238" w:lineRule="atLeast"/>
        <w:jc w:val="both"/>
        <w:rPr>
          <w:sz w:val="28"/>
          <w:szCs w:val="28"/>
        </w:rPr>
      </w:pPr>
      <w:r>
        <w:rPr>
          <w:sz w:val="28"/>
          <w:szCs w:val="28"/>
        </w:rPr>
        <w:t xml:space="preserve">             2.15.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15"/>
        <w:tabs>
          <w:tab w:val="left" w:pos="1134"/>
        </w:tabs>
        <w:spacing w:before="0" w:beforeAutospacing="0" w:after="0" w:afterAutospacing="0" w:line="238" w:lineRule="atLeast"/>
        <w:jc w:val="both"/>
        <w:rPr>
          <w:sz w:val="28"/>
          <w:szCs w:val="28"/>
        </w:rPr>
      </w:pPr>
      <w:r>
        <w:rPr>
          <w:sz w:val="28"/>
          <w:szCs w:val="28"/>
        </w:rPr>
        <w:t xml:space="preserve">               2.15.1. Услуги, необходимые и обязательные для предоставления муниципальной услуги, отсутствуют.</w:t>
      </w:r>
    </w:p>
    <w:p>
      <w:pPr>
        <w:pStyle w:val="15"/>
        <w:spacing w:before="0" w:beforeAutospacing="0" w:after="0" w:afterAutospacing="0" w:line="238" w:lineRule="atLeast"/>
        <w:jc w:val="both"/>
        <w:rPr>
          <w:sz w:val="28"/>
          <w:szCs w:val="28"/>
        </w:rPr>
      </w:pPr>
      <w:r>
        <w:rPr>
          <w:bCs/>
          <w:sz w:val="28"/>
          <w:szCs w:val="28"/>
        </w:rPr>
        <w:t xml:space="preserve">               2.16. Порядок, размер и основания взимания государственной пошлины или иной оплаты, взимаемой за предоставление муниципальной услуги.</w:t>
      </w:r>
    </w:p>
    <w:p>
      <w:pPr>
        <w:pStyle w:val="15"/>
        <w:spacing w:before="0" w:beforeAutospacing="0" w:after="0" w:afterAutospacing="0" w:line="238" w:lineRule="atLeast"/>
        <w:jc w:val="both"/>
        <w:rPr>
          <w:sz w:val="28"/>
          <w:szCs w:val="28"/>
        </w:rPr>
      </w:pPr>
      <w:r>
        <w:rPr>
          <w:sz w:val="28"/>
          <w:szCs w:val="28"/>
        </w:rPr>
        <w:t xml:space="preserve">               2.16.1. Предоставление муниципальной услуги осуществляется бесплатно.</w:t>
      </w:r>
    </w:p>
    <w:p>
      <w:pPr>
        <w:shd w:val="clear" w:color="auto" w:fill="FFFFFF"/>
        <w:jc w:val="both"/>
        <w:rPr>
          <w:bCs/>
          <w:color w:val="22272F"/>
          <w:sz w:val="28"/>
          <w:szCs w:val="28"/>
        </w:rPr>
      </w:pPr>
      <w:r>
        <w:rPr>
          <w:bCs/>
          <w:color w:val="22272F"/>
          <w:sz w:val="28"/>
          <w:szCs w:val="28"/>
        </w:rPr>
        <w:t xml:space="preserve">                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shd w:val="clear" w:color="auto" w:fill="FFFFFF"/>
        <w:tabs>
          <w:tab w:val="left" w:pos="1134"/>
        </w:tabs>
        <w:jc w:val="both"/>
        <w:rPr>
          <w:bCs/>
          <w:color w:val="22272F"/>
          <w:sz w:val="28"/>
          <w:szCs w:val="28"/>
        </w:rPr>
      </w:pPr>
      <w:r>
        <w:rPr>
          <w:bCs/>
          <w:color w:val="22272F"/>
          <w:sz w:val="28"/>
          <w:szCs w:val="28"/>
        </w:rPr>
        <w:t xml:space="preserve">                2.17.1. </w:t>
      </w:r>
      <w:r>
        <w:rPr>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Управлении, Центре сопровождения, составляет не более 15 минут</w:t>
      </w:r>
      <w:r>
        <w:rPr>
          <w:color w:val="464C55"/>
          <w:sz w:val="28"/>
          <w:szCs w:val="28"/>
        </w:rPr>
        <w:t>.</w:t>
      </w:r>
    </w:p>
    <w:p>
      <w:pPr>
        <w:shd w:val="clear" w:color="auto" w:fill="FFFFFF"/>
        <w:tabs>
          <w:tab w:val="left" w:pos="1134"/>
        </w:tabs>
        <w:jc w:val="both"/>
        <w:rPr>
          <w:bCs/>
          <w:color w:val="22272F"/>
          <w:sz w:val="28"/>
          <w:szCs w:val="28"/>
        </w:rPr>
      </w:pPr>
      <w:r>
        <w:rPr>
          <w:bCs/>
          <w:color w:val="22272F"/>
          <w:sz w:val="28"/>
          <w:szCs w:val="28"/>
        </w:rPr>
        <w:t xml:space="preserve">               2.18. Срок и порядок регистрации запроса Заявителя о предоставлении муниципальной услуги, в том числе в электронной форме.</w:t>
      </w:r>
    </w:p>
    <w:p>
      <w:pPr>
        <w:shd w:val="clear" w:color="auto" w:fill="FFFFFF"/>
        <w:jc w:val="both"/>
        <w:rPr>
          <w:bCs/>
          <w:color w:val="22272F"/>
          <w:sz w:val="28"/>
          <w:szCs w:val="28"/>
        </w:rPr>
      </w:pPr>
      <w:r>
        <w:rPr>
          <w:bCs/>
          <w:color w:val="22272F"/>
          <w:sz w:val="28"/>
          <w:szCs w:val="28"/>
        </w:rPr>
        <w:t xml:space="preserve">               2.18.1. </w:t>
      </w:r>
      <w:r>
        <w:rPr>
          <w:sz w:val="28"/>
          <w:szCs w:val="28"/>
        </w:rPr>
        <w:t>Срок регистрации заявления о предоставлении  муниципальной услуги подлежат регистрации в Управлении, Центре сопровождения в течение 1 рабочего дня со дня получения заявления и документов, необходимых для предоставления муниципальной услуги.</w:t>
      </w:r>
    </w:p>
    <w:p>
      <w:pPr>
        <w:shd w:val="clear" w:color="auto" w:fill="FFFFFF"/>
        <w:jc w:val="both"/>
        <w:rPr>
          <w:sz w:val="28"/>
          <w:szCs w:val="28"/>
        </w:rPr>
      </w:pPr>
      <w:r>
        <w:rPr>
          <w:sz w:val="28"/>
          <w:szCs w:val="28"/>
        </w:rPr>
        <w:t xml:space="preserve">               В случае наличия оснований для отказа в приеме документов, необходимых для предоставления муниципальной услуги, указанных в  подпункте </w:t>
      </w:r>
      <w:r>
        <w:fldChar w:fldCharType="begin"/>
      </w:r>
      <w:r>
        <w:instrText xml:space="preserve"> HYPERLINK "https://base.garant.ru/403728316/b5c593a47c39b306d8c84721b691a7eb/" \l "block_1215" </w:instrText>
      </w:r>
      <w:r>
        <w:fldChar w:fldCharType="separate"/>
      </w:r>
      <w:r>
        <w:rPr>
          <w:sz w:val="28"/>
          <w:szCs w:val="28"/>
        </w:rPr>
        <w:t>2.14.</w:t>
      </w:r>
      <w:r>
        <w:rPr>
          <w:sz w:val="28"/>
          <w:szCs w:val="28"/>
        </w:rPr>
        <w:fldChar w:fldCharType="end"/>
      </w:r>
      <w:r>
        <w:rPr>
          <w:sz w:val="28"/>
          <w:szCs w:val="28"/>
        </w:rPr>
        <w:t>2</w:t>
      </w:r>
      <w:r>
        <w:t xml:space="preserve">. </w:t>
      </w:r>
      <w:r>
        <w:rPr>
          <w:sz w:val="28"/>
          <w:szCs w:val="28"/>
        </w:rPr>
        <w:t>пункта 2.14. раздела 2 настоящего Регламента, Управление, Центр сопровождения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решение об отказе в приеме документов, необходимых для предоставления муниципальной услуги по форме, приведенной в  </w:t>
      </w:r>
      <w:r>
        <w:fldChar w:fldCharType="begin"/>
      </w:r>
      <w:r>
        <w:instrText xml:space="preserve"> HYPERLINK "https://base.garant.ru/403728316/b5c593a47c39b306d8c84721b691a7eb/" \l "block_14000" </w:instrText>
      </w:r>
      <w:r>
        <w:fldChar w:fldCharType="separate"/>
      </w:r>
      <w:r>
        <w:rPr>
          <w:sz w:val="28"/>
          <w:szCs w:val="28"/>
        </w:rPr>
        <w:t>Приложении №4</w:t>
      </w:r>
      <w:r>
        <w:rPr>
          <w:sz w:val="28"/>
          <w:szCs w:val="28"/>
        </w:rPr>
        <w:fldChar w:fldCharType="end"/>
      </w:r>
      <w:r>
        <w:rPr>
          <w:sz w:val="28"/>
          <w:szCs w:val="28"/>
        </w:rPr>
        <w:t> к настоящему Регламенту.</w:t>
      </w:r>
    </w:p>
    <w:p>
      <w:pPr>
        <w:shd w:val="clear" w:color="auto" w:fill="FFFFFF"/>
        <w:jc w:val="both"/>
        <w:rPr>
          <w:bCs/>
          <w:sz w:val="28"/>
          <w:szCs w:val="28"/>
        </w:rPr>
      </w:pPr>
      <w:r>
        <w:rPr>
          <w:sz w:val="28"/>
          <w:szCs w:val="28"/>
        </w:rPr>
        <w:t xml:space="preserve">              2.19. </w:t>
      </w:r>
      <w:r>
        <w:rPr>
          <w:bCs/>
          <w:sz w:val="28"/>
          <w:szCs w:val="28"/>
        </w:rPr>
        <w:t>Требования к помещениям, в которых предоставляется муниципальная услуга.</w:t>
      </w:r>
    </w:p>
    <w:p>
      <w:pPr>
        <w:shd w:val="clear" w:color="auto" w:fill="FFFFFF"/>
        <w:jc w:val="both"/>
        <w:rPr>
          <w:sz w:val="28"/>
          <w:szCs w:val="28"/>
        </w:rPr>
      </w:pPr>
      <w:r>
        <w:rPr>
          <w:sz w:val="28"/>
          <w:szCs w:val="28"/>
        </w:rPr>
        <w:t xml:space="preserve">              2.19.1.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shd w:val="clear" w:color="auto" w:fill="FFFFFF"/>
        <w:jc w:val="both"/>
        <w:rPr>
          <w:sz w:val="28"/>
          <w:szCs w:val="28"/>
        </w:rPr>
      </w:pPr>
      <w:r>
        <w:rPr>
          <w:sz w:val="28"/>
          <w:szCs w:val="28"/>
        </w:rPr>
        <w:t xml:space="preserve">              2.19.2.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shd w:val="clear" w:color="auto" w:fill="FFFFFF"/>
        <w:tabs>
          <w:tab w:val="left" w:pos="851"/>
          <w:tab w:val="left" w:pos="993"/>
        </w:tabs>
        <w:jc w:val="both"/>
        <w:rPr>
          <w:sz w:val="28"/>
          <w:szCs w:val="28"/>
        </w:rPr>
      </w:pPr>
      <w:r>
        <w:rPr>
          <w:sz w:val="28"/>
          <w:szCs w:val="28"/>
        </w:rPr>
        <w:t xml:space="preserve">           2.19.3.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shd w:val="clear" w:color="auto" w:fill="FFFFFF"/>
        <w:jc w:val="both"/>
        <w:rPr>
          <w:sz w:val="28"/>
          <w:szCs w:val="28"/>
        </w:rPr>
      </w:pPr>
      <w:r>
        <w:rPr>
          <w:sz w:val="28"/>
          <w:szCs w:val="28"/>
        </w:rPr>
        <w:t xml:space="preserve">            2.19.4.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shd w:val="clear" w:color="auto" w:fill="FFFFFF"/>
        <w:tabs>
          <w:tab w:val="left" w:pos="851"/>
        </w:tabs>
        <w:jc w:val="both"/>
        <w:rPr>
          <w:sz w:val="28"/>
          <w:szCs w:val="28"/>
        </w:rPr>
      </w:pPr>
      <w:r>
        <w:rPr>
          <w:sz w:val="28"/>
          <w:szCs w:val="28"/>
        </w:rPr>
        <w:t xml:space="preserve">            2.19.5. Центральный вход в здание Управления, Центра сопровождения должен быть оборудован информационной табличкой (вывеской), содержащей информацию:</w:t>
      </w:r>
    </w:p>
    <w:p>
      <w:pPr>
        <w:shd w:val="clear" w:color="auto" w:fill="FFFFFF"/>
        <w:rPr>
          <w:sz w:val="28"/>
          <w:szCs w:val="28"/>
        </w:rPr>
      </w:pPr>
      <w:r>
        <w:rPr>
          <w:sz w:val="28"/>
          <w:szCs w:val="28"/>
        </w:rPr>
        <w:t xml:space="preserve">            - наименование;</w:t>
      </w:r>
    </w:p>
    <w:p>
      <w:pPr>
        <w:shd w:val="clear" w:color="auto" w:fill="FFFFFF"/>
        <w:rPr>
          <w:sz w:val="28"/>
          <w:szCs w:val="28"/>
        </w:rPr>
      </w:pPr>
      <w:r>
        <w:rPr>
          <w:sz w:val="28"/>
          <w:szCs w:val="28"/>
        </w:rPr>
        <w:t xml:space="preserve">            - местонахождение и юридический адрес;</w:t>
      </w:r>
    </w:p>
    <w:p>
      <w:pPr>
        <w:shd w:val="clear" w:color="auto" w:fill="FFFFFF"/>
        <w:tabs>
          <w:tab w:val="left" w:pos="851"/>
        </w:tabs>
        <w:rPr>
          <w:sz w:val="28"/>
          <w:szCs w:val="28"/>
        </w:rPr>
      </w:pPr>
      <w:r>
        <w:rPr>
          <w:sz w:val="28"/>
          <w:szCs w:val="28"/>
        </w:rPr>
        <w:t xml:space="preserve">            - режим работы;</w:t>
      </w:r>
    </w:p>
    <w:p>
      <w:pPr>
        <w:shd w:val="clear" w:color="auto" w:fill="FFFFFF"/>
        <w:rPr>
          <w:sz w:val="28"/>
          <w:szCs w:val="28"/>
        </w:rPr>
      </w:pPr>
      <w:r>
        <w:rPr>
          <w:sz w:val="28"/>
          <w:szCs w:val="28"/>
        </w:rPr>
        <w:t xml:space="preserve">            - график приема;</w:t>
      </w:r>
    </w:p>
    <w:p>
      <w:pPr>
        <w:shd w:val="clear" w:color="auto" w:fill="FFFFFF"/>
        <w:tabs>
          <w:tab w:val="left" w:pos="851"/>
        </w:tabs>
        <w:rPr>
          <w:sz w:val="28"/>
          <w:szCs w:val="28"/>
        </w:rPr>
      </w:pPr>
      <w:r>
        <w:rPr>
          <w:sz w:val="28"/>
          <w:szCs w:val="28"/>
        </w:rPr>
        <w:t xml:space="preserve">            - номера телефонов для справок.</w:t>
      </w:r>
    </w:p>
    <w:p>
      <w:pPr>
        <w:shd w:val="clear" w:color="auto" w:fill="FFFFFF"/>
        <w:tabs>
          <w:tab w:val="left" w:pos="851"/>
        </w:tabs>
        <w:jc w:val="both"/>
        <w:rPr>
          <w:sz w:val="28"/>
          <w:szCs w:val="28"/>
        </w:rPr>
      </w:pPr>
      <w:r>
        <w:rPr>
          <w:sz w:val="28"/>
          <w:szCs w:val="28"/>
        </w:rPr>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pPr>
        <w:shd w:val="clear" w:color="auto" w:fill="FFFFFF"/>
        <w:jc w:val="both"/>
        <w:rPr>
          <w:sz w:val="28"/>
          <w:szCs w:val="28"/>
        </w:rPr>
      </w:pPr>
      <w:r>
        <w:rPr>
          <w:sz w:val="28"/>
          <w:szCs w:val="28"/>
        </w:rPr>
        <w:t xml:space="preserve">           Помещения, в которых предоставляется муниципальная услуга, оснащаются:</w:t>
      </w:r>
    </w:p>
    <w:p>
      <w:pPr>
        <w:shd w:val="clear" w:color="auto" w:fill="FFFFFF"/>
        <w:jc w:val="both"/>
        <w:rPr>
          <w:sz w:val="28"/>
          <w:szCs w:val="28"/>
        </w:rPr>
      </w:pPr>
      <w:r>
        <w:rPr>
          <w:sz w:val="28"/>
          <w:szCs w:val="28"/>
        </w:rPr>
        <w:t xml:space="preserve">           - противопожарной системой и средствами пожаротушения;</w:t>
      </w:r>
    </w:p>
    <w:p>
      <w:pPr>
        <w:shd w:val="clear" w:color="auto" w:fill="FFFFFF"/>
        <w:jc w:val="both"/>
        <w:rPr>
          <w:sz w:val="28"/>
          <w:szCs w:val="28"/>
        </w:rPr>
      </w:pPr>
      <w:r>
        <w:rPr>
          <w:sz w:val="28"/>
          <w:szCs w:val="28"/>
        </w:rPr>
        <w:t xml:space="preserve">           - системой оповещения о возникновении чрезвычайной ситуации;</w:t>
      </w:r>
    </w:p>
    <w:p>
      <w:pPr>
        <w:shd w:val="clear" w:color="auto" w:fill="FFFFFF"/>
        <w:jc w:val="both"/>
        <w:rPr>
          <w:sz w:val="28"/>
          <w:szCs w:val="28"/>
        </w:rPr>
      </w:pPr>
      <w:r>
        <w:rPr>
          <w:sz w:val="28"/>
          <w:szCs w:val="28"/>
        </w:rPr>
        <w:t xml:space="preserve">           - средствами оказания первой медицинской помощи;</w:t>
      </w:r>
    </w:p>
    <w:p>
      <w:pPr>
        <w:shd w:val="clear" w:color="auto" w:fill="FFFFFF"/>
        <w:tabs>
          <w:tab w:val="left" w:pos="851"/>
        </w:tabs>
        <w:jc w:val="both"/>
        <w:rPr>
          <w:sz w:val="28"/>
          <w:szCs w:val="28"/>
        </w:rPr>
      </w:pPr>
      <w:r>
        <w:rPr>
          <w:sz w:val="28"/>
          <w:szCs w:val="28"/>
        </w:rPr>
        <w:t xml:space="preserve">           - туалетными комнатами для посетителей.</w:t>
      </w:r>
    </w:p>
    <w:p>
      <w:pPr>
        <w:shd w:val="clear" w:color="auto" w:fill="FFFFFF"/>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shd w:val="clear" w:color="auto" w:fill="FFFFFF"/>
        <w:tabs>
          <w:tab w:val="left" w:pos="851"/>
        </w:tabs>
        <w:jc w:val="both"/>
        <w:rPr>
          <w:sz w:val="28"/>
          <w:szCs w:val="28"/>
        </w:rPr>
      </w:pPr>
      <w:r>
        <w:rPr>
          <w:sz w:val="28"/>
          <w:szCs w:val="28"/>
        </w:rPr>
        <w:t xml:space="preserve">            2.19.6.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shd w:val="clear" w:color="auto" w:fill="FFFFFF"/>
        <w:jc w:val="both"/>
        <w:rPr>
          <w:sz w:val="28"/>
          <w:szCs w:val="28"/>
        </w:rPr>
      </w:pPr>
      <w:r>
        <w:rPr>
          <w:sz w:val="28"/>
          <w:szCs w:val="28"/>
        </w:rPr>
        <w:t xml:space="preserve">           Места для заполнения заявлений оборудуются стульями, столами (стойками), бланками заявлений, письменными принадлежностями.</w:t>
      </w:r>
    </w:p>
    <w:p>
      <w:pPr>
        <w:shd w:val="clear" w:color="auto" w:fill="FFFFFF"/>
        <w:jc w:val="both"/>
        <w:rPr>
          <w:sz w:val="28"/>
          <w:szCs w:val="28"/>
        </w:rPr>
      </w:pPr>
      <w:r>
        <w:rPr>
          <w:sz w:val="28"/>
          <w:szCs w:val="28"/>
        </w:rPr>
        <w:t xml:space="preserve">           Места приема Заявителей оборудуются информационными табличками (вывесками) с указанием:</w:t>
      </w:r>
    </w:p>
    <w:p>
      <w:pPr>
        <w:shd w:val="clear" w:color="auto" w:fill="FFFFFF"/>
        <w:jc w:val="both"/>
        <w:rPr>
          <w:sz w:val="28"/>
          <w:szCs w:val="28"/>
        </w:rPr>
      </w:pPr>
      <w:r>
        <w:rPr>
          <w:sz w:val="28"/>
          <w:szCs w:val="28"/>
        </w:rPr>
        <w:t xml:space="preserve">           - номера кабинета и наименования отдела;</w:t>
      </w:r>
    </w:p>
    <w:p>
      <w:pPr>
        <w:shd w:val="clear" w:color="auto" w:fill="FFFFFF"/>
        <w:tabs>
          <w:tab w:val="left" w:pos="851"/>
        </w:tabs>
        <w:jc w:val="both"/>
        <w:rPr>
          <w:sz w:val="28"/>
          <w:szCs w:val="28"/>
        </w:rPr>
      </w:pPr>
      <w:r>
        <w:rPr>
          <w:sz w:val="28"/>
          <w:szCs w:val="28"/>
        </w:rPr>
        <w:t xml:space="preserve">           - фамилии, имени и отчества (последнее - при наличии), должности ответственного лица за прием документов;</w:t>
      </w:r>
    </w:p>
    <w:p>
      <w:pPr>
        <w:shd w:val="clear" w:color="auto" w:fill="FFFFFF"/>
        <w:jc w:val="both"/>
        <w:rPr>
          <w:sz w:val="28"/>
          <w:szCs w:val="28"/>
        </w:rPr>
      </w:pPr>
      <w:r>
        <w:rPr>
          <w:sz w:val="28"/>
          <w:szCs w:val="28"/>
        </w:rPr>
        <w:t xml:space="preserve">           - графика приема Заявителей.</w:t>
      </w:r>
    </w:p>
    <w:p>
      <w:pPr>
        <w:shd w:val="clear" w:color="auto" w:fill="FFFFFF"/>
        <w:tabs>
          <w:tab w:val="left" w:pos="851"/>
        </w:tabs>
        <w:jc w:val="both"/>
        <w:rPr>
          <w:sz w:val="28"/>
          <w:szCs w:val="28"/>
        </w:rPr>
      </w:pPr>
      <w:r>
        <w:rPr>
          <w:sz w:val="28"/>
          <w:szCs w:val="28"/>
        </w:rPr>
        <w:t xml:space="preserve">           2.19.7.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shd w:val="clear" w:color="auto" w:fill="FFFFFF"/>
        <w:tabs>
          <w:tab w:val="left" w:pos="851"/>
          <w:tab w:val="left" w:pos="993"/>
        </w:tabs>
        <w:jc w:val="both"/>
        <w:rPr>
          <w:sz w:val="28"/>
          <w:szCs w:val="28"/>
        </w:rPr>
      </w:pPr>
      <w:r>
        <w:rPr>
          <w:sz w:val="28"/>
          <w:szCs w:val="28"/>
        </w:rPr>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shd w:val="clear" w:color="auto" w:fill="FFFFFF"/>
        <w:jc w:val="both"/>
        <w:rPr>
          <w:sz w:val="28"/>
          <w:szCs w:val="28"/>
        </w:rPr>
      </w:pPr>
      <w:r>
        <w:rPr>
          <w:sz w:val="28"/>
          <w:szCs w:val="28"/>
        </w:rPr>
        <w:t xml:space="preserve">           2.19.8. При предоставлении муниципальной услуги инвалидам обеспечиваются:</w:t>
      </w:r>
    </w:p>
    <w:p>
      <w:pPr>
        <w:shd w:val="clear" w:color="auto" w:fill="FFFFFF"/>
        <w:jc w:val="both"/>
        <w:rPr>
          <w:sz w:val="28"/>
          <w:szCs w:val="28"/>
        </w:rPr>
      </w:pPr>
      <w:r>
        <w:rPr>
          <w:sz w:val="28"/>
          <w:szCs w:val="28"/>
        </w:rPr>
        <w:t xml:space="preserve">           - возможность беспрепятственного доступа к объекту (зданию, помещению), в котором предоставляется муниципальная услуга;</w:t>
      </w:r>
    </w:p>
    <w:p>
      <w:pPr>
        <w:shd w:val="clear" w:color="auto" w:fill="FFFFFF"/>
        <w:tabs>
          <w:tab w:val="left" w:pos="851"/>
        </w:tabs>
        <w:jc w:val="both"/>
        <w:rPr>
          <w:sz w:val="28"/>
          <w:szCs w:val="28"/>
        </w:rPr>
      </w:pPr>
      <w:r>
        <w:rPr>
          <w:sz w:val="28"/>
          <w:szCs w:val="28"/>
        </w:rPr>
        <w:t xml:space="preserve">           -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shd w:val="clear" w:color="auto" w:fill="FFFFFF"/>
        <w:tabs>
          <w:tab w:val="left" w:pos="851"/>
        </w:tabs>
        <w:jc w:val="both"/>
        <w:rPr>
          <w:sz w:val="28"/>
          <w:szCs w:val="28"/>
        </w:rPr>
      </w:pPr>
      <w:r>
        <w:rPr>
          <w:sz w:val="28"/>
          <w:szCs w:val="28"/>
        </w:rPr>
        <w:t xml:space="preserve">            - сопровождение инвалидов, имеющих стойкие расстройства функции зрения и самостоятельного передвижения;</w:t>
      </w:r>
    </w:p>
    <w:p>
      <w:pPr>
        <w:shd w:val="clear" w:color="auto" w:fill="FFFFFF"/>
        <w:jc w:val="both"/>
        <w:rPr>
          <w:sz w:val="28"/>
          <w:szCs w:val="28"/>
        </w:rPr>
      </w:pPr>
      <w:r>
        <w:rPr>
          <w:sz w:val="28"/>
          <w:szCs w:val="28"/>
        </w:rPr>
        <w:t xml:space="preserve">           -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муниципальной услуге с учетом ограничений их жизнедеятельности;</w:t>
      </w:r>
    </w:p>
    <w:p>
      <w:pPr>
        <w:shd w:val="clear" w:color="auto" w:fill="FFFFFF"/>
        <w:jc w:val="both"/>
        <w:rPr>
          <w:sz w:val="28"/>
          <w:szCs w:val="28"/>
        </w:rPr>
      </w:pPr>
      <w:r>
        <w:rPr>
          <w:sz w:val="28"/>
          <w:szCs w:val="28"/>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shd w:val="clear" w:color="auto" w:fill="FFFFFF"/>
        <w:jc w:val="both"/>
        <w:rPr>
          <w:sz w:val="28"/>
          <w:szCs w:val="28"/>
        </w:rPr>
      </w:pPr>
      <w:r>
        <w:rPr>
          <w:sz w:val="28"/>
          <w:szCs w:val="28"/>
        </w:rPr>
        <w:t>допуск сурдопереводчика и тифлосурдопереводчика;</w:t>
      </w:r>
    </w:p>
    <w:p>
      <w:pPr>
        <w:shd w:val="clear" w:color="auto" w:fill="FFFFFF"/>
        <w:tabs>
          <w:tab w:val="left" w:pos="851"/>
        </w:tabs>
        <w:jc w:val="both"/>
        <w:rPr>
          <w:sz w:val="28"/>
          <w:szCs w:val="28"/>
        </w:rPr>
      </w:pPr>
      <w:r>
        <w:rPr>
          <w:sz w:val="28"/>
          <w:szCs w:val="28"/>
        </w:rPr>
        <w:t xml:space="preserve">           -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shd w:val="clear" w:color="auto" w:fill="FFFFFF"/>
        <w:tabs>
          <w:tab w:val="left" w:pos="709"/>
          <w:tab w:val="left" w:pos="851"/>
        </w:tabs>
        <w:jc w:val="both"/>
        <w:rPr>
          <w:sz w:val="28"/>
          <w:szCs w:val="28"/>
        </w:rPr>
      </w:pPr>
      <w:r>
        <w:rPr>
          <w:sz w:val="28"/>
          <w:szCs w:val="28"/>
        </w:rPr>
        <w:t xml:space="preserve">           - оказание инвалидам помощи в преодолении барьеров, мешающих в получении муниципальной услуги наравне с другими лицами.</w:t>
      </w:r>
    </w:p>
    <w:p>
      <w:pPr>
        <w:shd w:val="clear" w:color="auto" w:fill="FFFFFF"/>
        <w:jc w:val="both"/>
        <w:rPr>
          <w:bCs/>
          <w:color w:val="22272F"/>
          <w:sz w:val="28"/>
          <w:szCs w:val="28"/>
        </w:rPr>
      </w:pPr>
      <w:r>
        <w:rPr>
          <w:sz w:val="28"/>
          <w:szCs w:val="28"/>
        </w:rPr>
        <w:t xml:space="preserve">          2.20. </w:t>
      </w:r>
      <w:r>
        <w:rPr>
          <w:bCs/>
          <w:color w:val="22272F"/>
          <w:sz w:val="28"/>
          <w:szCs w:val="28"/>
        </w:rPr>
        <w:t>Показатели доступности и качества муниципальной услуги.</w:t>
      </w:r>
    </w:p>
    <w:p>
      <w:pPr>
        <w:shd w:val="clear" w:color="auto" w:fill="FFFFFF"/>
        <w:jc w:val="both"/>
        <w:rPr>
          <w:sz w:val="28"/>
          <w:szCs w:val="28"/>
        </w:rPr>
      </w:pPr>
      <w:r>
        <w:rPr>
          <w:sz w:val="28"/>
          <w:szCs w:val="28"/>
        </w:rPr>
        <w:t xml:space="preserve">          2.20.1. Основными показателями доступности предоставления муниципальной услуги являются:</w:t>
      </w:r>
    </w:p>
    <w:p>
      <w:pPr>
        <w:shd w:val="clear" w:color="auto" w:fill="FFFFFF"/>
        <w:jc w:val="both"/>
        <w:rPr>
          <w:sz w:val="28"/>
          <w:szCs w:val="28"/>
        </w:rPr>
      </w:pPr>
      <w:r>
        <w:rPr>
          <w:sz w:val="28"/>
          <w:szCs w:val="28"/>
        </w:rPr>
        <w:t xml:space="preserve">          -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shd w:val="clear" w:color="auto" w:fill="FFFFFF"/>
        <w:jc w:val="both"/>
        <w:rPr>
          <w:sz w:val="28"/>
          <w:szCs w:val="28"/>
        </w:rPr>
      </w:pPr>
      <w:r>
        <w:rPr>
          <w:sz w:val="28"/>
          <w:szCs w:val="28"/>
        </w:rPr>
        <w:t xml:space="preserve">          - возможность получения Заявителем уведомлений о предоставлении муниципальной услуги с помощью ЕПГУ;</w:t>
      </w:r>
    </w:p>
    <w:p>
      <w:pPr>
        <w:shd w:val="clear" w:color="auto" w:fill="FFFFFF"/>
        <w:jc w:val="both"/>
        <w:rPr>
          <w:sz w:val="28"/>
          <w:szCs w:val="28"/>
        </w:rPr>
      </w:pPr>
      <w:r>
        <w:rPr>
          <w:sz w:val="28"/>
          <w:szCs w:val="28"/>
        </w:rPr>
        <w:t xml:space="preserve">          -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shd w:val="clear" w:color="auto" w:fill="FFFFFF"/>
        <w:tabs>
          <w:tab w:val="left" w:pos="709"/>
          <w:tab w:val="left" w:pos="851"/>
        </w:tabs>
        <w:jc w:val="both"/>
        <w:rPr>
          <w:sz w:val="28"/>
          <w:szCs w:val="28"/>
        </w:rPr>
      </w:pPr>
      <w:r>
        <w:rPr>
          <w:sz w:val="28"/>
          <w:szCs w:val="28"/>
        </w:rPr>
        <w:t xml:space="preserve">          2.20.2. Основными показателями качества предоставления муниципальной услуги являются:</w:t>
      </w:r>
    </w:p>
    <w:p>
      <w:pPr>
        <w:shd w:val="clear" w:color="auto" w:fill="FFFFFF"/>
        <w:jc w:val="both"/>
        <w:rPr>
          <w:sz w:val="28"/>
          <w:szCs w:val="28"/>
        </w:rPr>
      </w:pPr>
      <w:r>
        <w:rPr>
          <w:sz w:val="28"/>
          <w:szCs w:val="28"/>
        </w:rPr>
        <w:t xml:space="preserve">          - своевременность предоставления муниципальной услуги в соответствии со стандартом ее предоставления, установленным настоящим Регламентом;</w:t>
      </w:r>
    </w:p>
    <w:p>
      <w:pPr>
        <w:shd w:val="clear" w:color="auto" w:fill="FFFFFF"/>
        <w:jc w:val="both"/>
        <w:rPr>
          <w:sz w:val="28"/>
          <w:szCs w:val="28"/>
        </w:rPr>
      </w:pPr>
      <w:r>
        <w:rPr>
          <w:sz w:val="28"/>
          <w:szCs w:val="28"/>
        </w:rPr>
        <w:t xml:space="preserve">          - минимально возможное количество взаимодействий гражданина с должностными лицами, участвующими в предоставлении муниципальной услуги;</w:t>
      </w:r>
    </w:p>
    <w:p>
      <w:pPr>
        <w:shd w:val="clear" w:color="auto" w:fill="FFFFFF"/>
        <w:jc w:val="both"/>
        <w:rPr>
          <w:sz w:val="28"/>
          <w:szCs w:val="28"/>
        </w:rPr>
      </w:pPr>
      <w:r>
        <w:rPr>
          <w:sz w:val="28"/>
          <w:szCs w:val="28"/>
        </w:rPr>
        <w:t xml:space="preserve">          - отсутствие обоснованных жалоб на действия (бездействие) сотрудников и их некорректное (невнимательное) отношение к Заявителям;</w:t>
      </w:r>
    </w:p>
    <w:p>
      <w:pPr>
        <w:shd w:val="clear" w:color="auto" w:fill="FFFFFF"/>
        <w:jc w:val="both"/>
        <w:rPr>
          <w:sz w:val="28"/>
          <w:szCs w:val="28"/>
        </w:rPr>
      </w:pPr>
      <w:r>
        <w:rPr>
          <w:sz w:val="28"/>
          <w:szCs w:val="28"/>
        </w:rPr>
        <w:t xml:space="preserve">          - отсутствие нарушений установленных сроков в процессе предоставления муниципальной услуги;</w:t>
      </w:r>
    </w:p>
    <w:p>
      <w:pPr>
        <w:shd w:val="clear" w:color="auto" w:fill="FFFFFF"/>
        <w:tabs>
          <w:tab w:val="left" w:pos="709"/>
        </w:tabs>
        <w:jc w:val="both"/>
        <w:rPr>
          <w:sz w:val="28"/>
          <w:szCs w:val="28"/>
        </w:rPr>
      </w:pPr>
      <w:r>
        <w:rPr>
          <w:sz w:val="28"/>
          <w:szCs w:val="28"/>
        </w:rPr>
        <w:t xml:space="preserve">          - отсутствие заявлений об оспаривании решений, действий (бездействия) Управления,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shd w:val="clear" w:color="auto" w:fill="FFFFFF"/>
        <w:jc w:val="both"/>
        <w:rPr>
          <w:sz w:val="28"/>
          <w:szCs w:val="28"/>
        </w:rPr>
      </w:pPr>
      <w:r>
        <w:rPr>
          <w:bCs/>
          <w:sz w:val="28"/>
          <w:szCs w:val="28"/>
        </w:rPr>
        <w:t xml:space="preserve">          </w:t>
      </w:r>
    </w:p>
    <w:p>
      <w:pPr>
        <w:autoSpaceDE w:val="0"/>
        <w:autoSpaceDN w:val="0"/>
        <w:adjustRightInd w:val="0"/>
        <w:ind w:left="600" w:right="283"/>
        <w:jc w:val="center"/>
        <w:rPr>
          <w:rFonts w:eastAsia="Calibri"/>
          <w:b/>
          <w:bCs/>
          <w:sz w:val="28"/>
          <w:szCs w:val="28"/>
        </w:rPr>
      </w:pPr>
      <w:r>
        <w:rPr>
          <w:b/>
          <w:sz w:val="28"/>
          <w:szCs w:val="28"/>
          <w:shd w:val="clear" w:color="auto" w:fill="FFFFFF"/>
        </w:rPr>
        <w:t>3</w:t>
      </w:r>
      <w:r>
        <w:rPr>
          <w:sz w:val="28"/>
          <w:szCs w:val="28"/>
          <w:shd w:val="clear" w:color="auto" w:fill="FFFFFF"/>
        </w:rPr>
        <w:t xml:space="preserve">. </w:t>
      </w:r>
      <w:r>
        <w:rPr>
          <w:rFonts w:eastAsia="Calibri"/>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shd w:val="clear" w:color="auto" w:fill="FFFFFF"/>
        <w:tabs>
          <w:tab w:val="left" w:pos="567"/>
        </w:tabs>
        <w:ind w:firstLine="567"/>
        <w:jc w:val="both"/>
        <w:rPr>
          <w:sz w:val="28"/>
          <w:szCs w:val="28"/>
          <w:shd w:val="clear" w:color="auto" w:fill="FFFFFF"/>
        </w:rPr>
      </w:pPr>
    </w:p>
    <w:p>
      <w:pPr>
        <w:shd w:val="clear" w:color="auto" w:fill="FFFFFF"/>
        <w:tabs>
          <w:tab w:val="left" w:pos="567"/>
          <w:tab w:val="left" w:pos="709"/>
          <w:tab w:val="left" w:pos="993"/>
        </w:tabs>
        <w:ind w:firstLine="567"/>
        <w:jc w:val="both"/>
        <w:rPr>
          <w:sz w:val="28"/>
          <w:szCs w:val="28"/>
        </w:rPr>
      </w:pPr>
      <w:r>
        <w:rPr>
          <w:sz w:val="28"/>
          <w:szCs w:val="28"/>
          <w:shd w:val="clear" w:color="auto" w:fill="FFFFFF"/>
        </w:rPr>
        <w:t xml:space="preserve">  3.1. Предоставление муниципальной услуги включает в себя следующие административные процедуры:</w:t>
      </w:r>
    </w:p>
    <w:p>
      <w:pPr>
        <w:shd w:val="clear" w:color="auto" w:fill="FFFFFF"/>
        <w:tabs>
          <w:tab w:val="left" w:pos="709"/>
          <w:tab w:val="left" w:pos="993"/>
        </w:tabs>
        <w:ind w:firstLine="567"/>
        <w:jc w:val="both"/>
        <w:rPr>
          <w:sz w:val="28"/>
          <w:szCs w:val="28"/>
        </w:rPr>
      </w:pPr>
      <w:r>
        <w:rPr>
          <w:sz w:val="28"/>
          <w:szCs w:val="28"/>
          <w:shd w:val="clear" w:color="auto" w:fill="FFFFFF"/>
        </w:rPr>
        <w:t xml:space="preserve">  - </w:t>
      </w:r>
      <w:r>
        <w:rPr>
          <w:rFonts w:eastAsia="Calibri"/>
          <w:sz w:val="28"/>
          <w:szCs w:val="28"/>
        </w:rPr>
        <w:t>проверка документов и регистрация заявления</w:t>
      </w:r>
      <w:r>
        <w:rPr>
          <w:sz w:val="28"/>
          <w:szCs w:val="28"/>
          <w:shd w:val="clear" w:color="auto" w:fill="FFFFFF"/>
        </w:rPr>
        <w:t>;</w:t>
      </w:r>
    </w:p>
    <w:p>
      <w:pPr>
        <w:spacing w:line="240" w:lineRule="atLeast"/>
        <w:jc w:val="both"/>
        <w:rPr>
          <w:color w:val="242424"/>
          <w:sz w:val="28"/>
          <w:szCs w:val="28"/>
        </w:rPr>
      </w:pPr>
      <w:r>
        <w:rPr>
          <w:sz w:val="28"/>
          <w:szCs w:val="28"/>
          <w:shd w:val="clear" w:color="auto" w:fill="FFFFFF"/>
        </w:rPr>
        <w:t xml:space="preserve">          - </w:t>
      </w:r>
      <w:r>
        <w:rPr>
          <w:color w:val="242424"/>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pPr>
        <w:shd w:val="clear" w:color="auto" w:fill="FFFFFF"/>
        <w:ind w:firstLine="567"/>
        <w:jc w:val="both"/>
        <w:rPr>
          <w:sz w:val="28"/>
          <w:szCs w:val="28"/>
        </w:rPr>
      </w:pPr>
      <w:r>
        <w:rPr>
          <w:sz w:val="28"/>
          <w:szCs w:val="28"/>
          <w:shd w:val="clear" w:color="auto" w:fill="FFFFFF"/>
        </w:rPr>
        <w:t xml:space="preserve">  - </w:t>
      </w:r>
      <w:r>
        <w:rPr>
          <w:rFonts w:eastAsia="Calibri"/>
          <w:sz w:val="28"/>
          <w:szCs w:val="28"/>
        </w:rPr>
        <w:t>рассмотрение документов и сведений</w:t>
      </w:r>
      <w:r>
        <w:rPr>
          <w:sz w:val="28"/>
          <w:szCs w:val="28"/>
          <w:shd w:val="clear" w:color="auto" w:fill="FFFFFF"/>
        </w:rPr>
        <w:t>;</w:t>
      </w:r>
    </w:p>
    <w:p>
      <w:pPr>
        <w:shd w:val="clear" w:color="auto" w:fill="FFFFFF"/>
        <w:ind w:firstLine="567"/>
        <w:jc w:val="both"/>
        <w:rPr>
          <w:sz w:val="28"/>
          <w:szCs w:val="28"/>
        </w:rPr>
      </w:pPr>
      <w:r>
        <w:rPr>
          <w:sz w:val="28"/>
          <w:szCs w:val="28"/>
          <w:shd w:val="clear" w:color="auto" w:fill="FFFFFF"/>
        </w:rPr>
        <w:t xml:space="preserve">  - </w:t>
      </w:r>
      <w:r>
        <w:rPr>
          <w:rFonts w:eastAsia="Calibri"/>
          <w:sz w:val="28"/>
          <w:szCs w:val="28"/>
        </w:rPr>
        <w:t>принятие решения о предоставлении Услуги</w:t>
      </w:r>
      <w:r>
        <w:rPr>
          <w:sz w:val="28"/>
          <w:szCs w:val="28"/>
          <w:shd w:val="clear" w:color="auto" w:fill="FFFFFF"/>
        </w:rPr>
        <w:t>;</w:t>
      </w:r>
    </w:p>
    <w:p>
      <w:pPr>
        <w:shd w:val="clear" w:color="auto" w:fill="FFFFFF"/>
        <w:tabs>
          <w:tab w:val="left" w:pos="993"/>
        </w:tabs>
        <w:ind w:firstLine="567"/>
        <w:jc w:val="both"/>
        <w:rPr>
          <w:sz w:val="28"/>
          <w:szCs w:val="28"/>
        </w:rPr>
      </w:pPr>
      <w:r>
        <w:rPr>
          <w:sz w:val="28"/>
          <w:szCs w:val="28"/>
          <w:shd w:val="clear" w:color="auto" w:fill="FFFFFF"/>
        </w:rPr>
        <w:t xml:space="preserve">  - </w:t>
      </w:r>
      <w:r>
        <w:rPr>
          <w:rFonts w:eastAsia="Calibri"/>
          <w:sz w:val="28"/>
          <w:szCs w:val="28"/>
        </w:rPr>
        <w:t>направление (выдача) результата предоставления Услуги</w:t>
      </w:r>
      <w:r>
        <w:rPr>
          <w:sz w:val="28"/>
          <w:szCs w:val="28"/>
          <w:shd w:val="clear" w:color="auto" w:fill="FFFFFF"/>
        </w:rPr>
        <w:t>.</w:t>
      </w:r>
    </w:p>
    <w:p>
      <w:pPr>
        <w:shd w:val="clear" w:color="auto" w:fill="FFFFFF"/>
        <w:tabs>
          <w:tab w:val="left" w:pos="993"/>
        </w:tabs>
        <w:ind w:firstLine="567"/>
        <w:jc w:val="both"/>
        <w:rPr>
          <w:rFonts w:eastAsia="Calibri"/>
          <w:sz w:val="28"/>
          <w:szCs w:val="28"/>
        </w:rPr>
      </w:pPr>
      <w:r>
        <w:rPr>
          <w:sz w:val="28"/>
          <w:szCs w:val="28"/>
          <w:shd w:val="clear" w:color="auto" w:fill="FFFFFF"/>
        </w:rPr>
        <w:t xml:space="preserve">  3.2. </w:t>
      </w:r>
      <w:r>
        <w:rPr>
          <w:rFonts w:eastAsia="Calibri"/>
          <w:sz w:val="28"/>
          <w:szCs w:val="28"/>
        </w:rPr>
        <w:t>Проверка документов и регистрация заявления.</w:t>
      </w:r>
    </w:p>
    <w:p>
      <w:pPr>
        <w:shd w:val="clear" w:color="auto" w:fill="FFFFFF"/>
        <w:ind w:firstLine="567"/>
        <w:jc w:val="both"/>
        <w:rPr>
          <w:sz w:val="28"/>
          <w:szCs w:val="28"/>
        </w:rPr>
      </w:pPr>
      <w:r>
        <w:rPr>
          <w:sz w:val="28"/>
          <w:szCs w:val="28"/>
          <w:shd w:val="clear" w:color="auto" w:fill="FFFFFF"/>
        </w:rPr>
        <w:t xml:space="preserve">  Основанием для начала административной процедуры является поступление заявления и документов, установленных подпунктом 2.9.1</w:t>
      </w:r>
      <w:r>
        <w:rPr>
          <w:sz w:val="28"/>
          <w:szCs w:val="28"/>
        </w:rPr>
        <w:t xml:space="preserve">. пункта 2.9. раздела  2 </w:t>
      </w:r>
      <w:r>
        <w:rPr>
          <w:sz w:val="28"/>
          <w:szCs w:val="28"/>
          <w:shd w:val="clear" w:color="auto" w:fill="FFFFFF"/>
        </w:rPr>
        <w:t>настоящего Регламента.</w:t>
      </w:r>
    </w:p>
    <w:p>
      <w:pPr>
        <w:shd w:val="clear" w:color="auto" w:fill="FFFFFF"/>
        <w:tabs>
          <w:tab w:val="left" w:pos="993"/>
        </w:tabs>
        <w:ind w:firstLine="567"/>
        <w:jc w:val="both"/>
        <w:rPr>
          <w:sz w:val="28"/>
          <w:szCs w:val="28"/>
        </w:rPr>
      </w:pPr>
      <w:r>
        <w:rPr>
          <w:sz w:val="28"/>
          <w:szCs w:val="28"/>
          <w:shd w:val="clear" w:color="auto" w:fill="FFFFFF"/>
        </w:rPr>
        <w:t xml:space="preserve">   - прием и регистрация заявления с прилагаемыми документами (Приложение № 1 настоящего Регламента);</w:t>
      </w:r>
    </w:p>
    <w:p>
      <w:pPr>
        <w:shd w:val="clear" w:color="auto" w:fill="FFFFFF"/>
        <w:tabs>
          <w:tab w:val="left" w:pos="993"/>
        </w:tabs>
        <w:ind w:firstLine="567"/>
        <w:jc w:val="both"/>
        <w:rPr>
          <w:sz w:val="28"/>
          <w:szCs w:val="28"/>
        </w:rPr>
      </w:pPr>
      <w:r>
        <w:rPr>
          <w:sz w:val="28"/>
          <w:szCs w:val="28"/>
          <w:shd w:val="clear" w:color="auto" w:fill="FFFFFF"/>
        </w:rPr>
        <w:t xml:space="preserve">   - выдача расписки - уведомления заявителю о приеме документов </w:t>
      </w:r>
      <w:r>
        <w:rPr>
          <w:sz w:val="28"/>
          <w:szCs w:val="28"/>
          <w:shd w:val="clear" w:color="auto" w:fill="FFFFFF"/>
        </w:rPr>
        <w:br w:type="textWrapping"/>
      </w:r>
      <w:r>
        <w:rPr>
          <w:sz w:val="28"/>
          <w:szCs w:val="28"/>
          <w:shd w:val="clear" w:color="auto" w:fill="FFFFFF"/>
        </w:rPr>
        <w:t>на получение Услуги (Приложение № 2 настоящего Регламента).</w:t>
      </w:r>
    </w:p>
    <w:p>
      <w:pPr>
        <w:shd w:val="clear" w:color="auto" w:fill="FFFFFF"/>
        <w:tabs>
          <w:tab w:val="left" w:pos="567"/>
        </w:tabs>
        <w:ind w:firstLine="567"/>
        <w:jc w:val="both"/>
        <w:rPr>
          <w:sz w:val="28"/>
          <w:szCs w:val="28"/>
        </w:rPr>
      </w:pPr>
      <w:r>
        <w:rPr>
          <w:sz w:val="28"/>
          <w:szCs w:val="28"/>
          <w:shd w:val="clear" w:color="auto" w:fill="FFFFFF"/>
        </w:rPr>
        <w:t xml:space="preserve">     3.2.1. Прием и регистрация заявления с документами, установленными подпунктом 2.9.1 пункта 2.9 раздела 2 (далее - Заявление) настоящего Регламента.</w:t>
      </w:r>
    </w:p>
    <w:p>
      <w:pPr>
        <w:shd w:val="clear" w:color="auto" w:fill="FFFFFF"/>
        <w:ind w:firstLine="567"/>
        <w:jc w:val="both"/>
        <w:rPr>
          <w:color w:val="000000" w:themeColor="text1"/>
          <w:sz w:val="28"/>
          <w:szCs w:val="28"/>
        </w:rPr>
      </w:pPr>
      <w:r>
        <w:rPr>
          <w:color w:val="000000" w:themeColor="text1"/>
          <w:sz w:val="28"/>
          <w:szCs w:val="28"/>
          <w:shd w:val="clear" w:color="auto" w:fill="FFFFFF"/>
        </w:rPr>
        <w:t xml:space="preserve">     Способы приема заявлений:</w:t>
      </w:r>
    </w:p>
    <w:p>
      <w:pPr>
        <w:shd w:val="clear" w:color="auto" w:fill="FFFFFF"/>
        <w:tabs>
          <w:tab w:val="left" w:pos="993"/>
        </w:tabs>
        <w:ind w:firstLine="567"/>
        <w:jc w:val="both"/>
        <w:rPr>
          <w:color w:val="000000" w:themeColor="text1"/>
          <w:sz w:val="28"/>
          <w:szCs w:val="28"/>
        </w:rPr>
      </w:pPr>
      <w:r>
        <w:rPr>
          <w:color w:val="000000" w:themeColor="text1"/>
          <w:sz w:val="28"/>
          <w:szCs w:val="28"/>
          <w:shd w:val="clear" w:color="auto" w:fill="FFFFFF"/>
        </w:rPr>
        <w:t xml:space="preserve">     - лично от заявителя в день подачи заявления заявителем </w:t>
      </w:r>
      <w:r>
        <w:rPr>
          <w:color w:val="000000" w:themeColor="text1"/>
          <w:sz w:val="28"/>
          <w:szCs w:val="28"/>
          <w:shd w:val="clear" w:color="auto" w:fill="FFFFFF"/>
        </w:rPr>
        <w:br w:type="textWrapping"/>
      </w:r>
      <w:r>
        <w:rPr>
          <w:color w:val="000000" w:themeColor="text1"/>
          <w:sz w:val="28"/>
          <w:szCs w:val="28"/>
          <w:shd w:val="clear" w:color="auto" w:fill="FFFFFF"/>
        </w:rPr>
        <w:t xml:space="preserve">с регистрацией в автоматизированной системе электронного документооборота (далее - СЭД) по адресу: </w:t>
      </w:r>
      <w:r>
        <w:rPr>
          <w:sz w:val="28"/>
          <w:szCs w:val="28"/>
        </w:rPr>
        <w:t>309996, Белгородская область, г. Валуйки, улица Гагарина, дом 19 «А» 1 этаж, кабинет № 6,</w:t>
      </w:r>
      <w:r>
        <w:rPr>
          <w:rFonts w:eastAsia="Calibri"/>
          <w:sz w:val="28"/>
          <w:szCs w:val="28"/>
        </w:rPr>
        <w:t xml:space="preserve"> телефон:</w:t>
      </w:r>
      <w:r>
        <w:rPr>
          <w:rFonts w:eastAsia="Calibri"/>
          <w:sz w:val="28"/>
          <w:szCs w:val="28"/>
        </w:rPr>
        <w:br w:type="textWrapping"/>
      </w:r>
      <w:r>
        <w:rPr>
          <w:rFonts w:eastAsia="Calibri"/>
          <w:sz w:val="28"/>
          <w:szCs w:val="28"/>
        </w:rPr>
        <w:t>8 (47236)</w:t>
      </w:r>
      <w:r>
        <w:rPr>
          <w:sz w:val="28"/>
          <w:szCs w:val="28"/>
        </w:rPr>
        <w:t xml:space="preserve"> 3-15-43</w:t>
      </w:r>
      <w:r>
        <w:rPr>
          <w:color w:val="000000" w:themeColor="text1"/>
          <w:sz w:val="28"/>
          <w:szCs w:val="28"/>
          <w:shd w:val="clear" w:color="auto" w:fill="FFFFFF"/>
        </w:rPr>
        <w:t>.</w:t>
      </w:r>
    </w:p>
    <w:p>
      <w:pPr>
        <w:shd w:val="clear" w:color="auto" w:fill="FFFFFF"/>
        <w:tabs>
          <w:tab w:val="left" w:pos="851"/>
          <w:tab w:val="left" w:pos="993"/>
        </w:tabs>
        <w:ind w:firstLine="567"/>
        <w:jc w:val="both"/>
        <w:rPr>
          <w:sz w:val="28"/>
          <w:szCs w:val="28"/>
        </w:rPr>
      </w:pPr>
      <w:r>
        <w:rPr>
          <w:sz w:val="28"/>
          <w:szCs w:val="28"/>
          <w:shd w:val="clear" w:color="auto" w:fill="FFFFFF"/>
        </w:rPr>
        <w:t xml:space="preserve">     Время приема заявлений: понедельник - пятница с 8.00 до 17.00 часов.</w:t>
      </w:r>
    </w:p>
    <w:p>
      <w:pPr>
        <w:shd w:val="clear" w:color="auto" w:fill="FFFFFF"/>
        <w:tabs>
          <w:tab w:val="left" w:pos="993"/>
        </w:tabs>
        <w:ind w:firstLine="567"/>
        <w:jc w:val="both"/>
        <w:rPr>
          <w:sz w:val="28"/>
          <w:szCs w:val="28"/>
        </w:rPr>
      </w:pPr>
      <w:r>
        <w:rPr>
          <w:sz w:val="28"/>
          <w:szCs w:val="28"/>
          <w:shd w:val="clear" w:color="auto" w:fill="FFFFFF"/>
        </w:rPr>
        <w:t xml:space="preserve">      - в программе региональной системы межведомственного электронного взаимодействия (далее - РСМЭВ) от заявителя, направившего заявление с использованием региональной государственной информационной системы «Портал государственных и муниципальных услуг (функций) Белгородской области» в электронной форме.</w:t>
      </w:r>
    </w:p>
    <w:p>
      <w:pPr>
        <w:shd w:val="clear" w:color="auto" w:fill="FFFFFF"/>
        <w:ind w:firstLine="680"/>
        <w:jc w:val="both"/>
        <w:rPr>
          <w:sz w:val="28"/>
          <w:szCs w:val="28"/>
        </w:rPr>
      </w:pPr>
      <w:r>
        <w:rPr>
          <w:sz w:val="28"/>
          <w:szCs w:val="28"/>
          <w:shd w:val="clear" w:color="auto" w:fill="FFFFFF"/>
        </w:rPr>
        <w:t xml:space="preserve">    Время приема заявлений: понедельник - пятница с 9.00 до 18.00 часов.</w:t>
      </w:r>
    </w:p>
    <w:p>
      <w:pPr>
        <w:shd w:val="clear" w:color="auto" w:fill="FFFFFF"/>
        <w:tabs>
          <w:tab w:val="left" w:pos="567"/>
        </w:tabs>
        <w:ind w:firstLine="680"/>
        <w:jc w:val="both"/>
        <w:rPr>
          <w:sz w:val="28"/>
          <w:szCs w:val="28"/>
        </w:rPr>
      </w:pPr>
      <w:r>
        <w:rPr>
          <w:sz w:val="28"/>
          <w:szCs w:val="28"/>
          <w:shd w:val="clear" w:color="auto" w:fill="FFFFFF"/>
        </w:rPr>
        <w:t xml:space="preserve">    Должностным лицом, ответственным за выполнение всех административных действий, является специалист отдела взаимодействия с дошкольными учреждениями </w:t>
      </w:r>
      <w:r>
        <w:rPr>
          <w:sz w:val="28"/>
          <w:szCs w:val="28"/>
        </w:rPr>
        <w:t>муниципального казенного учреждения «Центр сопровождения образования» Валуйского городского округа (далее – МКУ «ЦСО»).</w:t>
      </w:r>
    </w:p>
    <w:p>
      <w:pPr>
        <w:shd w:val="clear" w:color="auto" w:fill="FFFFFF"/>
        <w:tabs>
          <w:tab w:val="left" w:pos="993"/>
        </w:tabs>
        <w:ind w:firstLine="567"/>
        <w:jc w:val="both"/>
        <w:rPr>
          <w:sz w:val="28"/>
          <w:szCs w:val="28"/>
        </w:rPr>
      </w:pPr>
      <w:r>
        <w:rPr>
          <w:sz w:val="28"/>
          <w:szCs w:val="28"/>
          <w:shd w:val="clear" w:color="auto" w:fill="FFFFFF"/>
        </w:rPr>
        <w:t xml:space="preserve">     Критерием принятия решения в рамках настоящей административной процедуры является наличие заявления и прилагаемых к нему документов.</w:t>
      </w:r>
    </w:p>
    <w:p>
      <w:pPr>
        <w:shd w:val="clear" w:color="auto" w:fill="FFFFFF"/>
        <w:tabs>
          <w:tab w:val="left" w:pos="993"/>
        </w:tabs>
        <w:ind w:firstLine="567"/>
        <w:jc w:val="both"/>
        <w:rPr>
          <w:sz w:val="28"/>
          <w:szCs w:val="28"/>
        </w:rPr>
      </w:pPr>
      <w:r>
        <w:rPr>
          <w:sz w:val="28"/>
          <w:szCs w:val="28"/>
          <w:shd w:val="clear" w:color="auto" w:fill="FFFFFF"/>
        </w:rPr>
        <w:t xml:space="preserve">     Результатом выполнения административной процедуры является принятое и зарегистрированное в СЭД заявление о предоставлении Услуги и выдача заявителю расписки в получении документов с номером и датой регистрации заявки в СЭД при личном приеме.</w:t>
      </w:r>
    </w:p>
    <w:p>
      <w:pPr>
        <w:shd w:val="clear" w:color="auto" w:fill="FFFFFF"/>
        <w:tabs>
          <w:tab w:val="left" w:pos="993"/>
        </w:tabs>
        <w:ind w:firstLine="567"/>
        <w:jc w:val="both"/>
        <w:rPr>
          <w:sz w:val="28"/>
          <w:szCs w:val="28"/>
        </w:rPr>
      </w:pPr>
      <w:r>
        <w:rPr>
          <w:sz w:val="28"/>
          <w:szCs w:val="28"/>
        </w:rPr>
        <w:t xml:space="preserve">     При подаче</w:t>
      </w:r>
      <w:r>
        <w:rPr>
          <w:sz w:val="28"/>
          <w:szCs w:val="28"/>
          <w:shd w:val="clear" w:color="auto" w:fill="FFFFFF"/>
        </w:rPr>
        <w:t> заявления через РПГУ в электронной форме, заявитель информируется о приеме заявления в «личном кабинете» автоматически программным средством.</w:t>
      </w:r>
    </w:p>
    <w:p>
      <w:pPr>
        <w:shd w:val="clear" w:color="auto" w:fill="FFFFFF"/>
        <w:tabs>
          <w:tab w:val="left" w:pos="993"/>
        </w:tabs>
        <w:ind w:firstLine="567"/>
        <w:jc w:val="both"/>
        <w:rPr>
          <w:sz w:val="28"/>
          <w:szCs w:val="28"/>
          <w:shd w:val="clear" w:color="auto" w:fill="FFFFFF"/>
        </w:rPr>
      </w:pPr>
      <w:r>
        <w:rPr>
          <w:sz w:val="28"/>
          <w:szCs w:val="28"/>
          <w:shd w:val="clear" w:color="auto" w:fill="FFFFFF"/>
        </w:rPr>
        <w:t xml:space="preserve">     Способом фиксации результата выполнения административной процедуры является присвоение заявлению регистрационного номера в СЭД, в том числе при подаче заявления в электронной форме в РСМЭВ.</w:t>
      </w:r>
    </w:p>
    <w:p>
      <w:pPr>
        <w:shd w:val="clear" w:color="auto" w:fill="FFFFFF"/>
        <w:jc w:val="both"/>
        <w:rPr>
          <w:sz w:val="28"/>
          <w:szCs w:val="28"/>
        </w:rPr>
      </w:pPr>
      <w:r>
        <w:rPr>
          <w:sz w:val="28"/>
          <w:szCs w:val="28"/>
        </w:rPr>
        <w:t xml:space="preserve">             3.3.Оценка качества предоставления муниципальной услуги.</w:t>
      </w:r>
    </w:p>
    <w:p>
      <w:pPr>
        <w:shd w:val="clear" w:color="auto" w:fill="FFFFFF"/>
        <w:jc w:val="both"/>
        <w:rPr>
          <w:sz w:val="28"/>
          <w:szCs w:val="28"/>
        </w:rPr>
      </w:pPr>
      <w:r>
        <w:rPr>
          <w:sz w:val="28"/>
          <w:szCs w:val="28"/>
        </w:rPr>
        <w:t xml:space="preserve">             3.3.1. Оценка качества предоставления муниципальной услуги осуществляется в соответствии с  </w:t>
      </w:r>
      <w:r>
        <w:fldChar w:fldCharType="begin"/>
      </w:r>
      <w:r>
        <w:instrText xml:space="preserve"> HYPERLINK "https://base.garant.ru/70282224/9de05c2f3a5cb0e7daae005d53123eaf/" \l "block_1000" </w:instrText>
      </w:r>
      <w:r>
        <w:fldChar w:fldCharType="separate"/>
      </w:r>
      <w:r>
        <w:rPr>
          <w:sz w:val="28"/>
          <w:szCs w:val="28"/>
        </w:rPr>
        <w:t>Правилами</w:t>
      </w:r>
      <w:r>
        <w:rPr>
          <w:sz w:val="28"/>
          <w:szCs w:val="28"/>
        </w:rPr>
        <w:fldChar w:fldCharType="end"/>
      </w:r>
      <w:r>
        <w:rPr>
          <w:sz w:val="28"/>
          <w:szCs w:val="28"/>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fldChar w:fldCharType="begin"/>
      </w:r>
      <w:r>
        <w:instrText xml:space="preserve"> HYPERLINK "https://base.garant.ru/70282224/" </w:instrText>
      </w:r>
      <w:r>
        <w:fldChar w:fldCharType="separate"/>
      </w:r>
      <w:r>
        <w:rPr>
          <w:sz w:val="28"/>
          <w:szCs w:val="28"/>
        </w:rPr>
        <w:t>постановлением</w:t>
      </w:r>
      <w:r>
        <w:rPr>
          <w:sz w:val="28"/>
          <w:szCs w:val="28"/>
        </w:rPr>
        <w:fldChar w:fldCharType="end"/>
      </w:r>
      <w:r>
        <w:rPr>
          <w:sz w:val="28"/>
          <w:szCs w:val="28"/>
        </w:rPr>
        <w:t>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shd w:val="clear" w:color="auto" w:fill="FFFFFF"/>
        <w:tabs>
          <w:tab w:val="left" w:pos="851"/>
          <w:tab w:val="left" w:pos="993"/>
        </w:tabs>
        <w:jc w:val="both"/>
        <w:rPr>
          <w:sz w:val="28"/>
          <w:szCs w:val="28"/>
        </w:rPr>
      </w:pPr>
      <w:r>
        <w:rPr>
          <w:sz w:val="28"/>
          <w:szCs w:val="28"/>
        </w:rPr>
        <w:t xml:space="preserve">              3.3.2. Заявителю обеспечивается возможность направления жалобы на решения, действия или бездействие Управления, Центра сопровождения, должностного лица Управления либо муниципального служащего в соответствии со </w:t>
      </w:r>
      <w:r>
        <w:fldChar w:fldCharType="begin"/>
      </w:r>
      <w:r>
        <w:instrText xml:space="preserve"> HYPERLINK "https://base.garant.ru/12177515/b9c7cbfdab6a21af84c1bed4716cdd79/" \l "block_1102" </w:instrText>
      </w:r>
      <w:r>
        <w:fldChar w:fldCharType="separate"/>
      </w:r>
      <w:r>
        <w:rPr>
          <w:sz w:val="28"/>
          <w:szCs w:val="28"/>
        </w:rPr>
        <w:t>статьей 11.2</w:t>
      </w:r>
      <w:r>
        <w:rPr>
          <w:sz w:val="28"/>
          <w:szCs w:val="28"/>
        </w:rPr>
        <w:fldChar w:fldCharType="end"/>
      </w:r>
      <w:r>
        <w:rPr>
          <w:sz w:val="28"/>
          <w:szCs w:val="28"/>
        </w:rPr>
        <w:t> Федерального закона N 210-ФЗ и в порядке, установленном </w:t>
      </w:r>
      <w:r>
        <w:fldChar w:fldCharType="begin"/>
      </w:r>
      <w:r>
        <w:instrText xml:space="preserve"> HYPERLINK "https://base.garant.ru/70262414/" </w:instrText>
      </w:r>
      <w:r>
        <w:fldChar w:fldCharType="separate"/>
      </w:r>
      <w:r>
        <w:rPr>
          <w:sz w:val="28"/>
          <w:szCs w:val="28"/>
        </w:rPr>
        <w:t>постановлением</w:t>
      </w:r>
      <w:r>
        <w:rPr>
          <w:sz w:val="28"/>
          <w:szCs w:val="28"/>
        </w:rPr>
        <w:fldChar w:fldCharType="end"/>
      </w:r>
      <w:r>
        <w:rPr>
          <w:sz w:val="28"/>
          <w:szCs w:val="28"/>
        </w:rPr>
        <w:t>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shd w:val="clear" w:color="auto" w:fill="FFFFFF"/>
        <w:tabs>
          <w:tab w:val="left" w:pos="567"/>
        </w:tabs>
        <w:ind w:firstLine="567"/>
        <w:jc w:val="both"/>
        <w:rPr>
          <w:color w:val="FF0000"/>
          <w:sz w:val="28"/>
          <w:szCs w:val="28"/>
        </w:rPr>
      </w:pPr>
      <w:r>
        <w:rPr>
          <w:sz w:val="28"/>
          <w:szCs w:val="28"/>
          <w:shd w:val="clear" w:color="auto" w:fill="FFFFFF"/>
        </w:rPr>
        <w:t xml:space="preserve">     3.4. </w:t>
      </w:r>
      <w:r>
        <w:rPr>
          <w:rFonts w:eastAsia="Calibri"/>
          <w:sz w:val="28"/>
          <w:szCs w:val="28"/>
        </w:rPr>
        <w:t>Рассмотрение документов и сведений.</w:t>
      </w:r>
    </w:p>
    <w:p>
      <w:pPr>
        <w:shd w:val="clear" w:color="auto" w:fill="FFFFFF"/>
        <w:tabs>
          <w:tab w:val="left" w:pos="993"/>
        </w:tabs>
        <w:ind w:firstLine="567"/>
        <w:jc w:val="both"/>
        <w:rPr>
          <w:sz w:val="28"/>
          <w:szCs w:val="28"/>
        </w:rPr>
      </w:pPr>
      <w:r>
        <w:rPr>
          <w:sz w:val="28"/>
          <w:szCs w:val="28"/>
          <w:shd w:val="clear" w:color="auto" w:fill="FFFFFF"/>
        </w:rPr>
        <w:t xml:space="preserve">     Основанием для начала административной процедуры является зарегистрированное заявление, согласие на обработку персональных данных заявителя и наличие прилагаемых к нему документов.</w:t>
      </w:r>
    </w:p>
    <w:p>
      <w:pPr>
        <w:shd w:val="clear" w:color="auto" w:fill="FFFFFF"/>
        <w:ind w:firstLine="567"/>
        <w:jc w:val="both"/>
        <w:rPr>
          <w:sz w:val="28"/>
          <w:szCs w:val="28"/>
        </w:rPr>
      </w:pPr>
      <w:r>
        <w:rPr>
          <w:sz w:val="28"/>
          <w:szCs w:val="28"/>
          <w:shd w:val="clear" w:color="auto" w:fill="FFFFFF"/>
        </w:rPr>
        <w:t xml:space="preserve">     Административная процедура предполагает следующие административные действия:</w:t>
      </w:r>
    </w:p>
    <w:p>
      <w:pPr>
        <w:shd w:val="clear" w:color="auto" w:fill="FFFFFF"/>
        <w:ind w:firstLine="567"/>
        <w:jc w:val="both"/>
        <w:rPr>
          <w:sz w:val="28"/>
          <w:szCs w:val="28"/>
        </w:rPr>
      </w:pPr>
      <w:r>
        <w:rPr>
          <w:sz w:val="28"/>
          <w:szCs w:val="28"/>
          <w:shd w:val="clear" w:color="auto" w:fill="FFFFFF"/>
        </w:rPr>
        <w:t xml:space="preserve">      - проверка комплектности прилагаемых документов;</w:t>
      </w:r>
    </w:p>
    <w:p>
      <w:pPr>
        <w:shd w:val="clear" w:color="auto" w:fill="FFFFFF"/>
        <w:ind w:firstLine="567"/>
        <w:jc w:val="both"/>
        <w:rPr>
          <w:sz w:val="28"/>
          <w:szCs w:val="28"/>
        </w:rPr>
      </w:pPr>
      <w:r>
        <w:rPr>
          <w:sz w:val="28"/>
          <w:szCs w:val="28"/>
          <w:shd w:val="clear" w:color="auto" w:fill="FFFFFF"/>
        </w:rPr>
        <w:t xml:space="preserve">      - проверка полноты и соответствия отраженной в заявлении информации.</w:t>
      </w:r>
    </w:p>
    <w:p>
      <w:pPr>
        <w:shd w:val="clear" w:color="auto" w:fill="FFFFFF"/>
        <w:tabs>
          <w:tab w:val="left" w:pos="567"/>
        </w:tabs>
        <w:ind w:firstLine="567"/>
        <w:jc w:val="both"/>
        <w:rPr>
          <w:sz w:val="28"/>
          <w:szCs w:val="28"/>
        </w:rPr>
      </w:pPr>
      <w:r>
        <w:rPr>
          <w:sz w:val="28"/>
          <w:szCs w:val="28"/>
          <w:shd w:val="clear" w:color="auto" w:fill="FFFFFF"/>
        </w:rPr>
        <w:t xml:space="preserve">      Должностным лицом, ответственным за выполнение всех административных действий, является специалист специалист отдела бухгалтерского учета и отчетности  </w:t>
      </w:r>
      <w:r>
        <w:rPr>
          <w:sz w:val="28"/>
          <w:szCs w:val="28"/>
        </w:rPr>
        <w:t>МКУ «ЦСО».</w:t>
      </w:r>
    </w:p>
    <w:p>
      <w:pPr>
        <w:shd w:val="clear" w:color="auto" w:fill="FFFFFF"/>
        <w:tabs>
          <w:tab w:val="left" w:pos="993"/>
        </w:tabs>
        <w:ind w:firstLine="567"/>
        <w:jc w:val="both"/>
        <w:rPr>
          <w:sz w:val="28"/>
          <w:szCs w:val="28"/>
        </w:rPr>
      </w:pPr>
      <w:r>
        <w:rPr>
          <w:sz w:val="28"/>
          <w:szCs w:val="28"/>
          <w:shd w:val="clear" w:color="auto" w:fill="FFFFFF"/>
        </w:rPr>
        <w:t xml:space="preserve">      Критерием принятия решения по результатам проверки документов является соответствие предоставленного пакета документов требованиям установленным подпунктом 2.9.1.</w:t>
      </w:r>
      <w:r>
        <w:rPr>
          <w:sz w:val="28"/>
          <w:szCs w:val="28"/>
        </w:rPr>
        <w:t xml:space="preserve"> пункта 2.9. раздела  2 </w:t>
      </w:r>
      <w:r>
        <w:rPr>
          <w:sz w:val="28"/>
          <w:szCs w:val="28"/>
          <w:shd w:val="clear" w:color="auto" w:fill="FFFFFF"/>
        </w:rPr>
        <w:t>настоящего Регламента.</w:t>
      </w:r>
    </w:p>
    <w:p>
      <w:pPr>
        <w:shd w:val="clear" w:color="auto" w:fill="FFFFFF"/>
        <w:ind w:firstLine="567"/>
        <w:jc w:val="both"/>
        <w:rPr>
          <w:sz w:val="28"/>
          <w:szCs w:val="28"/>
        </w:rPr>
      </w:pPr>
      <w:r>
        <w:rPr>
          <w:sz w:val="28"/>
          <w:szCs w:val="28"/>
          <w:shd w:val="clear" w:color="auto" w:fill="FFFFFF"/>
        </w:rPr>
        <w:t xml:space="preserve">     Результатом выполнения административной процедуры является принятое решение о предоставлении либо отказе в предоставлении Услуги и направление межведомственного запроса.</w:t>
      </w:r>
    </w:p>
    <w:p>
      <w:pPr>
        <w:shd w:val="clear" w:color="auto" w:fill="FFFFFF"/>
        <w:ind w:firstLine="720"/>
        <w:jc w:val="both"/>
        <w:rPr>
          <w:sz w:val="28"/>
          <w:szCs w:val="28"/>
        </w:rPr>
      </w:pPr>
      <w:r>
        <w:rPr>
          <w:sz w:val="28"/>
          <w:szCs w:val="28"/>
          <w:shd w:val="clear" w:color="auto" w:fill="FFFFFF"/>
        </w:rPr>
        <w:t xml:space="preserve">   Способом фиксации результата выполнения административной процедуры является отметка на бумажном носителе или в электронной системе документооборота о соответствии либо о несоответствии требованиям представленных документов.</w:t>
      </w:r>
    </w:p>
    <w:p>
      <w:pPr>
        <w:shd w:val="clear" w:color="auto" w:fill="FFFFFF"/>
        <w:tabs>
          <w:tab w:val="left" w:pos="993"/>
        </w:tabs>
        <w:ind w:firstLine="567"/>
        <w:jc w:val="both"/>
        <w:rPr>
          <w:i/>
          <w:sz w:val="28"/>
          <w:szCs w:val="28"/>
        </w:rPr>
      </w:pPr>
      <w:r>
        <w:rPr>
          <w:sz w:val="28"/>
          <w:szCs w:val="28"/>
          <w:shd w:val="clear" w:color="auto" w:fill="FFFFFF"/>
        </w:rPr>
        <w:t xml:space="preserve">     3.5. </w:t>
      </w:r>
      <w:r>
        <w:rPr>
          <w:rFonts w:eastAsia="Calibri"/>
          <w:sz w:val="28"/>
          <w:szCs w:val="28"/>
        </w:rPr>
        <w:t>Получение  сведений  посредством  системы  межведомственного</w:t>
      </w:r>
      <w:r>
        <w:rPr>
          <w:rFonts w:eastAsia="Calibri"/>
          <w:sz w:val="28"/>
          <w:szCs w:val="28"/>
        </w:rPr>
        <w:br w:type="textWrapping"/>
      </w:r>
      <w:r>
        <w:rPr>
          <w:rFonts w:eastAsia="Calibri"/>
          <w:sz w:val="28"/>
          <w:szCs w:val="28"/>
        </w:rPr>
        <w:t>электронного взаимодействия.</w:t>
      </w:r>
    </w:p>
    <w:p>
      <w:pPr>
        <w:shd w:val="clear" w:color="auto" w:fill="FFFFFF"/>
        <w:tabs>
          <w:tab w:val="left" w:pos="993"/>
        </w:tabs>
        <w:ind w:firstLine="567"/>
        <w:jc w:val="both"/>
        <w:rPr>
          <w:sz w:val="28"/>
          <w:szCs w:val="28"/>
        </w:rPr>
      </w:pPr>
      <w:r>
        <w:rPr>
          <w:sz w:val="28"/>
          <w:szCs w:val="28"/>
          <w:shd w:val="clear" w:color="auto" w:fill="FFFFFF"/>
        </w:rPr>
        <w:t xml:space="preserve">      Основанием для начала административной процедуры является принятое решение о направлении запросов в органы (организации), участвующие в предоставлении Услуги.</w:t>
      </w:r>
    </w:p>
    <w:p>
      <w:pPr>
        <w:shd w:val="clear" w:color="auto" w:fill="FFFFFF"/>
        <w:tabs>
          <w:tab w:val="left" w:pos="567"/>
        </w:tabs>
        <w:ind w:firstLine="567"/>
        <w:jc w:val="both"/>
        <w:rPr>
          <w:sz w:val="28"/>
          <w:szCs w:val="28"/>
        </w:rPr>
      </w:pPr>
      <w:r>
        <w:rPr>
          <w:sz w:val="28"/>
          <w:szCs w:val="28"/>
          <w:shd w:val="clear" w:color="auto" w:fill="FFFFFF"/>
        </w:rPr>
        <w:t xml:space="preserve">     Должностным лицом, ответственным за подготовку и направление запросов в иные органы (организации), является специалист отдела бухгалтерского учета и отчетности</w:t>
      </w:r>
      <w:r>
        <w:rPr>
          <w:sz w:val="28"/>
          <w:szCs w:val="28"/>
        </w:rPr>
        <w:t xml:space="preserve"> МКУ «ЦСО» </w:t>
      </w:r>
      <w:r>
        <w:rPr>
          <w:sz w:val="28"/>
          <w:szCs w:val="28"/>
        </w:rPr>
        <w:br w:type="textWrapping"/>
      </w:r>
      <w:r>
        <w:rPr>
          <w:sz w:val="28"/>
          <w:szCs w:val="28"/>
          <w:shd w:val="clear" w:color="auto" w:fill="FFFFFF"/>
        </w:rPr>
        <w:t>в должностные обязанности которого входит осуществление данного административного действия.</w:t>
      </w:r>
    </w:p>
    <w:p>
      <w:pPr>
        <w:shd w:val="clear" w:color="auto" w:fill="FFFFFF"/>
        <w:tabs>
          <w:tab w:val="left" w:pos="567"/>
        </w:tabs>
        <w:ind w:firstLine="567"/>
        <w:jc w:val="both"/>
        <w:rPr>
          <w:sz w:val="28"/>
          <w:szCs w:val="28"/>
        </w:rPr>
      </w:pPr>
      <w:r>
        <w:rPr>
          <w:sz w:val="28"/>
          <w:szCs w:val="28"/>
          <w:shd w:val="clear" w:color="auto" w:fill="FFFFFF"/>
        </w:rPr>
        <w:t xml:space="preserve">     Межведомственное взаимодействие осуществляется в течение </w:t>
      </w:r>
      <w:r>
        <w:rPr>
          <w:sz w:val="28"/>
          <w:szCs w:val="28"/>
          <w:shd w:val="clear" w:color="auto" w:fill="FFFFFF"/>
        </w:rPr>
        <w:br w:type="textWrapping"/>
      </w:r>
      <w:r>
        <w:rPr>
          <w:sz w:val="28"/>
          <w:szCs w:val="28"/>
          <w:shd w:val="clear" w:color="auto" w:fill="FFFFFF"/>
        </w:rPr>
        <w:t>5 рабочих дней с даты регистрации заявления.</w:t>
      </w:r>
    </w:p>
    <w:p>
      <w:pPr>
        <w:shd w:val="clear" w:color="auto" w:fill="FFFFFF"/>
        <w:tabs>
          <w:tab w:val="left" w:pos="993"/>
        </w:tabs>
        <w:ind w:firstLine="567"/>
        <w:jc w:val="both"/>
        <w:rPr>
          <w:sz w:val="28"/>
          <w:szCs w:val="28"/>
        </w:rPr>
      </w:pPr>
      <w:r>
        <w:rPr>
          <w:sz w:val="28"/>
          <w:szCs w:val="28"/>
          <w:shd w:val="clear" w:color="auto" w:fill="FFFFFF"/>
        </w:rPr>
        <w:t xml:space="preserve">     Критерием принятия решения является сформированный и направленный межведомственный запрос в уполномоченный орган.</w:t>
      </w:r>
    </w:p>
    <w:p>
      <w:pPr>
        <w:shd w:val="clear" w:color="auto" w:fill="FFFFFF"/>
        <w:ind w:firstLine="567"/>
        <w:jc w:val="both"/>
        <w:rPr>
          <w:sz w:val="28"/>
          <w:szCs w:val="28"/>
        </w:rPr>
      </w:pPr>
      <w:r>
        <w:rPr>
          <w:sz w:val="28"/>
          <w:szCs w:val="28"/>
          <w:shd w:val="clear" w:color="auto" w:fill="FFFFFF"/>
        </w:rPr>
        <w:t xml:space="preserve">     Результатом исполнения административной процедуры является получение необходимых сведений от органов, либо получение уведомления </w:t>
      </w:r>
      <w:r>
        <w:rPr>
          <w:sz w:val="28"/>
          <w:szCs w:val="28"/>
          <w:shd w:val="clear" w:color="auto" w:fill="FFFFFF"/>
        </w:rPr>
        <w:br w:type="textWrapping"/>
      </w:r>
      <w:r>
        <w:rPr>
          <w:sz w:val="28"/>
          <w:szCs w:val="28"/>
          <w:shd w:val="clear" w:color="auto" w:fill="FFFFFF"/>
        </w:rPr>
        <w:t>об их отсутствии.</w:t>
      </w:r>
    </w:p>
    <w:p>
      <w:pPr>
        <w:shd w:val="clear" w:color="auto" w:fill="FFFFFF"/>
        <w:ind w:firstLine="567"/>
        <w:jc w:val="both"/>
        <w:rPr>
          <w:sz w:val="28"/>
          <w:szCs w:val="28"/>
        </w:rPr>
      </w:pPr>
      <w:r>
        <w:rPr>
          <w:sz w:val="28"/>
          <w:szCs w:val="28"/>
          <w:shd w:val="clear" w:color="auto" w:fill="FFFFFF"/>
        </w:rPr>
        <w:t xml:space="preserve">     Способом фиксации результата выполнения административной процедуры является регистрация ответов от органов, в электронной системе документооборота и на бумажном носителе.</w:t>
      </w:r>
    </w:p>
    <w:p>
      <w:pPr>
        <w:shd w:val="clear" w:color="auto" w:fill="FFFFFF"/>
        <w:tabs>
          <w:tab w:val="left" w:pos="993"/>
        </w:tabs>
        <w:ind w:firstLine="567"/>
        <w:jc w:val="both"/>
        <w:rPr>
          <w:rFonts w:eastAsia="Calibri"/>
          <w:sz w:val="28"/>
          <w:szCs w:val="28"/>
        </w:rPr>
      </w:pPr>
      <w:r>
        <w:rPr>
          <w:sz w:val="28"/>
          <w:szCs w:val="28"/>
          <w:shd w:val="clear" w:color="auto" w:fill="FFFFFF"/>
        </w:rPr>
        <w:t xml:space="preserve">      3.6.</w:t>
      </w:r>
      <w:r>
        <w:rPr>
          <w:sz w:val="28"/>
          <w:szCs w:val="28"/>
          <w:shd w:val="clear" w:color="auto" w:fill="FFFFFF"/>
        </w:rPr>
        <w:tab/>
      </w:r>
      <w:r>
        <w:rPr>
          <w:sz w:val="28"/>
          <w:szCs w:val="28"/>
          <w:shd w:val="clear" w:color="auto" w:fill="FFFFFF"/>
        </w:rPr>
        <w:t xml:space="preserve"> </w:t>
      </w:r>
      <w:r>
        <w:rPr>
          <w:rFonts w:eastAsia="Calibri"/>
          <w:sz w:val="28"/>
          <w:szCs w:val="28"/>
        </w:rPr>
        <w:t>Принятие решения о предоставлении Услуги.</w:t>
      </w:r>
    </w:p>
    <w:p>
      <w:pPr>
        <w:shd w:val="clear" w:color="auto" w:fill="FFFFFF"/>
        <w:tabs>
          <w:tab w:val="left" w:pos="567"/>
        </w:tabs>
        <w:ind w:firstLine="567"/>
        <w:jc w:val="both"/>
        <w:rPr>
          <w:sz w:val="28"/>
          <w:szCs w:val="28"/>
        </w:rPr>
      </w:pPr>
      <w:r>
        <w:rPr>
          <w:sz w:val="28"/>
          <w:szCs w:val="28"/>
          <w:shd w:val="clear" w:color="auto" w:fill="FFFFFF"/>
        </w:rPr>
        <w:t xml:space="preserve">      Основанием для начала административной процедуры является полный пакет документов, предусмотренный подпунктом 2.9.1. </w:t>
      </w:r>
      <w:r>
        <w:rPr>
          <w:sz w:val="28"/>
          <w:szCs w:val="28"/>
        </w:rPr>
        <w:t>пункта 2.9. раздела  2</w:t>
      </w:r>
      <w:r>
        <w:rPr>
          <w:sz w:val="28"/>
          <w:szCs w:val="28"/>
          <w:shd w:val="clear" w:color="auto" w:fill="FFFFFF"/>
        </w:rPr>
        <w:t xml:space="preserve"> настоящего Регламента.</w:t>
      </w:r>
    </w:p>
    <w:p>
      <w:pPr>
        <w:shd w:val="clear" w:color="auto" w:fill="FFFFFF"/>
        <w:tabs>
          <w:tab w:val="left" w:pos="567"/>
        </w:tabs>
        <w:ind w:firstLine="567"/>
        <w:jc w:val="both"/>
        <w:rPr>
          <w:sz w:val="28"/>
          <w:szCs w:val="28"/>
          <w:shd w:val="clear" w:color="auto" w:fill="FFFFFF"/>
        </w:rPr>
      </w:pPr>
      <w:r>
        <w:rPr>
          <w:sz w:val="28"/>
          <w:szCs w:val="28"/>
          <w:shd w:val="clear" w:color="auto" w:fill="FFFFFF"/>
        </w:rPr>
        <w:t xml:space="preserve">      Содержание каждого административного действия, входящего в состав административной процедуры:</w:t>
      </w:r>
    </w:p>
    <w:p>
      <w:pPr>
        <w:shd w:val="clear" w:color="auto" w:fill="FFFFFF"/>
        <w:tabs>
          <w:tab w:val="left" w:pos="567"/>
          <w:tab w:val="left" w:pos="993"/>
        </w:tabs>
        <w:ind w:firstLine="567"/>
        <w:jc w:val="both"/>
        <w:rPr>
          <w:sz w:val="28"/>
          <w:szCs w:val="28"/>
          <w:shd w:val="clear" w:color="auto" w:fill="FFFFFF"/>
        </w:rPr>
      </w:pPr>
      <w:r>
        <w:rPr>
          <w:sz w:val="28"/>
          <w:szCs w:val="28"/>
          <w:shd w:val="clear" w:color="auto" w:fill="FFFFFF"/>
        </w:rPr>
        <w:t xml:space="preserve">      - в случае соответствия оформления заявки, комплектности прилагаемых документов требованиями </w:t>
      </w:r>
      <w:r>
        <w:rPr>
          <w:sz w:val="28"/>
          <w:szCs w:val="28"/>
        </w:rPr>
        <w:t> под</w:t>
      </w:r>
      <w:r>
        <w:fldChar w:fldCharType="begin"/>
      </w:r>
      <w:r>
        <w:instrText xml:space="preserve">HYPERLINK "https://base.garant.ru/403728316/b5c593a47c39b306d8c84721b691a7eb/" \l "block_1028"</w:instrText>
      </w:r>
      <w:r>
        <w:fldChar w:fldCharType="separate"/>
      </w:r>
      <w:r>
        <w:rPr>
          <w:sz w:val="28"/>
          <w:szCs w:val="28"/>
        </w:rPr>
        <w:t>пункта 2.9.</w:t>
      </w:r>
      <w:r>
        <w:fldChar w:fldCharType="end"/>
      </w:r>
      <w:r>
        <w:rPr>
          <w:sz w:val="28"/>
          <w:szCs w:val="28"/>
        </w:rPr>
        <w:t xml:space="preserve">1. пункта 2.9. раздела  2 </w:t>
      </w:r>
      <w:r>
        <w:rPr>
          <w:sz w:val="28"/>
          <w:szCs w:val="28"/>
          <w:shd w:val="clear" w:color="auto" w:fill="FFFFFF"/>
        </w:rPr>
        <w:t>настоящего Регламента принимается решение о предоставлении Услуги заявителю;</w:t>
      </w:r>
    </w:p>
    <w:p>
      <w:pPr>
        <w:shd w:val="clear" w:color="auto" w:fill="FFFFFF"/>
        <w:tabs>
          <w:tab w:val="left" w:pos="567"/>
          <w:tab w:val="left" w:pos="993"/>
        </w:tabs>
        <w:ind w:firstLine="567"/>
        <w:jc w:val="both"/>
        <w:rPr>
          <w:sz w:val="28"/>
          <w:szCs w:val="28"/>
          <w:shd w:val="clear" w:color="auto" w:fill="FFFFFF"/>
        </w:rPr>
      </w:pPr>
      <w:r>
        <w:rPr>
          <w:sz w:val="28"/>
          <w:szCs w:val="28"/>
          <w:shd w:val="clear" w:color="auto" w:fill="FFFFFF"/>
        </w:rPr>
        <w:t xml:space="preserve">     - в случае несоответствия оформления заявки и комплектности прилагаемых документов требованиям </w:t>
      </w:r>
      <w:r>
        <w:rPr>
          <w:sz w:val="28"/>
          <w:szCs w:val="28"/>
        </w:rPr>
        <w:t>в под</w:t>
      </w:r>
      <w:r>
        <w:fldChar w:fldCharType="begin"/>
      </w:r>
      <w:r>
        <w:instrText xml:space="preserve"> HYPERLINK "https://base.garant.ru/403728316/b5c593a47c39b306d8c84721b691a7eb/" \l "block_1028" </w:instrText>
      </w:r>
      <w:r>
        <w:fldChar w:fldCharType="separate"/>
      </w:r>
      <w:r>
        <w:rPr>
          <w:sz w:val="28"/>
          <w:szCs w:val="28"/>
        </w:rPr>
        <w:t>пункте 2.9.</w:t>
      </w:r>
      <w:r>
        <w:rPr>
          <w:sz w:val="28"/>
          <w:szCs w:val="28"/>
        </w:rPr>
        <w:fldChar w:fldCharType="end"/>
      </w:r>
      <w:r>
        <w:rPr>
          <w:sz w:val="28"/>
          <w:szCs w:val="28"/>
        </w:rPr>
        <w:t xml:space="preserve">1. пункта 2.9. раздела  2 </w:t>
      </w:r>
      <w:r>
        <w:rPr>
          <w:sz w:val="28"/>
          <w:szCs w:val="28"/>
          <w:shd w:val="clear" w:color="auto" w:fill="FFFFFF"/>
        </w:rPr>
        <w:t xml:space="preserve">настоящего Регламента специалист отдела бухгалтерского учета и отчетности МКУ «ЦСО» подготавливает и направляет мотивированное письменное уведомление заявителю об отказе в предоставлении Услуги, в течении 3 дней с момента установления несоответствия оформления заявки и прилагаемых документов требованиям </w:t>
      </w:r>
      <w:r>
        <w:rPr>
          <w:sz w:val="28"/>
          <w:szCs w:val="28"/>
        </w:rPr>
        <w:t> под</w:t>
      </w:r>
      <w:r>
        <w:fldChar w:fldCharType="begin"/>
      </w:r>
      <w:r>
        <w:instrText xml:space="preserve"> HYPERLINK "https://base.garant.ru/403728316/b5c593a47c39b306d8c84721b691a7eb/" \l "block_1028" </w:instrText>
      </w:r>
      <w:r>
        <w:fldChar w:fldCharType="separate"/>
      </w:r>
      <w:r>
        <w:rPr>
          <w:sz w:val="28"/>
          <w:szCs w:val="28"/>
        </w:rPr>
        <w:t>пункта 2.9.</w:t>
      </w:r>
      <w:r>
        <w:rPr>
          <w:sz w:val="28"/>
          <w:szCs w:val="28"/>
        </w:rPr>
        <w:fldChar w:fldCharType="end"/>
      </w:r>
      <w:r>
        <w:rPr>
          <w:sz w:val="28"/>
          <w:szCs w:val="28"/>
        </w:rPr>
        <w:t xml:space="preserve">1. пункта 2.9. раздела  2 </w:t>
      </w:r>
      <w:r>
        <w:rPr>
          <w:sz w:val="28"/>
          <w:szCs w:val="28"/>
          <w:shd w:val="clear" w:color="auto" w:fill="FFFFFF"/>
        </w:rPr>
        <w:t>настоящего административного регламента.</w:t>
      </w:r>
    </w:p>
    <w:p>
      <w:pPr>
        <w:shd w:val="clear" w:color="auto" w:fill="FFFFFF"/>
        <w:tabs>
          <w:tab w:val="left" w:pos="567"/>
          <w:tab w:val="left" w:pos="993"/>
        </w:tabs>
        <w:ind w:firstLine="567"/>
        <w:jc w:val="both"/>
        <w:rPr>
          <w:sz w:val="28"/>
          <w:szCs w:val="28"/>
          <w:shd w:val="clear" w:color="auto" w:fill="FFFFFF"/>
        </w:rPr>
      </w:pPr>
      <w:r>
        <w:rPr>
          <w:sz w:val="28"/>
          <w:szCs w:val="28"/>
          <w:shd w:val="clear" w:color="auto" w:fill="FFFFFF"/>
        </w:rPr>
        <w:t xml:space="preserve">     Должностным лицом, ответственным за выполнение всех административных действий, является специалист отдела бухгалтерского учета и отчетности </w:t>
      </w:r>
      <w:r>
        <w:rPr>
          <w:sz w:val="28"/>
          <w:szCs w:val="28"/>
        </w:rPr>
        <w:t>МКУ «ЦСО».</w:t>
      </w:r>
    </w:p>
    <w:p>
      <w:pPr>
        <w:shd w:val="clear" w:color="auto" w:fill="FFFFFF"/>
        <w:ind w:firstLine="567"/>
        <w:jc w:val="both"/>
        <w:rPr>
          <w:sz w:val="28"/>
          <w:szCs w:val="28"/>
        </w:rPr>
      </w:pPr>
      <w:r>
        <w:rPr>
          <w:sz w:val="28"/>
          <w:szCs w:val="28"/>
          <w:shd w:val="clear" w:color="auto" w:fill="FFFFFF"/>
        </w:rPr>
        <w:t xml:space="preserve">     Критерием принятия решения в рамках настоящей административной процедуры является наличие либо отсутствие оснований для отказа </w:t>
      </w:r>
      <w:r>
        <w:rPr>
          <w:sz w:val="28"/>
          <w:szCs w:val="28"/>
          <w:shd w:val="clear" w:color="auto" w:fill="FFFFFF"/>
        </w:rPr>
        <w:br w:type="textWrapping"/>
      </w:r>
      <w:r>
        <w:rPr>
          <w:sz w:val="28"/>
          <w:szCs w:val="28"/>
          <w:shd w:val="clear" w:color="auto" w:fill="FFFFFF"/>
        </w:rPr>
        <w:t>в предоставлении Услуги.</w:t>
      </w:r>
    </w:p>
    <w:p>
      <w:pPr>
        <w:shd w:val="clear" w:color="auto" w:fill="FFFFFF"/>
        <w:ind w:firstLine="567"/>
        <w:jc w:val="both"/>
        <w:rPr>
          <w:sz w:val="28"/>
          <w:szCs w:val="28"/>
        </w:rPr>
      </w:pPr>
      <w:r>
        <w:rPr>
          <w:sz w:val="28"/>
          <w:szCs w:val="28"/>
          <w:shd w:val="clear" w:color="auto" w:fill="FFFFFF"/>
        </w:rPr>
        <w:t xml:space="preserve">     Результатом выполнения административной процедуры является оформление документов для предоставления Услуги или мотивированный отказ.</w:t>
      </w:r>
    </w:p>
    <w:p>
      <w:pPr>
        <w:shd w:val="clear" w:color="auto" w:fill="FFFFFF"/>
        <w:tabs>
          <w:tab w:val="left" w:pos="993"/>
        </w:tabs>
        <w:ind w:firstLine="567"/>
        <w:jc w:val="both"/>
        <w:rPr>
          <w:sz w:val="28"/>
          <w:szCs w:val="28"/>
        </w:rPr>
      </w:pPr>
      <w:r>
        <w:rPr>
          <w:sz w:val="28"/>
          <w:szCs w:val="28"/>
          <w:shd w:val="clear" w:color="auto" w:fill="FFFFFF"/>
        </w:rPr>
        <w:t xml:space="preserve">     Способом фиксации результата выполнения административной процедуры является регистрация документов в электронной системе документооборота или на бумажном носителе.</w:t>
      </w:r>
    </w:p>
    <w:p>
      <w:pPr>
        <w:shd w:val="clear" w:color="auto" w:fill="FFFFFF"/>
        <w:ind w:firstLine="567"/>
        <w:jc w:val="both"/>
        <w:rPr>
          <w:i/>
          <w:sz w:val="28"/>
          <w:szCs w:val="28"/>
        </w:rPr>
      </w:pPr>
      <w:r>
        <w:rPr>
          <w:sz w:val="28"/>
          <w:szCs w:val="28"/>
          <w:shd w:val="clear" w:color="auto" w:fill="FFFFFF"/>
        </w:rPr>
        <w:t xml:space="preserve">      3.7.</w:t>
      </w:r>
      <w:r>
        <w:rPr>
          <w:sz w:val="28"/>
          <w:szCs w:val="28"/>
          <w:shd w:val="clear" w:color="auto" w:fill="FFFFFF"/>
        </w:rPr>
        <w:tab/>
      </w:r>
      <w:r>
        <w:rPr>
          <w:sz w:val="28"/>
          <w:szCs w:val="28"/>
          <w:shd w:val="clear" w:color="auto" w:fill="FFFFFF"/>
        </w:rPr>
        <w:t xml:space="preserve"> </w:t>
      </w:r>
      <w:r>
        <w:rPr>
          <w:rFonts w:eastAsia="Calibri"/>
          <w:sz w:val="28"/>
          <w:szCs w:val="28"/>
        </w:rPr>
        <w:t>Направление (выдача) результата предоставления Услуги.</w:t>
      </w:r>
    </w:p>
    <w:p>
      <w:pPr>
        <w:shd w:val="clear" w:color="auto" w:fill="FFFFFF"/>
        <w:ind w:firstLine="567"/>
        <w:jc w:val="both"/>
        <w:rPr>
          <w:sz w:val="28"/>
          <w:szCs w:val="28"/>
        </w:rPr>
      </w:pPr>
      <w:r>
        <w:rPr>
          <w:sz w:val="28"/>
          <w:szCs w:val="28"/>
          <w:shd w:val="clear" w:color="auto" w:fill="FFFFFF"/>
        </w:rPr>
        <w:t xml:space="preserve">      Основанием для начала административной процедуры является решение о предоставлении Услуги или  об отказе в предоставлении Услуги.</w:t>
      </w:r>
    </w:p>
    <w:p>
      <w:pPr>
        <w:shd w:val="clear" w:color="auto" w:fill="FFFFFF"/>
        <w:tabs>
          <w:tab w:val="left" w:pos="567"/>
        </w:tabs>
        <w:ind w:firstLine="567"/>
        <w:jc w:val="both"/>
        <w:rPr>
          <w:sz w:val="28"/>
          <w:szCs w:val="28"/>
        </w:rPr>
      </w:pPr>
      <w:r>
        <w:rPr>
          <w:sz w:val="28"/>
          <w:szCs w:val="28"/>
          <w:shd w:val="clear" w:color="auto" w:fill="FFFFFF"/>
        </w:rPr>
        <w:t xml:space="preserve">      Содержание каждого административного действия, входящего </w:t>
      </w:r>
      <w:r>
        <w:rPr>
          <w:sz w:val="28"/>
          <w:szCs w:val="28"/>
          <w:shd w:val="clear" w:color="auto" w:fill="FFFFFF"/>
        </w:rPr>
        <w:br w:type="textWrapping"/>
      </w:r>
      <w:r>
        <w:rPr>
          <w:sz w:val="28"/>
          <w:szCs w:val="28"/>
          <w:shd w:val="clear" w:color="auto" w:fill="FFFFFF"/>
        </w:rPr>
        <w:t>в состав административной процедуры.</w:t>
      </w:r>
    </w:p>
    <w:p>
      <w:pPr>
        <w:shd w:val="clear" w:color="auto" w:fill="FFFFFF"/>
        <w:ind w:firstLine="567"/>
        <w:jc w:val="both"/>
        <w:rPr>
          <w:sz w:val="28"/>
          <w:szCs w:val="28"/>
        </w:rPr>
      </w:pPr>
      <w:r>
        <w:rPr>
          <w:sz w:val="28"/>
          <w:szCs w:val="28"/>
          <w:shd w:val="clear" w:color="auto" w:fill="FFFFFF"/>
        </w:rPr>
        <w:t xml:space="preserve">     Административная процедура предполагает следующие административные действия:</w:t>
      </w:r>
    </w:p>
    <w:p>
      <w:pPr>
        <w:shd w:val="clear" w:color="auto" w:fill="FFFFFF"/>
        <w:tabs>
          <w:tab w:val="left" w:pos="993"/>
        </w:tabs>
        <w:ind w:firstLine="567"/>
        <w:jc w:val="both"/>
        <w:rPr>
          <w:sz w:val="28"/>
          <w:szCs w:val="28"/>
        </w:rPr>
      </w:pPr>
      <w:r>
        <w:rPr>
          <w:sz w:val="28"/>
          <w:szCs w:val="28"/>
          <w:shd w:val="clear" w:color="auto" w:fill="FFFFFF"/>
        </w:rPr>
        <w:t xml:space="preserve">     -</w:t>
      </w:r>
      <w:r>
        <w:rPr>
          <w:sz w:val="28"/>
          <w:szCs w:val="28"/>
          <w:shd w:val="clear" w:color="auto" w:fill="FFFFFF"/>
        </w:rPr>
        <w:tab/>
      </w:r>
      <w:r>
        <w:rPr>
          <w:sz w:val="28"/>
          <w:szCs w:val="28"/>
          <w:shd w:val="clear" w:color="auto" w:fill="FFFFFF"/>
        </w:rPr>
        <w:t>подготовка и регистрация приказа о начислении выплаты компенсации части родительской платы;</w:t>
      </w:r>
    </w:p>
    <w:p>
      <w:pPr>
        <w:shd w:val="clear" w:color="auto" w:fill="FFFFFF"/>
        <w:ind w:firstLine="567"/>
        <w:jc w:val="both"/>
        <w:rPr>
          <w:sz w:val="28"/>
          <w:szCs w:val="28"/>
          <w:shd w:val="clear" w:color="auto" w:fill="FFFFFF"/>
        </w:rPr>
      </w:pPr>
      <w:r>
        <w:rPr>
          <w:sz w:val="28"/>
          <w:szCs w:val="28"/>
          <w:shd w:val="clear" w:color="auto" w:fill="FFFFFF"/>
        </w:rPr>
        <w:t xml:space="preserve">     -</w:t>
      </w:r>
      <w:r>
        <w:rPr>
          <w:sz w:val="28"/>
          <w:szCs w:val="28"/>
          <w:shd w:val="clear" w:color="auto" w:fill="FFFFFF"/>
        </w:rPr>
        <w:tab/>
      </w:r>
      <w:r>
        <w:rPr>
          <w:sz w:val="28"/>
          <w:szCs w:val="28"/>
          <w:shd w:val="clear" w:color="auto" w:fill="FFFFFF"/>
        </w:rPr>
        <w:t>подготовка и выдача платежного документа родителям (законным представителям);</w:t>
      </w:r>
    </w:p>
    <w:p>
      <w:pPr>
        <w:shd w:val="clear" w:color="auto" w:fill="FFFFFF"/>
        <w:ind w:firstLine="567"/>
        <w:jc w:val="both"/>
        <w:rPr>
          <w:sz w:val="28"/>
          <w:szCs w:val="28"/>
        </w:rPr>
      </w:pPr>
      <w:r>
        <w:rPr>
          <w:sz w:val="28"/>
          <w:szCs w:val="28"/>
          <w:shd w:val="clear" w:color="auto" w:fill="FFFFFF"/>
        </w:rPr>
        <w:t xml:space="preserve">     - решение о мотивированном отказе.</w:t>
      </w:r>
    </w:p>
    <w:p>
      <w:pPr>
        <w:shd w:val="clear" w:color="auto" w:fill="FFFFFF"/>
        <w:tabs>
          <w:tab w:val="left" w:pos="567"/>
        </w:tabs>
        <w:jc w:val="both"/>
        <w:rPr>
          <w:sz w:val="28"/>
          <w:szCs w:val="28"/>
        </w:rPr>
      </w:pPr>
      <w:r>
        <w:rPr>
          <w:sz w:val="28"/>
          <w:szCs w:val="28"/>
          <w:shd w:val="clear" w:color="auto" w:fill="FFFFFF"/>
        </w:rPr>
        <w:tab/>
      </w:r>
      <w:r>
        <w:rPr>
          <w:sz w:val="28"/>
          <w:szCs w:val="28"/>
          <w:shd w:val="clear" w:color="auto" w:fill="FFFFFF"/>
        </w:rPr>
        <w:t xml:space="preserve">     Должностным лицом, ответственным за выполнение всех административных действий, является специалист отдела бухгалтерского учета и отчетности </w:t>
      </w:r>
      <w:r>
        <w:rPr>
          <w:sz w:val="28"/>
          <w:szCs w:val="28"/>
        </w:rPr>
        <w:t>МКУ «ЦСО».</w:t>
      </w:r>
    </w:p>
    <w:p>
      <w:pPr>
        <w:shd w:val="clear" w:color="auto" w:fill="FFFFFF"/>
        <w:tabs>
          <w:tab w:val="left" w:pos="993"/>
        </w:tabs>
        <w:ind w:firstLine="567"/>
        <w:jc w:val="both"/>
        <w:rPr>
          <w:sz w:val="28"/>
          <w:szCs w:val="28"/>
        </w:rPr>
      </w:pPr>
      <w:r>
        <w:rPr>
          <w:sz w:val="28"/>
          <w:szCs w:val="28"/>
          <w:shd w:val="clear" w:color="auto" w:fill="FFFFFF"/>
        </w:rPr>
        <w:t xml:space="preserve">     Критерием принятия решения в рамках настоящей административной процедуры является подготовленный приказ о начислении выплаты компенсации части родительской платы и платежный документ Заявителю (законному представителю), либо решение об отказе.</w:t>
      </w:r>
    </w:p>
    <w:p>
      <w:pPr>
        <w:shd w:val="clear" w:color="auto" w:fill="FFFFFF"/>
        <w:jc w:val="both"/>
        <w:rPr>
          <w:bCs/>
          <w:sz w:val="28"/>
          <w:szCs w:val="28"/>
        </w:rPr>
      </w:pPr>
      <w:r>
        <w:rPr>
          <w:sz w:val="28"/>
          <w:szCs w:val="28"/>
          <w:shd w:val="clear" w:color="auto" w:fill="FFFFFF"/>
        </w:rPr>
        <w:t xml:space="preserve">             3.8. </w:t>
      </w:r>
      <w:r>
        <w:rPr>
          <w:bCs/>
          <w:sz w:val="28"/>
          <w:szCs w:val="28"/>
        </w:rPr>
        <w:t>Порядок исправления допущенных опечаток и ошибок в выданных в результате предоставления муниципальной услуги документах.</w:t>
      </w:r>
    </w:p>
    <w:p>
      <w:pPr>
        <w:shd w:val="clear" w:color="auto" w:fill="FFFFFF"/>
        <w:jc w:val="both"/>
        <w:rPr>
          <w:sz w:val="28"/>
          <w:szCs w:val="28"/>
        </w:rPr>
      </w:pPr>
      <w:r>
        <w:rPr>
          <w:sz w:val="28"/>
          <w:szCs w:val="28"/>
        </w:rPr>
        <w:t xml:space="preserve">             3.8.1. В случае выявления опечаток и ошибок Заявитель вправе обратиться в Управление, Центр сопровождения с заявлением с приложением документов, указанных в под</w:t>
      </w:r>
      <w:r>
        <w:fldChar w:fldCharType="begin"/>
      </w:r>
      <w:r>
        <w:instrText xml:space="preserve">HYPERLINK "https://base.garant.ru/403728316/b5c593a47c39b306d8c84721b691a7eb/" \l "block_1028"</w:instrText>
      </w:r>
      <w:r>
        <w:fldChar w:fldCharType="separate"/>
      </w:r>
      <w:r>
        <w:rPr>
          <w:sz w:val="28"/>
          <w:szCs w:val="28"/>
        </w:rPr>
        <w:t>пункте 2.9.</w:t>
      </w:r>
      <w:r>
        <w:fldChar w:fldCharType="end"/>
      </w:r>
      <w:r>
        <w:rPr>
          <w:sz w:val="28"/>
          <w:szCs w:val="28"/>
        </w:rPr>
        <w:t>1. пункта 2.9. раздела  2 настоящего Регламента.</w:t>
      </w:r>
    </w:p>
    <w:p>
      <w:pPr>
        <w:shd w:val="clear" w:color="auto" w:fill="FFFFFF"/>
        <w:tabs>
          <w:tab w:val="left" w:pos="851"/>
          <w:tab w:val="left" w:pos="993"/>
        </w:tabs>
        <w:jc w:val="both"/>
        <w:rPr>
          <w:sz w:val="28"/>
          <w:szCs w:val="28"/>
        </w:rPr>
      </w:pPr>
      <w:r>
        <w:rPr>
          <w:sz w:val="28"/>
          <w:szCs w:val="28"/>
        </w:rPr>
        <w:t xml:space="preserve">              3.9. Основания отказа в приеме заявления об исправлении опечаток и ошибок указаны в под</w:t>
      </w:r>
      <w:r>
        <w:fldChar w:fldCharType="begin"/>
      </w:r>
      <w:r>
        <w:instrText xml:space="preserve">HYPERLINK "https://base.garant.ru/403728316/b5c593a47c39b306d8c84721b691a7eb/" \l "block_1212"</w:instrText>
      </w:r>
      <w:r>
        <w:fldChar w:fldCharType="separate"/>
      </w:r>
      <w:r>
        <w:rPr>
          <w:sz w:val="28"/>
          <w:szCs w:val="28"/>
        </w:rPr>
        <w:t>пункте 2.13.</w:t>
      </w:r>
      <w:r>
        <w:fldChar w:fldCharType="end"/>
      </w:r>
      <w:r>
        <w:rPr>
          <w:sz w:val="28"/>
          <w:szCs w:val="28"/>
        </w:rPr>
        <w:t>1. пункта 2.13. раздела 2  настоящего Регламента.</w:t>
      </w:r>
    </w:p>
    <w:p>
      <w:pPr>
        <w:shd w:val="clear" w:color="auto" w:fill="FFFFFF"/>
        <w:jc w:val="both"/>
        <w:rPr>
          <w:sz w:val="28"/>
          <w:szCs w:val="28"/>
        </w:rPr>
      </w:pPr>
      <w:r>
        <w:rPr>
          <w:sz w:val="28"/>
          <w:szCs w:val="28"/>
        </w:rPr>
        <w:t xml:space="preserve">             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shd w:val="clear" w:color="auto" w:fill="FFFFFF"/>
        <w:jc w:val="both"/>
        <w:rPr>
          <w:sz w:val="28"/>
          <w:szCs w:val="28"/>
        </w:rPr>
      </w:pPr>
      <w:r>
        <w:rPr>
          <w:sz w:val="28"/>
          <w:szCs w:val="28"/>
        </w:rPr>
        <w:t xml:space="preserve">              3.10.1. Заявитель при обнаружении опечаток и ошибок в документах, выданных в результате предоставления муниципальной услуги, обращается лично в Управление, Центр сопровождения с заявлением о необходимости исправления опечаток и ошибок, в котором содержится указание на их описание.</w:t>
      </w:r>
    </w:p>
    <w:p>
      <w:pPr>
        <w:shd w:val="clear" w:color="auto" w:fill="FFFFFF"/>
        <w:jc w:val="both"/>
        <w:rPr>
          <w:sz w:val="28"/>
          <w:szCs w:val="28"/>
        </w:rPr>
      </w:pPr>
      <w:r>
        <w:rPr>
          <w:sz w:val="28"/>
          <w:szCs w:val="28"/>
        </w:rPr>
        <w:t xml:space="preserve">              3.10.2. Управление, Центр сопровождения при получении заявления, указанного в </w:t>
      </w:r>
      <w:r>
        <w:fldChar w:fldCharType="begin"/>
      </w:r>
      <w:r>
        <w:instrText xml:space="preserve"> HYPERLINK "https://base.garant.ru/403728316/b5c593a47c39b306d8c84721b691a7eb/" \l "block_13121" </w:instrText>
      </w:r>
      <w:r>
        <w:fldChar w:fldCharType="separate"/>
      </w:r>
      <w:r>
        <w:rPr>
          <w:sz w:val="28"/>
          <w:szCs w:val="28"/>
        </w:rPr>
        <w:t>подпункте 3.10.1</w:t>
      </w:r>
      <w:r>
        <w:rPr>
          <w:sz w:val="28"/>
          <w:szCs w:val="28"/>
        </w:rPr>
        <w:fldChar w:fldCharType="end"/>
      </w:r>
      <w:r>
        <w:rPr>
          <w:sz w:val="28"/>
          <w:szCs w:val="28"/>
        </w:rPr>
        <w:t>. настоящего 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shd w:val="clear" w:color="auto" w:fill="FFFFFF"/>
        <w:tabs>
          <w:tab w:val="left" w:pos="993"/>
          <w:tab w:val="left" w:pos="1134"/>
        </w:tabs>
        <w:jc w:val="both"/>
        <w:rPr>
          <w:sz w:val="28"/>
          <w:szCs w:val="28"/>
        </w:rPr>
      </w:pPr>
      <w:r>
        <w:rPr>
          <w:sz w:val="28"/>
          <w:szCs w:val="28"/>
        </w:rPr>
        <w:t xml:space="preserve">              3.10.3. Управление, Центр сопровождения обеспечивает устранение опечаток и ошибок в документах, являющихся результатом предоставления муниципальной Услуги.</w:t>
      </w:r>
    </w:p>
    <w:p>
      <w:pPr>
        <w:shd w:val="clear" w:color="auto" w:fill="FFFFFF"/>
        <w:tabs>
          <w:tab w:val="left" w:pos="851"/>
          <w:tab w:val="left" w:pos="993"/>
        </w:tabs>
        <w:jc w:val="both"/>
        <w:rPr>
          <w:sz w:val="28"/>
          <w:szCs w:val="28"/>
        </w:rPr>
      </w:pPr>
      <w:r>
        <w:rPr>
          <w:sz w:val="28"/>
          <w:szCs w:val="28"/>
        </w:rPr>
        <w:t xml:space="preserve">              3.10.4. Срок устранения опечаток и ошибок не должен превышать 3 (трех) рабочих дней с даты регистрации заявления, указанного в </w:t>
      </w:r>
      <w:r>
        <w:fldChar w:fldCharType="begin"/>
      </w:r>
      <w:r>
        <w:instrText xml:space="preserve"> HYPERLINK "https://base.garant.ru/403728316/b5c593a47c39b306d8c84721b691a7eb/" \l "block_13121" </w:instrText>
      </w:r>
      <w:r>
        <w:fldChar w:fldCharType="separate"/>
      </w:r>
      <w:r>
        <w:rPr>
          <w:sz w:val="28"/>
          <w:szCs w:val="28"/>
        </w:rPr>
        <w:t>подпункте 3.10.1</w:t>
      </w:r>
      <w:r>
        <w:rPr>
          <w:sz w:val="28"/>
          <w:szCs w:val="28"/>
        </w:rPr>
        <w:fldChar w:fldCharType="end"/>
      </w:r>
      <w:r>
        <w:rPr>
          <w:sz w:val="28"/>
          <w:szCs w:val="28"/>
        </w:rPr>
        <w:t> настоящего раздела.</w:t>
      </w:r>
    </w:p>
    <w:p>
      <w:pPr>
        <w:shd w:val="clear" w:color="auto" w:fill="FFFFFF"/>
        <w:ind w:firstLine="540"/>
        <w:jc w:val="both"/>
        <w:rPr>
          <w:color w:val="000000"/>
          <w:sz w:val="28"/>
          <w:szCs w:val="28"/>
        </w:rPr>
      </w:pPr>
      <w:r>
        <w:rPr>
          <w:color w:val="000000"/>
          <w:sz w:val="28"/>
          <w:szCs w:val="28"/>
          <w:shd w:val="clear" w:color="auto" w:fill="FFFFFF"/>
        </w:rPr>
        <w:t> </w:t>
      </w:r>
    </w:p>
    <w:p>
      <w:pPr>
        <w:tabs>
          <w:tab w:val="left" w:pos="567"/>
        </w:tabs>
        <w:jc w:val="center"/>
        <w:rPr>
          <w:rFonts w:eastAsia="Calibri"/>
          <w:b/>
          <w:sz w:val="28"/>
          <w:szCs w:val="28"/>
        </w:rPr>
      </w:pPr>
      <w:r>
        <w:rPr>
          <w:b/>
          <w:color w:val="000000"/>
          <w:sz w:val="28"/>
          <w:szCs w:val="28"/>
          <w:shd w:val="clear" w:color="auto" w:fill="FFFFFF"/>
        </w:rPr>
        <w:t xml:space="preserve">4. </w:t>
      </w:r>
      <w:r>
        <w:rPr>
          <w:rFonts w:eastAsia="Calibri"/>
          <w:b/>
          <w:sz w:val="28"/>
          <w:szCs w:val="28"/>
        </w:rPr>
        <w:t>ФОРМЫ КОНТРОЛЯ ЗА ИСПОЛНЕНИЕМ РЕГЛАМЕНТА</w:t>
      </w:r>
    </w:p>
    <w:p>
      <w:pPr>
        <w:tabs>
          <w:tab w:val="left" w:pos="567"/>
        </w:tabs>
        <w:jc w:val="center"/>
        <w:rPr>
          <w:rFonts w:eastAsia="Calibri"/>
          <w:b/>
          <w:i/>
          <w:sz w:val="28"/>
          <w:szCs w:val="28"/>
        </w:rPr>
      </w:pPr>
      <w:r>
        <w:rPr>
          <w:rFonts w:eastAsia="Calibri"/>
          <w:b/>
          <w:i/>
          <w:sz w:val="28"/>
          <w:szCs w:val="28"/>
        </w:rPr>
        <w:t xml:space="preserve"> </w:t>
      </w:r>
    </w:p>
    <w:p>
      <w:pPr>
        <w:shd w:val="clear" w:color="auto" w:fill="FFFFFF"/>
        <w:tabs>
          <w:tab w:val="left" w:pos="993"/>
        </w:tabs>
        <w:spacing w:after="120"/>
        <w:jc w:val="both"/>
        <w:rPr>
          <w:sz w:val="28"/>
          <w:szCs w:val="28"/>
        </w:rPr>
      </w:pPr>
      <w:r>
        <w:rPr>
          <w:sz w:val="28"/>
          <w:szCs w:val="28"/>
        </w:rPr>
        <w:t xml:space="preserve">             4.1. 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Управления, Центра сопровождения, уполномоченными на осуществление контроля за предоставлением муниципальной услуги.</w:t>
      </w:r>
    </w:p>
    <w:p>
      <w:pPr>
        <w:shd w:val="clear" w:color="auto" w:fill="FFFFFF"/>
        <w:spacing w:after="120"/>
        <w:jc w:val="both"/>
        <w:rPr>
          <w:sz w:val="28"/>
          <w:szCs w:val="28"/>
        </w:rPr>
      </w:pPr>
      <w:r>
        <w:rPr>
          <w:sz w:val="28"/>
          <w:szCs w:val="28"/>
        </w:rPr>
        <w:t xml:space="preserve">             Для текущего контроля используются сведения служебной корреспонденции, устная и письменная информация специалистов и должностных лиц Управления, Центра сопровождения.</w:t>
      </w:r>
    </w:p>
    <w:p>
      <w:pPr>
        <w:shd w:val="clear" w:color="auto" w:fill="FFFFFF"/>
        <w:tabs>
          <w:tab w:val="left" w:pos="993"/>
        </w:tabs>
        <w:spacing w:after="120"/>
        <w:jc w:val="both"/>
        <w:rPr>
          <w:sz w:val="28"/>
          <w:szCs w:val="28"/>
        </w:rPr>
      </w:pPr>
      <w:r>
        <w:rPr>
          <w:sz w:val="28"/>
          <w:szCs w:val="28"/>
        </w:rPr>
        <w:t xml:space="preserve">             Текущий контроль осуществляется путем проведения проверок:</w:t>
      </w:r>
    </w:p>
    <w:p>
      <w:pPr>
        <w:shd w:val="clear" w:color="auto" w:fill="FFFFFF"/>
        <w:spacing w:after="120"/>
        <w:jc w:val="both"/>
        <w:rPr>
          <w:sz w:val="28"/>
          <w:szCs w:val="28"/>
        </w:rPr>
      </w:pPr>
      <w:r>
        <w:rPr>
          <w:sz w:val="28"/>
          <w:szCs w:val="28"/>
        </w:rPr>
        <w:t xml:space="preserve">             - решений о предоставлении (об отказе в предоставлении) муниципальной услуги;</w:t>
      </w:r>
    </w:p>
    <w:p>
      <w:pPr>
        <w:shd w:val="clear" w:color="auto" w:fill="FFFFFF"/>
        <w:tabs>
          <w:tab w:val="left" w:pos="993"/>
        </w:tabs>
        <w:spacing w:after="120"/>
        <w:jc w:val="both"/>
        <w:rPr>
          <w:sz w:val="28"/>
          <w:szCs w:val="28"/>
        </w:rPr>
      </w:pPr>
      <w:r>
        <w:rPr>
          <w:sz w:val="28"/>
          <w:szCs w:val="28"/>
        </w:rPr>
        <w:t xml:space="preserve">             - выявления и устранения нарушений прав граждан;</w:t>
      </w:r>
    </w:p>
    <w:p>
      <w:pPr>
        <w:shd w:val="clear" w:color="auto" w:fill="FFFFFF"/>
        <w:spacing w:after="120"/>
        <w:jc w:val="both"/>
        <w:rPr>
          <w:sz w:val="28"/>
          <w:szCs w:val="28"/>
        </w:rPr>
      </w:pPr>
      <w:r>
        <w:rPr>
          <w:sz w:val="28"/>
          <w:szCs w:val="28"/>
        </w:rPr>
        <w:t xml:space="preserve">             - рассмотрения, принятия решений и подготовки ответов на обращения граждан, содержащие жалобы на решения, действия (бездействие) должностных лиц.</w:t>
      </w:r>
    </w:p>
    <w:p>
      <w:pPr>
        <w:shd w:val="clear" w:color="auto" w:fill="FFFFFF"/>
        <w:tabs>
          <w:tab w:val="left" w:pos="993"/>
        </w:tabs>
        <w:spacing w:after="120"/>
        <w:jc w:val="both"/>
        <w:rPr>
          <w:bCs/>
          <w:sz w:val="28"/>
          <w:szCs w:val="28"/>
        </w:rPr>
      </w:pPr>
      <w:r>
        <w:rPr>
          <w:bCs/>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hd w:val="clear" w:color="auto" w:fill="FFFFFF"/>
        <w:tabs>
          <w:tab w:val="left" w:pos="993"/>
        </w:tabs>
        <w:spacing w:after="120"/>
        <w:jc w:val="both"/>
        <w:rPr>
          <w:sz w:val="28"/>
          <w:szCs w:val="28"/>
        </w:rPr>
      </w:pPr>
      <w:r>
        <w:rPr>
          <w:sz w:val="28"/>
          <w:szCs w:val="28"/>
        </w:rPr>
        <w:t xml:space="preserve">             4.2. Контроль за полнотой и качеством предоставления муниципальной  услуги включает в себя проведение плановых и внеплановых проверок.</w:t>
      </w:r>
    </w:p>
    <w:p>
      <w:pPr>
        <w:shd w:val="clear" w:color="auto" w:fill="FFFFFF"/>
        <w:tabs>
          <w:tab w:val="left" w:pos="993"/>
        </w:tabs>
        <w:spacing w:after="120"/>
        <w:jc w:val="both"/>
        <w:rPr>
          <w:sz w:val="28"/>
          <w:szCs w:val="28"/>
        </w:rPr>
      </w:pPr>
      <w:r>
        <w:rPr>
          <w:sz w:val="28"/>
          <w:szCs w:val="28"/>
        </w:rPr>
        <w:t xml:space="preserve">             4.3. Плановые проверки осуществляются на основании годовых планов работы Управления, утверждаемых руководителем Управления.</w:t>
      </w:r>
    </w:p>
    <w:p>
      <w:pPr>
        <w:shd w:val="clear" w:color="auto" w:fill="FFFFFF"/>
        <w:tabs>
          <w:tab w:val="left" w:pos="993"/>
        </w:tabs>
        <w:spacing w:after="120"/>
        <w:jc w:val="both"/>
        <w:rPr>
          <w:sz w:val="28"/>
          <w:szCs w:val="28"/>
        </w:rPr>
      </w:pPr>
      <w:r>
        <w:rPr>
          <w:sz w:val="28"/>
          <w:szCs w:val="28"/>
        </w:rPr>
        <w:t xml:space="preserve">             При плановой проверке полноты и качества предоставления муниципальной услуги контролю подлежат:</w:t>
      </w:r>
    </w:p>
    <w:p>
      <w:pPr>
        <w:shd w:val="clear" w:color="auto" w:fill="FFFFFF"/>
        <w:tabs>
          <w:tab w:val="left" w:pos="993"/>
        </w:tabs>
        <w:spacing w:after="120"/>
        <w:jc w:val="both"/>
        <w:rPr>
          <w:sz w:val="28"/>
          <w:szCs w:val="28"/>
        </w:rPr>
      </w:pPr>
      <w:r>
        <w:rPr>
          <w:sz w:val="28"/>
          <w:szCs w:val="28"/>
        </w:rPr>
        <w:t xml:space="preserve">             - соблюдение сроков предоставления муниципальной Услуги;</w:t>
      </w:r>
    </w:p>
    <w:p>
      <w:pPr>
        <w:shd w:val="clear" w:color="auto" w:fill="FFFFFF"/>
        <w:spacing w:after="120"/>
        <w:jc w:val="both"/>
        <w:rPr>
          <w:sz w:val="28"/>
          <w:szCs w:val="28"/>
        </w:rPr>
      </w:pPr>
      <w:r>
        <w:rPr>
          <w:sz w:val="28"/>
          <w:szCs w:val="28"/>
        </w:rPr>
        <w:t xml:space="preserve">             - соблюдение положений настоящего Административного регламента;</w:t>
      </w:r>
    </w:p>
    <w:p>
      <w:pPr>
        <w:shd w:val="clear" w:color="auto" w:fill="FFFFFF"/>
        <w:spacing w:after="120"/>
        <w:jc w:val="both"/>
        <w:rPr>
          <w:sz w:val="28"/>
          <w:szCs w:val="28"/>
        </w:rPr>
      </w:pPr>
      <w:r>
        <w:rPr>
          <w:sz w:val="28"/>
          <w:szCs w:val="28"/>
        </w:rPr>
        <w:t xml:space="preserve">             - правильность и обоснованность принятого решения об отказе в предоставлении муниципальной услуги.</w:t>
      </w:r>
    </w:p>
    <w:p>
      <w:pPr>
        <w:shd w:val="clear" w:color="auto" w:fill="FFFFFF"/>
        <w:tabs>
          <w:tab w:val="left" w:pos="993"/>
        </w:tabs>
        <w:spacing w:after="120"/>
        <w:jc w:val="both"/>
        <w:rPr>
          <w:sz w:val="28"/>
          <w:szCs w:val="28"/>
        </w:rPr>
      </w:pPr>
      <w:r>
        <w:rPr>
          <w:sz w:val="28"/>
          <w:szCs w:val="28"/>
        </w:rPr>
        <w:t xml:space="preserve">             Основанием для проведения внеплановых проверок являются:</w:t>
      </w:r>
    </w:p>
    <w:p>
      <w:pPr>
        <w:shd w:val="clear" w:color="auto" w:fill="FFFFFF"/>
        <w:tabs>
          <w:tab w:val="left" w:pos="993"/>
        </w:tabs>
        <w:spacing w:after="120"/>
        <w:jc w:val="both"/>
        <w:rPr>
          <w:sz w:val="28"/>
          <w:szCs w:val="28"/>
        </w:rPr>
      </w:pPr>
      <w:r>
        <w:rPr>
          <w:sz w:val="28"/>
          <w:szCs w:val="28"/>
        </w:rPr>
        <w:t xml:space="preserve">            - получение от государственных органов, администрации Валуйского городского округа информации о предполагаемых или выявленных нарушениях нормативных правовых актов Российской Федерации;</w:t>
      </w:r>
    </w:p>
    <w:p>
      <w:pPr>
        <w:shd w:val="clear" w:color="auto" w:fill="FFFFFF"/>
        <w:spacing w:after="120"/>
        <w:jc w:val="both"/>
        <w:rPr>
          <w:sz w:val="28"/>
          <w:szCs w:val="28"/>
        </w:rPr>
      </w:pPr>
      <w:r>
        <w:rPr>
          <w:sz w:val="28"/>
          <w:szCs w:val="28"/>
        </w:rPr>
        <w:t xml:space="preserve">           - обращения граждан и юридических лиц на нарушения законодательства, в том числе на качество предоставления Услуги.</w:t>
      </w:r>
    </w:p>
    <w:p>
      <w:pPr>
        <w:shd w:val="clear" w:color="auto" w:fill="FFFFFF"/>
        <w:tabs>
          <w:tab w:val="left" w:pos="851"/>
          <w:tab w:val="left" w:pos="993"/>
        </w:tabs>
        <w:spacing w:after="120"/>
        <w:jc w:val="both"/>
        <w:rPr>
          <w:bCs/>
          <w:sz w:val="28"/>
          <w:szCs w:val="28"/>
        </w:rPr>
      </w:pPr>
      <w:r>
        <w:rPr>
          <w:bCs/>
          <w:sz w:val="28"/>
          <w:szCs w:val="28"/>
        </w:rPr>
        <w:t xml:space="preserve">           4.4. 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shd w:val="clear" w:color="auto" w:fill="FFFFFF"/>
        <w:spacing w:after="120"/>
        <w:jc w:val="both"/>
        <w:rPr>
          <w:sz w:val="28"/>
          <w:szCs w:val="28"/>
        </w:rPr>
      </w:pPr>
      <w:r>
        <w:rPr>
          <w:sz w:val="28"/>
          <w:szCs w:val="28"/>
        </w:rPr>
        <w:t xml:space="preserve">           4.5. По результатам проведенных проверок в случае выявления нарушений положений настоящего Регламента, нормативных правовых актов Управления и нормативных правовых актов органов местного самоуправления Валуйского городского округа осуществляется привлечение виновных лиц к ответственности в соответствии с законодательством Российской Федерации.</w:t>
      </w:r>
    </w:p>
    <w:p>
      <w:pPr>
        <w:shd w:val="clear" w:color="auto" w:fill="FFFFFF"/>
        <w:tabs>
          <w:tab w:val="left" w:pos="851"/>
        </w:tabs>
        <w:spacing w:after="120"/>
        <w:jc w:val="both"/>
        <w:rPr>
          <w:sz w:val="28"/>
          <w:szCs w:val="28"/>
        </w:rPr>
      </w:pPr>
      <w:r>
        <w:rPr>
          <w:sz w:val="28"/>
          <w:szCs w:val="28"/>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shd w:val="clear" w:color="auto" w:fill="FFFFFF"/>
        <w:spacing w:after="120"/>
        <w:jc w:val="both"/>
        <w:rPr>
          <w:bCs/>
          <w:sz w:val="28"/>
          <w:szCs w:val="28"/>
        </w:rPr>
      </w:pPr>
      <w:r>
        <w:rPr>
          <w:bCs/>
          <w:sz w:val="28"/>
          <w:szCs w:val="28"/>
        </w:rPr>
        <w:t xml:space="preserve">           4.6. Требования к порядку и формам контроля за предоставлением муниципальной  услуги, в том числе со стороны граждан, их объединений и организаций.</w:t>
      </w:r>
    </w:p>
    <w:p>
      <w:pPr>
        <w:shd w:val="clear" w:color="auto" w:fill="FFFFFF"/>
        <w:tabs>
          <w:tab w:val="left" w:pos="709"/>
          <w:tab w:val="left" w:pos="851"/>
          <w:tab w:val="left" w:pos="993"/>
        </w:tabs>
        <w:spacing w:after="120"/>
        <w:jc w:val="both"/>
        <w:rPr>
          <w:sz w:val="28"/>
          <w:szCs w:val="28"/>
        </w:rPr>
      </w:pPr>
      <w:r>
        <w:rPr>
          <w:sz w:val="28"/>
          <w:szCs w:val="28"/>
        </w:rPr>
        <w:t xml:space="preserve">           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shd w:val="clear" w:color="auto" w:fill="FFFFFF"/>
        <w:tabs>
          <w:tab w:val="left" w:pos="851"/>
        </w:tabs>
        <w:spacing w:after="120"/>
        <w:jc w:val="both"/>
        <w:rPr>
          <w:sz w:val="28"/>
          <w:szCs w:val="28"/>
        </w:rPr>
      </w:pPr>
      <w:r>
        <w:rPr>
          <w:sz w:val="28"/>
          <w:szCs w:val="28"/>
        </w:rPr>
        <w:t xml:space="preserve">           Граждане, их объединения и организации также имеют право:</w:t>
      </w:r>
    </w:p>
    <w:p>
      <w:pPr>
        <w:shd w:val="clear" w:color="auto" w:fill="FFFFFF"/>
        <w:tabs>
          <w:tab w:val="left" w:pos="851"/>
        </w:tabs>
        <w:spacing w:after="120"/>
        <w:jc w:val="both"/>
        <w:rPr>
          <w:sz w:val="28"/>
          <w:szCs w:val="28"/>
        </w:rPr>
      </w:pPr>
      <w:r>
        <w:rPr>
          <w:sz w:val="28"/>
          <w:szCs w:val="28"/>
        </w:rPr>
        <w:t xml:space="preserve">            - направлять замечания и предложения по улучшению доступности и качества предоставления муниципальной услуги;</w:t>
      </w:r>
    </w:p>
    <w:p>
      <w:pPr>
        <w:shd w:val="clear" w:color="auto" w:fill="FFFFFF"/>
        <w:spacing w:after="120"/>
        <w:jc w:val="both"/>
        <w:rPr>
          <w:sz w:val="28"/>
          <w:szCs w:val="28"/>
        </w:rPr>
      </w:pPr>
      <w:r>
        <w:rPr>
          <w:sz w:val="28"/>
          <w:szCs w:val="28"/>
        </w:rPr>
        <w:t xml:space="preserve">            - вносить предложения о мерах по устранению нарушений настоящего Регламента.</w:t>
      </w:r>
    </w:p>
    <w:p>
      <w:pPr>
        <w:shd w:val="clear" w:color="auto" w:fill="FFFFFF"/>
        <w:tabs>
          <w:tab w:val="left" w:pos="851"/>
        </w:tabs>
        <w:spacing w:after="120"/>
        <w:jc w:val="both"/>
        <w:rPr>
          <w:sz w:val="28"/>
          <w:szCs w:val="28"/>
        </w:rPr>
      </w:pPr>
      <w:r>
        <w:rPr>
          <w:sz w:val="28"/>
          <w:szCs w:val="28"/>
        </w:rPr>
        <w:t xml:space="preserve">           4.8.  Должностные лица Управления, Центра сопровождения, принимают меры к прекращению допущенных нарушений, устраняют причины и условия, способствующие совершению нарушений.</w:t>
      </w:r>
    </w:p>
    <w:p>
      <w:pPr>
        <w:shd w:val="clear" w:color="auto" w:fill="FFFFFF"/>
        <w:tabs>
          <w:tab w:val="left" w:pos="851"/>
        </w:tabs>
        <w:spacing w:after="120"/>
        <w:jc w:val="both"/>
        <w:rPr>
          <w:sz w:val="28"/>
          <w:szCs w:val="28"/>
        </w:rPr>
      </w:pPr>
      <w:r>
        <w:rPr>
          <w:sz w:val="28"/>
          <w:szCs w:val="28"/>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shd w:val="clear" w:color="auto" w:fill="FFFFFF"/>
        <w:tabs>
          <w:tab w:val="left" w:pos="851"/>
        </w:tabs>
        <w:jc w:val="both"/>
        <w:rPr>
          <w:sz w:val="28"/>
          <w:szCs w:val="28"/>
        </w:rPr>
      </w:pPr>
    </w:p>
    <w:p>
      <w:pPr>
        <w:pStyle w:val="20"/>
        <w:tabs>
          <w:tab w:val="left" w:pos="993"/>
        </w:tabs>
        <w:ind w:left="993"/>
        <w:jc w:val="center"/>
        <w:rPr>
          <w:b/>
          <w:bCs/>
          <w:szCs w:val="28"/>
        </w:rPr>
      </w:pPr>
      <w:r>
        <w:rPr>
          <w:b/>
          <w:bCs/>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ind w:firstLine="567"/>
        <w:jc w:val="both"/>
        <w:rPr>
          <w:rFonts w:eastAsia="Calibri"/>
          <w:sz w:val="28"/>
          <w:szCs w:val="28"/>
        </w:rPr>
      </w:pPr>
    </w:p>
    <w:p>
      <w:pPr>
        <w:shd w:val="clear" w:color="auto" w:fill="FFFFFF"/>
        <w:tabs>
          <w:tab w:val="left" w:pos="709"/>
          <w:tab w:val="left" w:pos="851"/>
        </w:tabs>
        <w:jc w:val="both"/>
        <w:rPr>
          <w:sz w:val="28"/>
          <w:szCs w:val="28"/>
        </w:rPr>
      </w:pPr>
      <w:r>
        <w:rPr>
          <w:sz w:val="28"/>
          <w:szCs w:val="28"/>
        </w:rPr>
        <w:t xml:space="preserve">            5.1. Заявитель имеет право на обжалование решения и (или) действий (бездействия) Управления, Центра сопровождения, должностных лиц Управления Центра сопровождения, при предоставлении муниципальной услуги в досудебном (внесудебном) порядке (далее - жалоба).</w:t>
      </w:r>
    </w:p>
    <w:p>
      <w:pPr>
        <w:shd w:val="clear" w:color="auto" w:fill="FFFFFF"/>
        <w:tabs>
          <w:tab w:val="left" w:pos="709"/>
          <w:tab w:val="left" w:pos="851"/>
        </w:tabs>
        <w:jc w:val="both"/>
        <w:rPr>
          <w:bCs/>
          <w:sz w:val="28"/>
          <w:szCs w:val="28"/>
        </w:rPr>
      </w:pPr>
      <w:r>
        <w:rPr>
          <w:bCs/>
          <w:sz w:val="28"/>
          <w:szCs w:val="28"/>
        </w:rPr>
        <w:t xml:space="preserve">            5.2.Органы местного самоуправления Валуйского городского округа, организации и уполномоченные на рассмотрение жалобы лица, которым может быть направлена жалоба Заявителя в досудебном (внесудебном) порядке.</w:t>
      </w:r>
    </w:p>
    <w:p>
      <w:pPr>
        <w:shd w:val="clear" w:color="auto" w:fill="FFFFFF"/>
        <w:jc w:val="both"/>
        <w:rPr>
          <w:sz w:val="28"/>
          <w:szCs w:val="28"/>
        </w:rPr>
      </w:pPr>
      <w:r>
        <w:rPr>
          <w:sz w:val="28"/>
          <w:szCs w:val="28"/>
        </w:rPr>
        <w:t xml:space="preserve">           5.2.1. В досудебном (внесудебном) порядке Заявитель вправе обратиться с жалобой в письменной форме на бумажном носителе или в электронной форме:</w:t>
      </w:r>
    </w:p>
    <w:p>
      <w:pPr>
        <w:shd w:val="clear" w:color="auto" w:fill="FFFFFF"/>
        <w:jc w:val="both"/>
        <w:rPr>
          <w:sz w:val="28"/>
          <w:szCs w:val="28"/>
        </w:rPr>
      </w:pPr>
      <w:r>
        <w:rPr>
          <w:sz w:val="28"/>
          <w:szCs w:val="28"/>
        </w:rPr>
        <w:t xml:space="preserve">            - в Управление, Центр сопровождения - на решение и (или) действия (бездействие) должностного лица, руководителя структурного подразделения Управления, Центра сопровождения, на решение и действия (бездействие) Управления, Центра сопровождения, руководителя Управление;</w:t>
      </w:r>
    </w:p>
    <w:p>
      <w:pPr>
        <w:shd w:val="clear" w:color="auto" w:fill="FFFFFF"/>
        <w:jc w:val="both"/>
        <w:rPr>
          <w:sz w:val="28"/>
          <w:szCs w:val="28"/>
        </w:rPr>
      </w:pPr>
      <w:r>
        <w:rPr>
          <w:sz w:val="28"/>
          <w:szCs w:val="28"/>
        </w:rPr>
        <w:t xml:space="preserve">            - в вышестоящий орган на решение и (или) действия (бездействие) должностного лица, руководителя структурного подразделения Управления.</w:t>
      </w:r>
    </w:p>
    <w:p>
      <w:pPr>
        <w:shd w:val="clear" w:color="auto" w:fill="FFFFFF"/>
        <w:jc w:val="both"/>
        <w:rPr>
          <w:sz w:val="28"/>
          <w:szCs w:val="28"/>
        </w:rPr>
      </w:pPr>
      <w:r>
        <w:rPr>
          <w:bCs/>
          <w:sz w:val="28"/>
          <w:szCs w:val="28"/>
        </w:rPr>
        <w:t xml:space="preserve">           5.3. Способы информирования Заявителей о порядке подачи и рассмотрения жалобы, в том числе с использованием ЕПГУ.</w:t>
      </w:r>
      <w:r>
        <w:rPr>
          <w:sz w:val="28"/>
          <w:szCs w:val="28"/>
        </w:rPr>
        <w:t> </w:t>
      </w:r>
    </w:p>
    <w:p>
      <w:pPr>
        <w:shd w:val="clear" w:color="auto" w:fill="FFFFFF"/>
        <w:tabs>
          <w:tab w:val="left" w:pos="851"/>
        </w:tabs>
        <w:jc w:val="both"/>
        <w:rPr>
          <w:sz w:val="28"/>
          <w:szCs w:val="28"/>
        </w:rPr>
      </w:pPr>
      <w:r>
        <w:rPr>
          <w:sz w:val="28"/>
          <w:szCs w:val="28"/>
        </w:rPr>
        <w:t xml:space="preserve">           5.3.1. Информация о порядке подачи и рассмотрения жалобы размещается на информационных стендах в местах предоставления муниципальной Услуги, на сайте Управления,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pPr>
        <w:shd w:val="clear" w:color="auto" w:fill="FFFFFF"/>
        <w:tabs>
          <w:tab w:val="left" w:pos="851"/>
        </w:tabs>
        <w:jc w:val="both"/>
        <w:rPr>
          <w:bCs/>
          <w:sz w:val="28"/>
          <w:szCs w:val="28"/>
        </w:rPr>
      </w:pPr>
      <w:r>
        <w:rPr>
          <w:bCs/>
          <w:sz w:val="28"/>
          <w:szCs w:val="28"/>
        </w:rPr>
        <w:t xml:space="preserve">            5.4.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shd w:val="clear" w:color="auto" w:fill="FFFFFF"/>
        <w:jc w:val="both"/>
        <w:rPr>
          <w:sz w:val="28"/>
          <w:szCs w:val="28"/>
        </w:rPr>
      </w:pPr>
      <w:r>
        <w:rPr>
          <w:sz w:val="28"/>
          <w:szCs w:val="28"/>
        </w:rPr>
        <w:t xml:space="preserve">           5.4.1. Порядок досудебного (внесудебного) обжалования решений и действий (бездействия) Управления, Центра сопровождения, предоставляющие муниципальную услугу, а также его должностных лиц регулируется:</w:t>
      </w:r>
    </w:p>
    <w:p>
      <w:pPr>
        <w:shd w:val="clear" w:color="auto" w:fill="FFFFFF"/>
        <w:jc w:val="both"/>
        <w:rPr>
          <w:sz w:val="28"/>
          <w:szCs w:val="28"/>
        </w:rPr>
      </w:pPr>
      <w:r>
        <w:rPr>
          <w:sz w:val="28"/>
          <w:szCs w:val="28"/>
        </w:rPr>
        <w:t xml:space="preserve">           - </w:t>
      </w:r>
      <w:r>
        <w:fldChar w:fldCharType="begin"/>
      </w:r>
      <w:r>
        <w:instrText xml:space="preserve"> HYPERLINK "https://base.garant.ru/12177515/7fe0c8609bd1fbc7af8dc70775472cf3/" \l "block_2100" </w:instrText>
      </w:r>
      <w:r>
        <w:fldChar w:fldCharType="separate"/>
      </w:r>
      <w:r>
        <w:rPr>
          <w:sz w:val="28"/>
          <w:szCs w:val="28"/>
        </w:rPr>
        <w:t>Федеральным законом</w:t>
      </w:r>
      <w:r>
        <w:rPr>
          <w:sz w:val="28"/>
          <w:szCs w:val="28"/>
        </w:rPr>
        <w:fldChar w:fldCharType="end"/>
      </w:r>
      <w:r>
        <w:rPr>
          <w:sz w:val="28"/>
          <w:szCs w:val="28"/>
        </w:rPr>
        <w:t> «Об организации предоставления государственных и муниципальных услуг» от 27 июля 2010 года № 210-ФЗ;</w:t>
      </w:r>
    </w:p>
    <w:p>
      <w:pPr>
        <w:shd w:val="clear" w:color="auto" w:fill="FFFFFF"/>
        <w:jc w:val="both"/>
        <w:rPr>
          <w:sz w:val="28"/>
          <w:szCs w:val="28"/>
        </w:rPr>
      </w:pPr>
      <w:r>
        <w:rPr>
          <w:sz w:val="28"/>
          <w:szCs w:val="28"/>
        </w:rPr>
        <w:t xml:space="preserve">           - </w:t>
      </w:r>
      <w:r>
        <w:fldChar w:fldCharType="begin"/>
      </w:r>
      <w:r>
        <w:instrText xml:space="preserve"> HYPERLINK "https://base.garant.ru/70262414/391668a2e7a2586d0ec98b1c399eef49/" \l "block_48" </w:instrText>
      </w:r>
      <w:r>
        <w:fldChar w:fldCharType="separate"/>
      </w:r>
      <w:r>
        <w:rPr>
          <w:sz w:val="28"/>
          <w:szCs w:val="28"/>
        </w:rPr>
        <w:t>постановлением</w:t>
      </w:r>
      <w:r>
        <w:rPr>
          <w:sz w:val="28"/>
          <w:szCs w:val="28"/>
        </w:rPr>
        <w:fldChar w:fldCharType="end"/>
      </w:r>
      <w:r>
        <w:rPr>
          <w:sz w:val="28"/>
          <w:szCs w:val="28"/>
        </w:rPr>
        <w:t>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
      <w:pPr>
        <w:jc w:val="center"/>
        <w:rPr>
          <w:b/>
          <w:sz w:val="28"/>
          <w:szCs w:val="28"/>
        </w:rPr>
      </w:pPr>
      <w:r>
        <w:rPr>
          <w:b/>
          <w:sz w:val="28"/>
          <w:szCs w:val="28"/>
        </w:rPr>
        <w:t>6.  ОСОБЕННОСТИ ВЫПОЛНЕНИЯ АДМИНИСТРАТИВНЫХ ПРОЦЕДУР (ДЕЙСТВИЙ)  МНОГОФУНКЦИОНАЛЬНЫХ ЦЕНТРАХ ПРЕДОСТАВЛЕНИЯ МУНИЦИПАЛЬНЫХ УСЛУГ.</w:t>
      </w:r>
    </w:p>
    <w:p>
      <w:pPr>
        <w:widowControl w:val="0"/>
        <w:autoSpaceDE w:val="0"/>
        <w:autoSpaceDN w:val="0"/>
        <w:ind w:firstLine="540"/>
        <w:jc w:val="both"/>
        <w:rPr>
          <w:sz w:val="28"/>
          <w:szCs w:val="28"/>
        </w:rPr>
      </w:pPr>
    </w:p>
    <w:p>
      <w:pPr>
        <w:pStyle w:val="56"/>
        <w:shd w:val="clear" w:color="auto" w:fill="auto"/>
        <w:tabs>
          <w:tab w:val="left" w:pos="709"/>
          <w:tab w:val="left" w:pos="1508"/>
        </w:tabs>
        <w:spacing w:line="259" w:lineRule="auto"/>
        <w:jc w:val="both"/>
        <w:rPr>
          <w:sz w:val="28"/>
          <w:szCs w:val="28"/>
        </w:rPr>
      </w:pPr>
      <w:r>
        <w:rPr>
          <w:sz w:val="28"/>
          <w:szCs w:val="28"/>
        </w:rPr>
        <w:t>Многофункциональные центры при предоставлении данной муниципальной услуги  не используются.</w:t>
      </w: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ind w:firstLine="540"/>
        <w:jc w:val="both"/>
        <w:rPr>
          <w:sz w:val="28"/>
          <w:szCs w:val="28"/>
        </w:rPr>
      </w:pPr>
    </w:p>
    <w:p>
      <w:pPr>
        <w:widowControl w:val="0"/>
        <w:autoSpaceDE w:val="0"/>
        <w:autoSpaceDN w:val="0"/>
        <w:jc w:val="both"/>
        <w:rPr>
          <w:sz w:val="28"/>
          <w:szCs w:val="28"/>
        </w:rPr>
      </w:pPr>
    </w:p>
    <w:p>
      <w:pPr>
        <w:widowControl w:val="0"/>
        <w:autoSpaceDE w:val="0"/>
        <w:autoSpaceDN w:val="0"/>
        <w:ind w:firstLine="540"/>
        <w:jc w:val="both"/>
        <w:rPr>
          <w:sz w:val="28"/>
          <w:szCs w:val="28"/>
        </w:rPr>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25"/>
        <w:gridCol w:w="4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978" w:type="dxa"/>
          </w:tcPr>
          <w:p>
            <w:pPr>
              <w:jc w:val="right"/>
              <w:rPr>
                <w:rFonts w:eastAsia="Calibri"/>
                <w:b/>
                <w:sz w:val="24"/>
                <w:szCs w:val="24"/>
              </w:rPr>
            </w:pPr>
          </w:p>
        </w:tc>
        <w:tc>
          <w:tcPr>
            <w:tcW w:w="5019" w:type="dxa"/>
          </w:tcPr>
          <w:p>
            <w:pPr>
              <w:jc w:val="center"/>
              <w:rPr>
                <w:rFonts w:eastAsia="Calibri"/>
                <w:b/>
                <w:sz w:val="24"/>
                <w:szCs w:val="24"/>
              </w:rPr>
            </w:pPr>
            <w:r>
              <w:rPr>
                <w:rFonts w:eastAsia="Calibri"/>
                <w:b/>
                <w:sz w:val="24"/>
                <w:szCs w:val="24"/>
              </w:rPr>
              <w:t>Приложение № 1</w:t>
            </w:r>
          </w:p>
          <w:p>
            <w:pPr>
              <w:tabs>
                <w:tab w:val="left" w:pos="2410"/>
              </w:tabs>
              <w:ind w:left="-16"/>
              <w:jc w:val="center"/>
              <w:rPr>
                <w:rFonts w:eastAsia="Calibri"/>
                <w:b/>
                <w:sz w:val="24"/>
                <w:szCs w:val="24"/>
              </w:rPr>
            </w:pPr>
            <w:r>
              <w:rPr>
                <w:rFonts w:eastAsia="Calibri"/>
                <w:b/>
                <w:sz w:val="24"/>
                <w:szCs w:val="24"/>
              </w:rPr>
              <w:t>к административному регламенту</w:t>
            </w:r>
          </w:p>
          <w:p>
            <w:pPr>
              <w:tabs>
                <w:tab w:val="left" w:pos="2410"/>
              </w:tabs>
              <w:jc w:val="center"/>
              <w:rPr>
                <w:rFonts w:eastAsia="Calibri"/>
                <w:b/>
                <w:sz w:val="24"/>
                <w:szCs w:val="24"/>
              </w:rPr>
            </w:pPr>
            <w:r>
              <w:rPr>
                <w:rFonts w:eastAsia="Calibri"/>
                <w:b/>
                <w:sz w:val="24"/>
                <w:szCs w:val="24"/>
              </w:rPr>
              <w:t>предоставления муниципальной услуги</w:t>
            </w:r>
          </w:p>
          <w:p>
            <w:pPr>
              <w:jc w:val="center"/>
              <w:rPr>
                <w:rFonts w:eastAsia="Calibri"/>
                <w:b/>
                <w:sz w:val="24"/>
                <w:szCs w:val="24"/>
              </w:rPr>
            </w:pPr>
            <w:r>
              <w:rPr>
                <w:rFonts w:eastAsia="Calibri"/>
                <w:b/>
                <w:color w:val="000000"/>
                <w:sz w:val="24"/>
                <w:szCs w:val="24"/>
                <w:shd w:val="clear" w:color="auto" w:fill="FFFFFF"/>
              </w:rPr>
              <w:t>«</w:t>
            </w:r>
            <w:r>
              <w:rPr>
                <w:b/>
                <w:color w:val="000000"/>
                <w:sz w:val="24"/>
                <w:szCs w:val="24"/>
                <w:shd w:val="clear" w:color="auto" w:fill="FFFFFF"/>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Валуйского городского округа</w:t>
            </w:r>
            <w:r>
              <w:rPr>
                <w:rFonts w:eastAsia="Calibri"/>
                <w:b/>
                <w:color w:val="000000"/>
                <w:sz w:val="24"/>
                <w:szCs w:val="24"/>
                <w:shd w:val="clear" w:color="auto" w:fill="FFFFFF"/>
              </w:rPr>
              <w:t>»</w:t>
            </w:r>
          </w:p>
        </w:tc>
      </w:tr>
    </w:tbl>
    <w:p>
      <w:pPr>
        <w:jc w:val="right"/>
        <w:rPr>
          <w:rFonts w:eastAsia="Calibri"/>
          <w:b/>
        </w:rPr>
      </w:pPr>
    </w:p>
    <w:p>
      <w:pPr>
        <w:jc w:val="right"/>
        <w:rPr>
          <w:rFonts w:eastAsia="Calibri"/>
          <w:b/>
        </w:rPr>
      </w:pPr>
    </w:p>
    <w:p>
      <w:pPr>
        <w:jc w:val="right"/>
        <w:rPr>
          <w:rFonts w:eastAsia="Calibri"/>
          <w:b/>
        </w:rPr>
      </w:pPr>
    </w:p>
    <w:p>
      <w:pPr>
        <w:shd w:val="clear" w:color="auto" w:fill="FFFFFF"/>
        <w:jc w:val="both"/>
        <w:rPr>
          <w:color w:val="000000"/>
        </w:rPr>
      </w:pPr>
      <w:r>
        <w:rPr>
          <w:color w:val="000000"/>
          <w:shd w:val="clear" w:color="auto" w:fill="FFFFFF"/>
        </w:rPr>
        <w:t> </w:t>
      </w:r>
    </w:p>
    <w:p>
      <w:pPr>
        <w:shd w:val="clear" w:color="auto" w:fill="FFFFFF"/>
        <w:jc w:val="center"/>
        <w:rPr>
          <w:b/>
          <w:color w:val="000000"/>
        </w:rPr>
      </w:pPr>
      <w:r>
        <w:rPr>
          <w:b/>
          <w:color w:val="000000"/>
          <w:shd w:val="clear" w:color="auto" w:fill="FFFFFF"/>
        </w:rPr>
        <w:t>ЗАЯВЛЕНИЕ</w:t>
      </w:r>
    </w:p>
    <w:p>
      <w:pPr>
        <w:shd w:val="clear" w:color="auto" w:fill="FFFFFF"/>
        <w:jc w:val="center"/>
        <w:rPr>
          <w:rFonts w:eastAsia="Calibri"/>
          <w:b/>
          <w:color w:val="000000"/>
          <w:shd w:val="clear" w:color="auto" w:fill="FFFFFF"/>
        </w:rPr>
      </w:pPr>
      <w:r>
        <w:rPr>
          <w:b/>
          <w:color w:val="000000"/>
          <w:shd w:val="clear" w:color="auto" w:fill="FFFFFF"/>
        </w:rPr>
        <w:t>о назначении компенсации части родительской платы за присмотр и уход за детьми в муниципальных образовательных организациях, находящихся на территории Валуйского городского округа</w:t>
      </w:r>
    </w:p>
    <w:p>
      <w:pPr>
        <w:shd w:val="clear" w:color="auto" w:fill="FFFFFF"/>
        <w:jc w:val="center"/>
        <w:rPr>
          <w:rFonts w:eastAsia="Calibri"/>
          <w:b/>
          <w:color w:val="000000"/>
          <w:shd w:val="clear" w:color="auto" w:fill="FFFFFF"/>
        </w:rPr>
      </w:pPr>
    </w:p>
    <w:p>
      <w:pPr>
        <w:shd w:val="clear" w:color="auto" w:fill="FFFFFF"/>
        <w:jc w:val="center"/>
        <w:rPr>
          <w:rFonts w:eastAsia="Calibri"/>
          <w:b/>
          <w:color w:val="000000"/>
          <w:shd w:val="clear" w:color="auto" w:fill="FFFFFF"/>
        </w:rPr>
      </w:pPr>
    </w:p>
    <w:p>
      <w:pPr>
        <w:shd w:val="clear" w:color="auto" w:fill="FFFFFF"/>
        <w:jc w:val="center"/>
        <w:rPr>
          <w:color w:val="000000"/>
          <w:sz w:val="28"/>
          <w:szCs w:val="28"/>
        </w:rPr>
      </w:pPr>
      <w:r>
        <w:rPr>
          <w:color w:val="000000"/>
          <w:shd w:val="clear" w:color="auto" w:fill="FFFFFF"/>
        </w:rPr>
        <w:t> </w:t>
      </w:r>
    </w:p>
    <w:p>
      <w:pPr>
        <w:shd w:val="clear" w:color="auto" w:fill="FFFFFF"/>
        <w:jc w:val="both"/>
        <w:rPr>
          <w:color w:val="000000"/>
        </w:rPr>
      </w:pPr>
      <w:r>
        <w:rPr>
          <w:color w:val="000000"/>
        </w:rPr>
        <w:t xml:space="preserve">Гр._______________________________________________________________   </w:t>
      </w:r>
    </w:p>
    <w:p>
      <w:pPr>
        <w:shd w:val="clear" w:color="auto" w:fill="FFFFFF"/>
        <w:jc w:val="both"/>
        <w:rPr>
          <w:color w:val="000000"/>
        </w:rPr>
      </w:pPr>
    </w:p>
    <w:p>
      <w:pPr>
        <w:shd w:val="clear" w:color="auto" w:fill="FFFFFF"/>
        <w:jc w:val="both"/>
        <w:rPr>
          <w:color w:val="000000"/>
        </w:rPr>
      </w:pPr>
      <w:r>
        <w:rPr>
          <w:color w:val="000000"/>
        </w:rPr>
        <w:t xml:space="preserve">Адрес_______________________________   Тел. ________________________ </w:t>
      </w:r>
    </w:p>
    <w:p>
      <w:pPr>
        <w:shd w:val="clear" w:color="auto" w:fill="FFFFFF"/>
        <w:jc w:val="both"/>
        <w:rPr>
          <w:color w:val="000000"/>
        </w:rPr>
      </w:pPr>
    </w:p>
    <w:p>
      <w:pPr>
        <w:shd w:val="clear" w:color="auto" w:fill="FFFFFF"/>
        <w:jc w:val="both"/>
        <w:rPr>
          <w:color w:val="000000"/>
        </w:rPr>
      </w:pPr>
      <w:r>
        <w:rPr>
          <w:color w:val="000000"/>
        </w:rPr>
        <w:t>Данные паспорта: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2"/>
        <w:gridCol w:w="2376"/>
        <w:gridCol w:w="2415"/>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jc w:val="both"/>
              <w:rPr>
                <w:color w:val="000000"/>
              </w:rPr>
            </w:pPr>
            <w:r>
              <w:rPr>
                <w:color w:val="000000"/>
              </w:rPr>
              <w:t>Серия</w:t>
            </w:r>
          </w:p>
        </w:tc>
        <w:tc>
          <w:tcPr>
            <w:tcW w:w="2463" w:type="dxa"/>
          </w:tcPr>
          <w:p>
            <w:pPr>
              <w:jc w:val="both"/>
              <w:rPr>
                <w:color w:val="000000"/>
              </w:rPr>
            </w:pPr>
          </w:p>
        </w:tc>
        <w:tc>
          <w:tcPr>
            <w:tcW w:w="2463" w:type="dxa"/>
          </w:tcPr>
          <w:p>
            <w:pPr>
              <w:jc w:val="both"/>
              <w:rPr>
                <w:color w:val="000000"/>
              </w:rPr>
            </w:pPr>
            <w:r>
              <w:rPr>
                <w:color w:val="000000"/>
              </w:rPr>
              <w:t>Дата рождения</w:t>
            </w:r>
          </w:p>
        </w:tc>
        <w:tc>
          <w:tcPr>
            <w:tcW w:w="2464" w:type="dxa"/>
          </w:tcPr>
          <w:p>
            <w:pPr>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jc w:val="both"/>
              <w:rPr>
                <w:color w:val="000000"/>
              </w:rPr>
            </w:pPr>
            <w:r>
              <w:rPr>
                <w:color w:val="000000"/>
              </w:rPr>
              <w:t>Номер</w:t>
            </w:r>
          </w:p>
        </w:tc>
        <w:tc>
          <w:tcPr>
            <w:tcW w:w="2463" w:type="dxa"/>
          </w:tcPr>
          <w:p>
            <w:pPr>
              <w:jc w:val="both"/>
              <w:rPr>
                <w:color w:val="000000"/>
              </w:rPr>
            </w:pPr>
          </w:p>
        </w:tc>
        <w:tc>
          <w:tcPr>
            <w:tcW w:w="2463" w:type="dxa"/>
          </w:tcPr>
          <w:p>
            <w:pPr>
              <w:jc w:val="both"/>
              <w:rPr>
                <w:color w:val="000000"/>
              </w:rPr>
            </w:pPr>
            <w:r>
              <w:rPr>
                <w:color w:val="000000"/>
              </w:rPr>
              <w:t>Дата выдачи</w:t>
            </w:r>
          </w:p>
        </w:tc>
        <w:tc>
          <w:tcPr>
            <w:tcW w:w="2464" w:type="dxa"/>
          </w:tcPr>
          <w:p>
            <w:pPr>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gridSpan w:val="4"/>
          </w:tcPr>
          <w:p>
            <w:pPr>
              <w:jc w:val="both"/>
              <w:rPr>
                <w:color w:val="000000"/>
              </w:rPr>
            </w:pPr>
            <w:r>
              <w:rPr>
                <w:color w:val="000000"/>
              </w:rPr>
              <w:t>Кем выдан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gridSpan w:val="4"/>
          </w:tcPr>
          <w:p>
            <w:pPr>
              <w:jc w:val="both"/>
              <w:rPr>
                <w:color w:val="000000"/>
              </w:rPr>
            </w:pPr>
            <w:r>
              <w:rPr>
                <w:color w:val="000000"/>
              </w:rPr>
              <w:t>СНИЛС</w:t>
            </w:r>
          </w:p>
        </w:tc>
      </w:tr>
    </w:tbl>
    <w:p>
      <w:pPr>
        <w:shd w:val="clear" w:color="auto" w:fill="FFFFFF"/>
        <w:jc w:val="both"/>
        <w:rPr>
          <w:color w:val="000000"/>
        </w:rPr>
      </w:pPr>
    </w:p>
    <w:p>
      <w:pPr>
        <w:shd w:val="clear" w:color="auto" w:fill="FFFFFF"/>
        <w:jc w:val="both"/>
        <w:rPr>
          <w:color w:val="000000"/>
        </w:rPr>
      </w:pPr>
      <w:r>
        <w:rPr>
          <w:color w:val="000000"/>
        </w:rPr>
        <w:t>Прошу назначить мне компенсацию части родительской платы за содержание ребенка (детей)</w:t>
      </w:r>
    </w:p>
    <w:p>
      <w:pPr>
        <w:shd w:val="clear" w:color="auto" w:fill="FFFFFF"/>
        <w:jc w:val="both"/>
        <w:rPr>
          <w:color w:val="000000"/>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1771"/>
        <w:gridCol w:w="1499"/>
        <w:gridCol w:w="2345"/>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tcPr>
          <w:p>
            <w:pPr>
              <w:jc w:val="both"/>
              <w:rPr>
                <w:color w:val="000000"/>
              </w:rPr>
            </w:pPr>
            <w:r>
              <w:rPr>
                <w:color w:val="000000"/>
              </w:rPr>
              <w:t>Ф.И.О. ребенка</w:t>
            </w:r>
          </w:p>
        </w:tc>
        <w:tc>
          <w:tcPr>
            <w:tcW w:w="1807" w:type="dxa"/>
          </w:tcPr>
          <w:p>
            <w:pPr>
              <w:jc w:val="both"/>
              <w:rPr>
                <w:color w:val="000000"/>
              </w:rPr>
            </w:pPr>
            <w:r>
              <w:rPr>
                <w:color w:val="000000"/>
              </w:rPr>
              <w:t>Дата рождения</w:t>
            </w:r>
          </w:p>
        </w:tc>
        <w:tc>
          <w:tcPr>
            <w:tcW w:w="1529" w:type="dxa"/>
          </w:tcPr>
          <w:p>
            <w:pPr>
              <w:jc w:val="both"/>
              <w:rPr>
                <w:color w:val="000000"/>
              </w:rPr>
            </w:pPr>
            <w:r>
              <w:rPr>
                <w:color w:val="000000"/>
              </w:rPr>
              <w:t>Какой по счету ребенок</w:t>
            </w:r>
          </w:p>
        </w:tc>
        <w:tc>
          <w:tcPr>
            <w:tcW w:w="2418" w:type="dxa"/>
          </w:tcPr>
          <w:p>
            <w:pPr>
              <w:jc w:val="both"/>
              <w:rPr>
                <w:color w:val="000000"/>
              </w:rPr>
            </w:pPr>
            <w:r>
              <w:rPr>
                <w:color w:val="000000"/>
              </w:rPr>
              <w:t>Серия, номер свидетельства о рождении</w:t>
            </w:r>
          </w:p>
        </w:tc>
        <w:tc>
          <w:tcPr>
            <w:tcW w:w="2335" w:type="dxa"/>
          </w:tcPr>
          <w:p>
            <w:pPr>
              <w:jc w:val="both"/>
              <w:rPr>
                <w:color w:val="000000"/>
              </w:rPr>
            </w:pPr>
            <w:r>
              <w:rPr>
                <w:color w:val="000000"/>
              </w:rPr>
              <w:t>Наименование ДОУ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tcPr>
          <w:p>
            <w:pPr>
              <w:jc w:val="both"/>
              <w:rPr>
                <w:color w:val="000000"/>
              </w:rPr>
            </w:pPr>
          </w:p>
        </w:tc>
        <w:tc>
          <w:tcPr>
            <w:tcW w:w="1807" w:type="dxa"/>
          </w:tcPr>
          <w:p>
            <w:pPr>
              <w:jc w:val="both"/>
              <w:rPr>
                <w:color w:val="000000"/>
              </w:rPr>
            </w:pPr>
          </w:p>
        </w:tc>
        <w:tc>
          <w:tcPr>
            <w:tcW w:w="1529" w:type="dxa"/>
          </w:tcPr>
          <w:p>
            <w:pPr>
              <w:jc w:val="both"/>
              <w:rPr>
                <w:color w:val="000000"/>
              </w:rPr>
            </w:pPr>
          </w:p>
        </w:tc>
        <w:tc>
          <w:tcPr>
            <w:tcW w:w="2418" w:type="dxa"/>
          </w:tcPr>
          <w:p>
            <w:pPr>
              <w:jc w:val="both"/>
              <w:rPr>
                <w:color w:val="000000"/>
              </w:rPr>
            </w:pPr>
          </w:p>
        </w:tc>
        <w:tc>
          <w:tcPr>
            <w:tcW w:w="2335" w:type="dxa"/>
          </w:tcPr>
          <w:p>
            <w:pPr>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tcPr>
          <w:p>
            <w:pPr>
              <w:jc w:val="both"/>
              <w:rPr>
                <w:color w:val="000000"/>
              </w:rPr>
            </w:pPr>
          </w:p>
        </w:tc>
        <w:tc>
          <w:tcPr>
            <w:tcW w:w="1807" w:type="dxa"/>
          </w:tcPr>
          <w:p>
            <w:pPr>
              <w:jc w:val="both"/>
              <w:rPr>
                <w:color w:val="000000"/>
              </w:rPr>
            </w:pPr>
          </w:p>
        </w:tc>
        <w:tc>
          <w:tcPr>
            <w:tcW w:w="1529" w:type="dxa"/>
          </w:tcPr>
          <w:p>
            <w:pPr>
              <w:jc w:val="both"/>
              <w:rPr>
                <w:color w:val="000000"/>
              </w:rPr>
            </w:pPr>
          </w:p>
        </w:tc>
        <w:tc>
          <w:tcPr>
            <w:tcW w:w="2418" w:type="dxa"/>
          </w:tcPr>
          <w:p>
            <w:pPr>
              <w:jc w:val="both"/>
              <w:rPr>
                <w:color w:val="000000"/>
              </w:rPr>
            </w:pPr>
          </w:p>
        </w:tc>
        <w:tc>
          <w:tcPr>
            <w:tcW w:w="2335" w:type="dxa"/>
          </w:tcPr>
          <w:p>
            <w:pPr>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tcPr>
          <w:p>
            <w:pPr>
              <w:jc w:val="both"/>
              <w:rPr>
                <w:color w:val="000000"/>
              </w:rPr>
            </w:pPr>
            <w:r>
              <w:rPr>
                <w:color w:val="000000"/>
              </w:rPr>
              <w:t>СНИЛС</w:t>
            </w:r>
          </w:p>
        </w:tc>
        <w:tc>
          <w:tcPr>
            <w:tcW w:w="1807" w:type="dxa"/>
          </w:tcPr>
          <w:p>
            <w:pPr>
              <w:jc w:val="both"/>
              <w:rPr>
                <w:color w:val="000000"/>
              </w:rPr>
            </w:pPr>
          </w:p>
        </w:tc>
        <w:tc>
          <w:tcPr>
            <w:tcW w:w="1529" w:type="dxa"/>
          </w:tcPr>
          <w:p>
            <w:pPr>
              <w:jc w:val="both"/>
              <w:rPr>
                <w:color w:val="000000"/>
              </w:rPr>
            </w:pPr>
          </w:p>
        </w:tc>
        <w:tc>
          <w:tcPr>
            <w:tcW w:w="2418" w:type="dxa"/>
          </w:tcPr>
          <w:p>
            <w:pPr>
              <w:jc w:val="both"/>
              <w:rPr>
                <w:color w:val="000000"/>
              </w:rPr>
            </w:pPr>
          </w:p>
        </w:tc>
        <w:tc>
          <w:tcPr>
            <w:tcW w:w="2335" w:type="dxa"/>
          </w:tcPr>
          <w:p>
            <w:pPr>
              <w:jc w:val="both"/>
              <w:rPr>
                <w:color w:val="000000"/>
              </w:rPr>
            </w:pPr>
          </w:p>
        </w:tc>
      </w:tr>
    </w:tbl>
    <w:p>
      <w:pPr>
        <w:shd w:val="clear" w:color="auto" w:fill="FFFFFF"/>
        <w:jc w:val="both"/>
        <w:rPr>
          <w:color w:val="000000"/>
          <w:sz w:val="28"/>
          <w:szCs w:val="28"/>
        </w:rPr>
      </w:pPr>
    </w:p>
    <w:p>
      <w:pPr>
        <w:shd w:val="clear" w:color="auto" w:fill="FFFFFF"/>
        <w:jc w:val="both"/>
        <w:rPr>
          <w:color w:val="000000"/>
        </w:rPr>
      </w:pPr>
      <w:r>
        <w:rPr>
          <w:color w:val="000000"/>
        </w:rPr>
        <w:t xml:space="preserve">и перечислять на лицевой счет № _______________________________________   </w:t>
      </w:r>
    </w:p>
    <w:p>
      <w:pPr>
        <w:shd w:val="clear" w:color="auto" w:fill="FFFFFF"/>
        <w:jc w:val="both"/>
        <w:rPr>
          <w:color w:val="000000"/>
        </w:rPr>
      </w:pPr>
      <w:r>
        <w:rPr>
          <w:color w:val="000000"/>
        </w:rPr>
        <w:t xml:space="preserve">в___________________________________________________________________ </w:t>
      </w:r>
    </w:p>
    <w:p>
      <w:pPr>
        <w:shd w:val="clear" w:color="auto" w:fill="FFFFFF"/>
        <w:jc w:val="both"/>
        <w:rPr>
          <w:color w:val="000000"/>
        </w:rPr>
      </w:pPr>
    </w:p>
    <w:p>
      <w:pPr>
        <w:shd w:val="clear" w:color="auto" w:fill="FFFFFF"/>
        <w:jc w:val="both"/>
        <w:rPr>
          <w:color w:val="000000"/>
        </w:rPr>
      </w:pPr>
      <w:r>
        <w:rPr>
          <w:color w:val="000000"/>
        </w:rPr>
        <w:t>Обязуюсь своевременно сообщать управлению образования о всех изменениях, влияющих на выплату компенсации (изменение состава семьи, перемена места жительства)</w:t>
      </w:r>
    </w:p>
    <w:p>
      <w:pPr>
        <w:shd w:val="clear" w:color="auto" w:fill="FFFFFF"/>
        <w:jc w:val="both"/>
        <w:rPr>
          <w:color w:val="000000"/>
        </w:rPr>
      </w:pPr>
    </w:p>
    <w:p>
      <w:pPr>
        <w:shd w:val="clear" w:color="auto" w:fill="FFFFFF"/>
        <w:jc w:val="both"/>
        <w:rPr>
          <w:color w:val="000000"/>
        </w:rPr>
      </w:pPr>
    </w:p>
    <w:p>
      <w:pPr>
        <w:shd w:val="clear" w:color="auto" w:fill="FFFFFF"/>
        <w:jc w:val="both"/>
        <w:rPr>
          <w:color w:val="000000"/>
        </w:rPr>
      </w:pPr>
      <w:r>
        <w:rPr>
          <w:color w:val="000000"/>
        </w:rPr>
        <w:t>Дата ________________                                              Подпись__________________</w:t>
      </w:r>
    </w:p>
    <w:p>
      <w:pPr>
        <w:shd w:val="clear" w:color="auto" w:fill="FFFFFF"/>
        <w:jc w:val="both"/>
        <w:rPr>
          <w:color w:val="000000"/>
        </w:rPr>
      </w:pPr>
    </w:p>
    <w:p>
      <w:pPr>
        <w:shd w:val="clear" w:color="auto" w:fill="FFFFFF"/>
        <w:jc w:val="both"/>
        <w:rPr>
          <w:color w:val="000000"/>
        </w:rPr>
      </w:pPr>
    </w:p>
    <w:p>
      <w:pPr>
        <w:shd w:val="clear" w:color="auto" w:fill="FFFFFF"/>
        <w:jc w:val="both"/>
        <w:rPr>
          <w:color w:val="000000"/>
        </w:rPr>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25"/>
        <w:gridCol w:w="4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78" w:type="dxa"/>
          </w:tcPr>
          <w:p>
            <w:pPr>
              <w:jc w:val="both"/>
              <w:rPr>
                <w:rFonts w:eastAsia="Calibri"/>
                <w:sz w:val="24"/>
                <w:szCs w:val="24"/>
              </w:rPr>
            </w:pPr>
            <w:r>
              <w:rPr>
                <w:color w:val="000000"/>
                <w:sz w:val="28"/>
                <w:szCs w:val="28"/>
              </w:rPr>
              <w:t xml:space="preserve"> </w:t>
            </w:r>
          </w:p>
        </w:tc>
        <w:tc>
          <w:tcPr>
            <w:tcW w:w="5019" w:type="dxa"/>
          </w:tcPr>
          <w:p>
            <w:pPr>
              <w:jc w:val="center"/>
              <w:rPr>
                <w:rFonts w:eastAsia="Calibri"/>
                <w:b/>
                <w:sz w:val="24"/>
                <w:szCs w:val="24"/>
              </w:rPr>
            </w:pPr>
            <w:r>
              <w:rPr>
                <w:rFonts w:eastAsia="Calibri"/>
                <w:b/>
                <w:sz w:val="24"/>
                <w:szCs w:val="24"/>
              </w:rPr>
              <w:t>Приложение № 2</w:t>
            </w:r>
          </w:p>
          <w:p>
            <w:pPr>
              <w:tabs>
                <w:tab w:val="left" w:pos="2410"/>
              </w:tabs>
              <w:jc w:val="center"/>
              <w:rPr>
                <w:rFonts w:eastAsia="Calibri"/>
                <w:b/>
                <w:sz w:val="24"/>
                <w:szCs w:val="24"/>
              </w:rPr>
            </w:pPr>
            <w:r>
              <w:rPr>
                <w:rFonts w:eastAsia="Calibri"/>
                <w:b/>
                <w:sz w:val="24"/>
                <w:szCs w:val="24"/>
              </w:rPr>
              <w:t>к административному регламенту</w:t>
            </w:r>
          </w:p>
          <w:p>
            <w:pPr>
              <w:tabs>
                <w:tab w:val="left" w:pos="2410"/>
              </w:tabs>
              <w:jc w:val="center"/>
              <w:rPr>
                <w:rFonts w:eastAsia="Calibri"/>
                <w:b/>
                <w:sz w:val="24"/>
                <w:szCs w:val="24"/>
              </w:rPr>
            </w:pPr>
            <w:r>
              <w:rPr>
                <w:rFonts w:eastAsia="Calibri"/>
                <w:b/>
                <w:sz w:val="24"/>
                <w:szCs w:val="24"/>
              </w:rPr>
              <w:t>предоставления муниципальной услуги</w:t>
            </w:r>
          </w:p>
          <w:p>
            <w:pPr>
              <w:jc w:val="center"/>
              <w:rPr>
                <w:rFonts w:eastAsia="Calibri"/>
                <w:sz w:val="24"/>
                <w:szCs w:val="24"/>
              </w:rPr>
            </w:pPr>
            <w:r>
              <w:rPr>
                <w:b/>
                <w:color w:val="000000"/>
                <w:sz w:val="24"/>
                <w:szCs w:val="24"/>
                <w:shd w:val="clear" w:color="auto" w:fill="FFFFFF"/>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Валуйского городского округа</w:t>
            </w:r>
            <w:r>
              <w:rPr>
                <w:rFonts w:eastAsia="Calibri"/>
                <w:b/>
                <w:color w:val="000000"/>
                <w:sz w:val="24"/>
                <w:szCs w:val="24"/>
                <w:shd w:val="clear" w:color="auto" w:fill="FFFFFF"/>
              </w:rPr>
              <w:t>»</w:t>
            </w:r>
          </w:p>
        </w:tc>
      </w:tr>
    </w:tbl>
    <w:p>
      <w:pPr>
        <w:jc w:val="both"/>
        <w:rPr>
          <w:rFonts w:eastAsia="Calibri"/>
        </w:rPr>
      </w:pPr>
    </w:p>
    <w:p>
      <w:pPr>
        <w:jc w:val="both"/>
        <w:rPr>
          <w:rFonts w:eastAsia="Calibri"/>
        </w:rPr>
      </w:pPr>
    </w:p>
    <w:p>
      <w:pPr>
        <w:jc w:val="right"/>
        <w:rPr>
          <w:rFonts w:eastAsia="Calibri"/>
          <w:b/>
          <w:color w:val="000000"/>
          <w:shd w:val="clear" w:color="auto" w:fill="FFFFFF"/>
        </w:rPr>
      </w:pPr>
      <w:r>
        <w:rPr>
          <w:color w:val="000000"/>
          <w:shd w:val="clear" w:color="auto" w:fill="FFFFFF"/>
        </w:rPr>
        <w:t> </w:t>
      </w:r>
    </w:p>
    <w:p>
      <w:pPr>
        <w:shd w:val="clear" w:color="auto" w:fill="FFFFFF"/>
        <w:ind w:firstLine="540"/>
        <w:jc w:val="both"/>
        <w:rPr>
          <w:color w:val="000000"/>
          <w:sz w:val="28"/>
          <w:szCs w:val="28"/>
        </w:rPr>
      </w:pPr>
    </w:p>
    <w:p>
      <w:pPr>
        <w:shd w:val="clear" w:color="auto" w:fill="FFFFFF"/>
        <w:jc w:val="both"/>
        <w:rPr>
          <w:color w:val="000000"/>
          <w:sz w:val="28"/>
          <w:szCs w:val="28"/>
        </w:rPr>
      </w:pPr>
      <w:r>
        <w:rPr>
          <w:color w:val="000000"/>
          <w:shd w:val="clear" w:color="auto" w:fill="FFFFFF"/>
        </w:rPr>
        <w:t> </w:t>
      </w:r>
    </w:p>
    <w:p>
      <w:pPr>
        <w:shd w:val="clear" w:color="auto" w:fill="FFFFFF"/>
        <w:jc w:val="both"/>
        <w:rPr>
          <w:color w:val="000000"/>
          <w:sz w:val="28"/>
          <w:szCs w:val="28"/>
        </w:rPr>
      </w:pPr>
      <w:r>
        <w:rPr>
          <w:color w:val="000000"/>
          <w:shd w:val="clear" w:color="auto" w:fill="FFFFFF"/>
        </w:rPr>
        <w:t> </w:t>
      </w:r>
    </w:p>
    <w:p>
      <w:pPr>
        <w:shd w:val="clear" w:color="auto" w:fill="FFFFFF"/>
        <w:jc w:val="center"/>
        <w:rPr>
          <w:b/>
          <w:bCs/>
          <w:color w:val="000000"/>
          <w:shd w:val="clear" w:color="auto" w:fill="FFFFFF"/>
        </w:rPr>
      </w:pPr>
      <w:r>
        <w:rPr>
          <w:b/>
          <w:bCs/>
          <w:color w:val="000000"/>
          <w:shd w:val="clear" w:color="auto" w:fill="FFFFFF"/>
        </w:rPr>
        <w:t>Расписка-уведомление</w:t>
      </w:r>
    </w:p>
    <w:p>
      <w:pPr>
        <w:shd w:val="clear" w:color="auto" w:fill="FFFFFF"/>
        <w:jc w:val="both"/>
        <w:rPr>
          <w:color w:val="000000"/>
          <w:sz w:val="28"/>
          <w:szCs w:val="28"/>
        </w:rPr>
      </w:pPr>
    </w:p>
    <w:p>
      <w:pPr>
        <w:shd w:val="clear" w:color="auto" w:fill="FFFFFF"/>
        <w:jc w:val="both"/>
        <w:rPr>
          <w:color w:val="000000"/>
          <w:shd w:val="clear" w:color="auto" w:fill="FFFFFF"/>
        </w:rPr>
      </w:pPr>
      <w:r>
        <w:rPr>
          <w:color w:val="000000"/>
          <w:shd w:val="clear" w:color="auto" w:fill="FFFFFF"/>
        </w:rPr>
        <w:t xml:space="preserve">Заявление и документы гр. ___________________________________________________  </w:t>
      </w:r>
    </w:p>
    <w:p>
      <w:pPr>
        <w:shd w:val="clear" w:color="auto" w:fill="FFFFFF"/>
        <w:jc w:val="both"/>
        <w:rPr>
          <w:color w:val="000000"/>
          <w:shd w:val="clear" w:color="auto" w:fill="FFFFFF"/>
        </w:rPr>
      </w:pPr>
    </w:p>
    <w:p>
      <w:pPr>
        <w:shd w:val="clear" w:color="auto" w:fill="FFFFFF"/>
        <w:jc w:val="both"/>
        <w:rPr>
          <w:color w:val="000000"/>
          <w:shd w:val="clear" w:color="auto" w:fill="FFFFFF"/>
        </w:rPr>
      </w:pPr>
      <w:r>
        <w:rPr>
          <w:color w:val="000000"/>
          <w:shd w:val="clear" w:color="auto" w:fill="FFFFFF"/>
        </w:rPr>
        <w:t xml:space="preserve">Регистрационный № заявления _______________________________________________ </w:t>
      </w:r>
    </w:p>
    <w:p>
      <w:pPr>
        <w:shd w:val="clear" w:color="auto" w:fill="FFFFFF"/>
        <w:jc w:val="both"/>
        <w:rPr>
          <w:color w:val="000000"/>
          <w:shd w:val="clear" w:color="auto" w:fill="FFFFFF"/>
        </w:rPr>
      </w:pPr>
    </w:p>
    <w:p>
      <w:pPr>
        <w:shd w:val="clear" w:color="auto" w:fill="FFFFFF"/>
        <w:jc w:val="both"/>
        <w:rPr>
          <w:color w:val="000000"/>
          <w:shd w:val="clear" w:color="auto" w:fill="FFFFFF"/>
        </w:rPr>
      </w:pPr>
      <w:r>
        <w:rPr>
          <w:color w:val="000000"/>
          <w:shd w:val="clear" w:color="auto" w:fill="FFFFFF"/>
        </w:rPr>
        <w:t xml:space="preserve">Принял: </w:t>
      </w:r>
    </w:p>
    <w:p>
      <w:pPr>
        <w:shd w:val="clear" w:color="auto" w:fill="FFFFFF"/>
        <w:jc w:val="both"/>
        <w:rPr>
          <w:color w:val="000000"/>
          <w:shd w:val="clear" w:color="auto" w:fill="FFFFFF"/>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5"/>
        <w:gridCol w:w="3174"/>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tcPr>
          <w:p>
            <w:pPr>
              <w:jc w:val="both"/>
              <w:rPr>
                <w:color w:val="000000"/>
                <w:shd w:val="clear" w:color="auto" w:fill="FFFFFF"/>
              </w:rPr>
            </w:pPr>
            <w:r>
              <w:rPr>
                <w:color w:val="000000"/>
                <w:shd w:val="clear" w:color="auto" w:fill="FFFFFF"/>
              </w:rPr>
              <w:t>Кол-во документов</w:t>
            </w:r>
          </w:p>
        </w:tc>
        <w:tc>
          <w:tcPr>
            <w:tcW w:w="3284" w:type="dxa"/>
          </w:tcPr>
          <w:p>
            <w:pPr>
              <w:jc w:val="both"/>
              <w:rPr>
                <w:color w:val="000000"/>
                <w:shd w:val="clear" w:color="auto" w:fill="FFFFFF"/>
              </w:rPr>
            </w:pPr>
            <w:r>
              <w:rPr>
                <w:color w:val="000000"/>
                <w:shd w:val="clear" w:color="auto" w:fill="FFFFFF"/>
              </w:rPr>
              <w:t>Дата</w:t>
            </w:r>
          </w:p>
        </w:tc>
        <w:tc>
          <w:tcPr>
            <w:tcW w:w="3285" w:type="dxa"/>
          </w:tcPr>
          <w:p>
            <w:pPr>
              <w:jc w:val="both"/>
              <w:rPr>
                <w:color w:val="000000"/>
                <w:shd w:val="clear" w:color="auto" w:fill="FFFFFF"/>
              </w:rPr>
            </w:pPr>
            <w:r>
              <w:rPr>
                <w:color w:val="000000"/>
                <w:shd w:val="clear" w:color="auto" w:fill="FFFFFF"/>
              </w:rPr>
              <w:t>Подпись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tcPr>
          <w:p>
            <w:pPr>
              <w:jc w:val="both"/>
              <w:rPr>
                <w:color w:val="000000"/>
                <w:shd w:val="clear" w:color="auto" w:fill="FFFFFF"/>
              </w:rPr>
            </w:pPr>
          </w:p>
        </w:tc>
        <w:tc>
          <w:tcPr>
            <w:tcW w:w="3284" w:type="dxa"/>
          </w:tcPr>
          <w:p>
            <w:pPr>
              <w:jc w:val="both"/>
              <w:rPr>
                <w:color w:val="000000"/>
                <w:shd w:val="clear" w:color="auto" w:fill="FFFFFF"/>
              </w:rPr>
            </w:pPr>
          </w:p>
        </w:tc>
        <w:tc>
          <w:tcPr>
            <w:tcW w:w="3285" w:type="dxa"/>
          </w:tcPr>
          <w:p>
            <w:pPr>
              <w:jc w:val="both"/>
              <w:rPr>
                <w:color w:val="000000"/>
                <w:shd w:val="clear" w:color="auto" w:fill="FFFFFF"/>
              </w:rPr>
            </w:pPr>
          </w:p>
        </w:tc>
      </w:tr>
    </w:tbl>
    <w:p>
      <w:pPr>
        <w:shd w:val="clear" w:color="auto" w:fill="FFFFFF"/>
        <w:jc w:val="both"/>
        <w:rPr>
          <w:color w:val="000000"/>
          <w:sz w:val="28"/>
          <w:szCs w:val="28"/>
        </w:rPr>
      </w:pPr>
      <w:r>
        <w:rPr>
          <w:color w:val="000000"/>
          <w:shd w:val="clear" w:color="auto" w:fill="FFFFFF"/>
        </w:rPr>
        <w:t> </w:t>
      </w:r>
    </w:p>
    <w:p>
      <w:pPr>
        <w:shd w:val="clear" w:color="auto" w:fill="FFFFFF"/>
        <w:jc w:val="both"/>
        <w:rPr>
          <w:color w:val="000000"/>
          <w:sz w:val="28"/>
          <w:szCs w:val="28"/>
        </w:rPr>
      </w:pPr>
      <w:r>
        <w:rPr>
          <w:color w:val="000000"/>
          <w:shd w:val="clear" w:color="auto" w:fill="FFFFFF"/>
        </w:rPr>
        <w:t> </w:t>
      </w: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25"/>
        <w:gridCol w:w="4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8" w:hRule="atLeast"/>
        </w:trPr>
        <w:tc>
          <w:tcPr>
            <w:tcW w:w="4978" w:type="dxa"/>
          </w:tcPr>
          <w:p>
            <w:pPr>
              <w:jc w:val="both"/>
              <w:rPr>
                <w:color w:val="000000"/>
                <w:sz w:val="24"/>
                <w:szCs w:val="24"/>
                <w:shd w:val="clear" w:color="auto" w:fill="FFFFFF"/>
              </w:rPr>
            </w:pPr>
          </w:p>
        </w:tc>
        <w:tc>
          <w:tcPr>
            <w:tcW w:w="5019" w:type="dxa"/>
          </w:tcPr>
          <w:p>
            <w:pPr>
              <w:shd w:val="clear" w:color="auto" w:fill="FFFFFF"/>
              <w:jc w:val="center"/>
              <w:rPr>
                <w:color w:val="000000"/>
                <w:sz w:val="28"/>
                <w:szCs w:val="28"/>
              </w:rPr>
            </w:pPr>
            <w:r>
              <w:rPr>
                <w:rFonts w:eastAsia="Calibri"/>
                <w:b/>
                <w:sz w:val="24"/>
                <w:szCs w:val="24"/>
              </w:rPr>
              <w:t>Приложение № 3</w:t>
            </w:r>
          </w:p>
          <w:p>
            <w:pPr>
              <w:jc w:val="center"/>
              <w:rPr>
                <w:color w:val="000000"/>
                <w:sz w:val="24"/>
                <w:szCs w:val="24"/>
                <w:shd w:val="clear" w:color="auto" w:fill="FFFFFF"/>
              </w:rPr>
            </w:pPr>
            <w:r>
              <w:rPr>
                <w:rFonts w:eastAsia="Calibri"/>
                <w:b/>
                <w:sz w:val="24"/>
                <w:szCs w:val="24"/>
              </w:rPr>
              <w:t xml:space="preserve">к административному регламенту предоставления муниципальной услуги </w:t>
            </w:r>
            <w:r>
              <w:rPr>
                <w:b/>
                <w:color w:val="000000"/>
                <w:sz w:val="24"/>
                <w:szCs w:val="24"/>
                <w:shd w:val="clear" w:color="auto" w:fill="FFFFFF"/>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Валуйского городского округа</w:t>
            </w:r>
            <w:r>
              <w:rPr>
                <w:rFonts w:eastAsia="Calibri"/>
                <w:b/>
                <w:color w:val="000000"/>
                <w:sz w:val="24"/>
                <w:szCs w:val="24"/>
                <w:shd w:val="clear" w:color="auto"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79" w:type="dxa"/>
          </w:tcPr>
          <w:p>
            <w:pPr>
              <w:jc w:val="both"/>
              <w:rPr>
                <w:b/>
                <w:sz w:val="24"/>
                <w:szCs w:val="24"/>
              </w:rPr>
            </w:pPr>
          </w:p>
        </w:tc>
        <w:tc>
          <w:tcPr>
            <w:tcW w:w="5018" w:type="dxa"/>
          </w:tcPr>
          <w:p>
            <w:pPr>
              <w:ind w:right="-142"/>
              <w:rPr>
                <w:sz w:val="24"/>
                <w:szCs w:val="24"/>
              </w:rPr>
            </w:pPr>
          </w:p>
        </w:tc>
      </w:tr>
    </w:tbl>
    <w:p>
      <w:pPr>
        <w:autoSpaceDE w:val="0"/>
        <w:autoSpaceDN w:val="0"/>
        <w:adjustRightInd w:val="0"/>
        <w:jc w:val="center"/>
        <w:outlineLvl w:val="1"/>
        <w:rPr>
          <w:b/>
        </w:rPr>
      </w:pPr>
      <w:r>
        <w:rPr>
          <w:rFonts w:eastAsia="Calibri"/>
          <w:b/>
          <w:bCs/>
        </w:rPr>
        <w:t xml:space="preserve">Форма решения о предоставлении компенсации платы, взимаемой с родителей </w:t>
      </w:r>
      <w:r>
        <w:rPr>
          <w:rFonts w:eastAsia="Calibri"/>
          <w:b/>
          <w:bCs/>
        </w:rPr>
        <w:br w:type="textWrapping"/>
      </w:r>
      <w:r>
        <w:rPr>
          <w:rFonts w:eastAsia="Calibri"/>
          <w:b/>
          <w:bCs/>
        </w:rPr>
        <w:t xml:space="preserve">(законных представителей) за присмотр и уход за детьми </w:t>
      </w:r>
      <w:r>
        <w:rPr>
          <w:b/>
          <w:color w:val="000000"/>
          <w:shd w:val="clear" w:color="auto" w:fill="FFFFFF"/>
        </w:rPr>
        <w:t>в муниципальных образовательных организациях, находящихся на территории Валуйского городского округа</w:t>
      </w:r>
    </w:p>
    <w:p>
      <w:pPr>
        <w:autoSpaceDE w:val="0"/>
        <w:autoSpaceDN w:val="0"/>
        <w:adjustRightInd w:val="0"/>
        <w:jc w:val="both"/>
      </w:pPr>
      <w:bookmarkStart w:id="0" w:name="_Hlk43481371"/>
    </w:p>
    <w:p>
      <w:pPr>
        <w:autoSpaceDE w:val="0"/>
        <w:autoSpaceDN w:val="0"/>
        <w:adjustRightInd w:val="0"/>
        <w:jc w:val="both"/>
        <w:rPr>
          <w:sz w:val="20"/>
          <w:szCs w:val="20"/>
        </w:rPr>
      </w:pPr>
    </w:p>
    <w:p>
      <w:pPr>
        <w:ind w:left="6096"/>
        <w:jc w:val="both"/>
        <w:rPr>
          <w:u w:val="single"/>
        </w:rPr>
      </w:pPr>
      <w:r>
        <w:rPr>
          <w:u w:val="single"/>
        </w:rPr>
        <w:t xml:space="preserve">Кому: </w:t>
      </w:r>
      <w:r>
        <w:rPr>
          <w:u w:val="single"/>
        </w:rPr>
        <w:tab/>
      </w:r>
      <w:r>
        <w:rPr>
          <w:u w:val="single"/>
        </w:rPr>
        <w:t>_____________</w:t>
      </w:r>
    </w:p>
    <w:p>
      <w:pPr>
        <w:ind w:left="6096"/>
        <w:jc w:val="both"/>
      </w:pPr>
      <w:r>
        <w:t>(ФИО заявителя (представителя)</w:t>
      </w:r>
    </w:p>
    <w:p>
      <w:pPr>
        <w:autoSpaceDE w:val="0"/>
        <w:autoSpaceDN w:val="0"/>
        <w:adjustRightInd w:val="0"/>
        <w:jc w:val="both"/>
      </w:pPr>
    </w:p>
    <w:p>
      <w:pPr>
        <w:autoSpaceDE w:val="0"/>
        <w:autoSpaceDN w:val="0"/>
        <w:adjustRightInd w:val="0"/>
        <w:jc w:val="center"/>
      </w:pPr>
      <w:r>
        <w:rPr>
          <w:b/>
          <w:bCs/>
        </w:rPr>
        <w:t>Решение</w:t>
      </w:r>
    </w:p>
    <w:p>
      <w:pPr>
        <w:pBdr>
          <w:bottom w:val="single" w:color="auto" w:sz="12" w:space="1"/>
        </w:pBdr>
        <w:autoSpaceDE w:val="0"/>
        <w:autoSpaceDN w:val="0"/>
        <w:adjustRightInd w:val="0"/>
        <w:jc w:val="both"/>
      </w:pPr>
    </w:p>
    <w:p>
      <w:pPr>
        <w:autoSpaceDE w:val="0"/>
        <w:autoSpaceDN w:val="0"/>
        <w:adjustRightInd w:val="0"/>
        <w:jc w:val="both"/>
      </w:pPr>
      <w:r>
        <w:t>(</w:t>
      </w:r>
      <w:r>
        <w:rPr>
          <w:i/>
          <w:iCs/>
        </w:rPr>
        <w:t>номер и дата решения о предоставлении услуги)</w:t>
      </w:r>
    </w:p>
    <w:p>
      <w:pPr>
        <w:jc w:val="both"/>
      </w:pPr>
    </w:p>
    <w:p>
      <w:pPr>
        <w:jc w:val="both"/>
      </w:pPr>
      <w:r>
        <w:t>_________________________________________________________________</w:t>
      </w:r>
    </w:p>
    <w:p>
      <w:pPr>
        <w:autoSpaceDE w:val="0"/>
        <w:autoSpaceDN w:val="0"/>
        <w:adjustRightInd w:val="0"/>
        <w:jc w:val="both"/>
        <w:rPr>
          <w:i/>
        </w:rPr>
      </w:pPr>
      <w:r>
        <w:rPr>
          <w:i/>
        </w:rPr>
        <w:t>(наименование органа, уполномоченного на принятие решения)</w:t>
      </w:r>
    </w:p>
    <w:p>
      <w:pPr>
        <w:autoSpaceDE w:val="0"/>
        <w:autoSpaceDN w:val="0"/>
        <w:adjustRightInd w:val="0"/>
        <w:jc w:val="both"/>
        <w:rPr>
          <w:i/>
        </w:rPr>
      </w:pPr>
    </w:p>
    <w:p>
      <w:pPr>
        <w:jc w:val="both"/>
      </w:pPr>
      <w:r>
        <w:t xml:space="preserve">рассмотрело заявление от </w:t>
      </w:r>
      <w:r>
        <w:rPr>
          <w:u w:val="single"/>
        </w:rPr>
        <w:t xml:space="preserve">&lt;&lt;     &gt;&gt; </w:t>
      </w:r>
      <w:r>
        <w:t xml:space="preserve">№ </w:t>
      </w:r>
      <w:r>
        <w:rPr>
          <w:u w:val="single"/>
        </w:rPr>
        <w:t>&lt;&lt;       &gt;&gt;</w:t>
      </w:r>
      <w:r>
        <w:t xml:space="preserve"> ФИО </w:t>
      </w:r>
      <w:r>
        <w:rPr>
          <w:u w:val="single"/>
        </w:rPr>
        <w:t>&lt;&lt;                          &gt;&gt;</w:t>
      </w:r>
    </w:p>
    <w:p>
      <w:pPr>
        <w:autoSpaceDE w:val="0"/>
        <w:autoSpaceDN w:val="0"/>
        <w:adjustRightInd w:val="0"/>
        <w:jc w:val="both"/>
        <w:rPr>
          <w:i/>
        </w:rPr>
      </w:pPr>
      <w:r>
        <w:rPr>
          <w:i/>
        </w:rPr>
        <w:t xml:space="preserve">     (номер   и    дата заявления)       (ФИО заявителя)</w:t>
      </w:r>
    </w:p>
    <w:p>
      <w:pPr>
        <w:autoSpaceDE w:val="0"/>
        <w:autoSpaceDN w:val="0"/>
        <w:adjustRightInd w:val="0"/>
        <w:jc w:val="both"/>
      </w:pPr>
    </w:p>
    <w:p>
      <w:pPr>
        <w:autoSpaceDE w:val="0"/>
        <w:autoSpaceDN w:val="0"/>
        <w:adjustRightInd w:val="0"/>
        <w:jc w:val="both"/>
      </w:pPr>
      <w:r>
        <w:t>и приняло решение о компенсации платы, взимаемой с родителей (законных представителей) за присмотр и уход за:</w:t>
      </w:r>
    </w:p>
    <w:p>
      <w:pPr>
        <w:jc w:val="both"/>
      </w:pPr>
      <w:r>
        <w:t>_______________________________&lt;&lt;               &gt;&gt;_________________________________</w:t>
      </w:r>
    </w:p>
    <w:p>
      <w:pPr>
        <w:autoSpaceDE w:val="0"/>
        <w:autoSpaceDN w:val="0"/>
        <w:adjustRightInd w:val="0"/>
        <w:jc w:val="both"/>
        <w:rPr>
          <w:i/>
        </w:rPr>
      </w:pPr>
      <w:r>
        <w:t xml:space="preserve">      (</w:t>
      </w:r>
      <w:r>
        <w:rPr>
          <w:i/>
        </w:rPr>
        <w:t>ФИО ребенка)</w:t>
      </w:r>
    </w:p>
    <w:bookmarkEnd w:id="0"/>
    <w:p>
      <w:pPr>
        <w:jc w:val="both"/>
      </w:pPr>
      <w:r>
        <w:t xml:space="preserve">осваивающим (ей) образовательную программу дошкольного образования </w:t>
      </w:r>
      <w:r>
        <w:br w:type="textWrapping"/>
      </w:r>
      <w:r>
        <w:t>в ______________________________&lt;&lt;           &gt;&gt;_________________________________</w:t>
      </w:r>
    </w:p>
    <w:p>
      <w:pPr>
        <w:autoSpaceDE w:val="0"/>
        <w:autoSpaceDN w:val="0"/>
        <w:adjustRightInd w:val="0"/>
        <w:jc w:val="both"/>
        <w:rPr>
          <w:i/>
        </w:rPr>
      </w:pPr>
      <w:r>
        <w:t xml:space="preserve">   (наименование образовательной организации, реализующей программу дошкольного образования</w:t>
      </w:r>
      <w:r>
        <w:rPr>
          <w:i/>
        </w:rPr>
        <w:t>)</w:t>
      </w:r>
    </w:p>
    <w:p>
      <w:pPr>
        <w:jc w:val="both"/>
        <w:rPr>
          <w:rFonts w:eastAsia="Calibri"/>
        </w:rPr>
      </w:pPr>
      <w:r>
        <w:t xml:space="preserve">в размере </w:t>
      </w:r>
      <w:r>
        <w:rPr>
          <w:u w:val="single"/>
        </w:rPr>
        <w:t>&lt;&lt;</w:t>
      </w:r>
      <w:r>
        <w:rPr>
          <w:rFonts w:eastAsia="Calibri"/>
          <w:u w:val="single"/>
        </w:rPr>
        <w:t xml:space="preserve">           </w:t>
      </w:r>
      <w:r>
        <w:rPr>
          <w:u w:val="single"/>
        </w:rPr>
        <w:t>&gt;&gt;</w:t>
      </w:r>
      <w:r>
        <w:t xml:space="preserve"> от среднего размера родительской платы за присмотр и уход за детьми </w:t>
      </w:r>
      <w:r>
        <w:br w:type="textWrapping"/>
      </w:r>
      <w:r>
        <w:t>в муниципальных образовательных организациях на территории Белгородской области.</w:t>
      </w:r>
    </w:p>
    <w:p>
      <w:pPr>
        <w:jc w:val="both"/>
        <w:rPr>
          <w:rFonts w:eastAsia="Calibri"/>
        </w:rPr>
      </w:pPr>
    </w:p>
    <w:p>
      <w:pPr>
        <w:jc w:val="both"/>
        <w:rPr>
          <w:u w:val="single"/>
        </w:rPr>
      </w:pPr>
      <w:r>
        <w:rPr>
          <w:u w:val="single"/>
        </w:rPr>
        <w:t>&lt;&lt;</w:t>
      </w:r>
      <w:r>
        <w:rPr>
          <w:rFonts w:eastAsia="Calibri"/>
          <w:u w:val="single"/>
        </w:rPr>
        <w:t xml:space="preserve">                 </w:t>
      </w:r>
      <w:r>
        <w:rPr>
          <w:u w:val="single"/>
        </w:rPr>
        <w:t>&gt;&gt;                                                                   &lt;&lt;                                     &gt;&gt;</w:t>
      </w:r>
    </w:p>
    <w:p>
      <w:pPr>
        <w:jc w:val="both"/>
        <w:rPr>
          <w:rFonts w:eastAsia="Calibri"/>
        </w:rPr>
      </w:pPr>
      <w:r>
        <w:t>(</w:t>
      </w:r>
      <w:r>
        <w:rPr>
          <w:i/>
        </w:rPr>
        <w:t xml:space="preserve">должность уполномоченного лица)     </w:t>
      </w:r>
      <w:r>
        <w:t>(</w:t>
      </w:r>
      <w:r>
        <w:rPr>
          <w:i/>
        </w:rPr>
        <w:t>ФИО лица, уполномоченного на принятие решения)</w:t>
      </w:r>
    </w:p>
    <w:tbl>
      <w:tblPr>
        <w:tblStyle w:val="6"/>
        <w:tblW w:w="0" w:type="auto"/>
        <w:tblInd w:w="0" w:type="dxa"/>
        <w:tblLayout w:type="autofit"/>
        <w:tblCellMar>
          <w:top w:w="0" w:type="dxa"/>
          <w:left w:w="108" w:type="dxa"/>
          <w:bottom w:w="0" w:type="dxa"/>
          <w:right w:w="108" w:type="dxa"/>
        </w:tblCellMar>
      </w:tblPr>
      <w:tblGrid>
        <w:gridCol w:w="5063"/>
        <w:gridCol w:w="4508"/>
      </w:tblGrid>
      <w:tr>
        <w:tblPrEx>
          <w:tblCellMar>
            <w:top w:w="0" w:type="dxa"/>
            <w:left w:w="108" w:type="dxa"/>
            <w:bottom w:w="0" w:type="dxa"/>
            <w:right w:w="108" w:type="dxa"/>
          </w:tblCellMar>
        </w:tblPrEx>
        <w:tc>
          <w:tcPr>
            <w:tcW w:w="5098" w:type="dxa"/>
            <w:tcBorders>
              <w:top w:val="nil"/>
              <w:left w:val="nil"/>
              <w:bottom w:val="nil"/>
              <w:right w:val="single" w:color="auto" w:sz="4" w:space="0"/>
            </w:tcBorders>
          </w:tcPr>
          <w:p>
            <w:pPr>
              <w:spacing w:after="160" w:line="256" w:lineRule="auto"/>
              <w:jc w:val="both"/>
            </w:pPr>
          </w:p>
        </w:tc>
        <w:tc>
          <w:tcPr>
            <w:tcW w:w="4529" w:type="dxa"/>
            <w:tcBorders>
              <w:top w:val="single" w:color="auto" w:sz="4" w:space="0"/>
              <w:left w:val="single" w:color="auto" w:sz="4" w:space="0"/>
              <w:bottom w:val="single" w:color="auto" w:sz="4" w:space="0"/>
              <w:right w:val="single" w:color="auto" w:sz="4" w:space="0"/>
            </w:tcBorders>
          </w:tcPr>
          <w:p>
            <w:pPr>
              <w:jc w:val="both"/>
            </w:pPr>
            <w:r>
              <w:t>Сведения об</w:t>
            </w:r>
          </w:p>
          <w:p>
            <w:pPr>
              <w:jc w:val="both"/>
            </w:pPr>
            <w:r>
              <w:t>электронной</w:t>
            </w:r>
          </w:p>
          <w:p>
            <w:pPr>
              <w:jc w:val="both"/>
            </w:pPr>
            <w:r>
              <w:t>подписи</w:t>
            </w:r>
          </w:p>
        </w:tc>
      </w:tr>
    </w:tbl>
    <w:p>
      <w:pPr>
        <w:jc w:val="both"/>
        <w:sectPr>
          <w:headerReference r:id="rId6" w:type="first"/>
          <w:headerReference r:id="rId5" w:type="default"/>
          <w:pgSz w:w="11906" w:h="16838"/>
          <w:pgMar w:top="1134" w:right="850" w:bottom="1134" w:left="1701" w:header="709" w:footer="709" w:gutter="0"/>
          <w:pgNumType w:start="1"/>
          <w:cols w:space="720" w:num="1"/>
          <w:titlePg/>
          <w:docGrid w:linePitch="326" w:charSpace="0"/>
        </w:sectPr>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84"/>
        <w:gridCol w:w="5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Pr>
          <w:p>
            <w:pPr>
              <w:jc w:val="right"/>
              <w:rPr>
                <w:rFonts w:eastAsia="Calibri"/>
                <w:b/>
                <w:sz w:val="24"/>
                <w:szCs w:val="24"/>
              </w:rPr>
            </w:pPr>
            <w:bookmarkStart w:id="1" w:name="_Toc44700727"/>
            <w:bookmarkStart w:id="2" w:name="_Toc50999482"/>
            <w:bookmarkStart w:id="3" w:name="_Toc50376526"/>
            <w:bookmarkStart w:id="4" w:name="_Hlk51347852"/>
          </w:p>
        </w:tc>
        <w:tc>
          <w:tcPr>
            <w:tcW w:w="5211" w:type="dxa"/>
          </w:tcPr>
          <w:p>
            <w:pPr>
              <w:jc w:val="center"/>
              <w:rPr>
                <w:rFonts w:eastAsia="Calibri"/>
                <w:b/>
                <w:sz w:val="24"/>
                <w:szCs w:val="24"/>
              </w:rPr>
            </w:pPr>
            <w:r>
              <w:rPr>
                <w:rFonts w:eastAsia="Calibri"/>
                <w:b/>
                <w:sz w:val="24"/>
                <w:szCs w:val="24"/>
              </w:rPr>
              <w:t>Приложение № 4</w:t>
            </w:r>
          </w:p>
          <w:p>
            <w:pPr>
              <w:jc w:val="center"/>
              <w:rPr>
                <w:rFonts w:eastAsia="Calibri"/>
                <w:b/>
                <w:sz w:val="24"/>
                <w:szCs w:val="24"/>
              </w:rPr>
            </w:pPr>
            <w:r>
              <w:rPr>
                <w:rFonts w:eastAsia="Calibri"/>
                <w:b/>
                <w:sz w:val="24"/>
                <w:szCs w:val="24"/>
              </w:rPr>
              <w:t xml:space="preserve">к административному регламенту предоставления муниципальной услуги </w:t>
            </w:r>
            <w:r>
              <w:rPr>
                <w:b/>
                <w:color w:val="000000"/>
                <w:sz w:val="24"/>
                <w:szCs w:val="24"/>
                <w:shd w:val="clear" w:color="auto" w:fill="FFFFFF"/>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Валуйского городского округа</w:t>
            </w:r>
            <w:r>
              <w:rPr>
                <w:rFonts w:eastAsia="Calibri"/>
                <w:b/>
                <w:color w:val="000000"/>
                <w:sz w:val="24"/>
                <w:szCs w:val="24"/>
                <w:shd w:val="clear" w:color="auto" w:fill="FFFFFF"/>
              </w:rPr>
              <w:t>»</w:t>
            </w:r>
          </w:p>
        </w:tc>
      </w:tr>
    </w:tbl>
    <w:p>
      <w:pPr>
        <w:jc w:val="right"/>
        <w:rPr>
          <w:rFonts w:eastAsia="Calibri"/>
          <w:b/>
          <w:sz w:val="28"/>
          <w:szCs w:val="28"/>
        </w:rPr>
      </w:pPr>
    </w:p>
    <w:p>
      <w:pPr>
        <w:jc w:val="both"/>
        <w:rPr>
          <w:rFonts w:eastAsia="Calibri"/>
          <w:color w:val="000000"/>
          <w:sz w:val="28"/>
          <w:szCs w:val="28"/>
          <w:shd w:val="clear" w:color="auto" w:fill="FFFFFF"/>
        </w:rPr>
      </w:pPr>
    </w:p>
    <w:p>
      <w:pPr>
        <w:jc w:val="both"/>
        <w:rPr>
          <w:rFonts w:eastAsia="Calibri"/>
          <w:color w:val="000000"/>
          <w:sz w:val="28"/>
          <w:szCs w:val="28"/>
          <w:shd w:val="clear" w:color="auto" w:fill="FFFFFF"/>
        </w:rPr>
      </w:pPr>
    </w:p>
    <w:p>
      <w:pPr>
        <w:spacing w:after="160" w:line="256" w:lineRule="auto"/>
        <w:jc w:val="center"/>
        <w:rPr>
          <w:rFonts w:eastAsia="Calibri"/>
          <w:b/>
          <w:bCs/>
        </w:rPr>
      </w:pPr>
      <w:r>
        <w:rPr>
          <w:rFonts w:eastAsia="Calibri"/>
          <w:b/>
          <w:bCs/>
        </w:rPr>
        <w:t>Форма решения об отказе в приеме документов, необходимых для предоставления Услуги</w:t>
      </w:r>
      <w:bookmarkEnd w:id="1"/>
      <w:r>
        <w:rPr>
          <w:rFonts w:eastAsia="Calibri"/>
          <w:b/>
          <w:bCs/>
        </w:rPr>
        <w:t>/об отказе в предоставлении Услуги</w:t>
      </w:r>
      <w:bookmarkEnd w:id="2"/>
      <w:bookmarkEnd w:id="3"/>
    </w:p>
    <w:p>
      <w:pPr>
        <w:spacing w:after="160" w:line="256" w:lineRule="auto"/>
        <w:jc w:val="center"/>
        <w:rPr>
          <w:rFonts w:eastAsia="Calibri"/>
          <w:b/>
          <w:bCs/>
        </w:rPr>
      </w:pPr>
    </w:p>
    <w:bookmarkEnd w:id="4"/>
    <w:p>
      <w:pPr>
        <w:ind w:left="4962"/>
        <w:jc w:val="both"/>
        <w:rPr>
          <w:u w:val="single"/>
        </w:rPr>
      </w:pPr>
      <w:r>
        <w:rPr>
          <w:u w:val="single"/>
        </w:rPr>
        <w:t xml:space="preserve">Кому: </w:t>
      </w:r>
      <w:r>
        <w:rPr>
          <w:u w:val="single"/>
        </w:rPr>
        <w:tab/>
      </w:r>
      <w:r>
        <w:rPr>
          <w:u w:val="single"/>
        </w:rPr>
        <w:t>&lt;&lt;           &gt;&gt;</w:t>
      </w:r>
    </w:p>
    <w:p>
      <w:pPr>
        <w:ind w:left="4962"/>
        <w:jc w:val="both"/>
      </w:pPr>
      <w:r>
        <w:t>(ФИО заявителя (представителя)</w:t>
      </w:r>
    </w:p>
    <w:p>
      <w:pPr>
        <w:jc w:val="center"/>
        <w:rPr>
          <w:b/>
          <w:bCs/>
        </w:rPr>
      </w:pPr>
    </w:p>
    <w:p>
      <w:pPr>
        <w:jc w:val="center"/>
        <w:rPr>
          <w:b/>
          <w:bCs/>
        </w:rPr>
      </w:pPr>
    </w:p>
    <w:p>
      <w:pPr>
        <w:jc w:val="center"/>
        <w:rPr>
          <w:b/>
          <w:bCs/>
        </w:rPr>
      </w:pPr>
    </w:p>
    <w:p>
      <w:pPr>
        <w:jc w:val="center"/>
        <w:rPr>
          <w:b/>
          <w:bCs/>
        </w:rPr>
      </w:pPr>
      <w:r>
        <w:rPr>
          <w:b/>
          <w:bCs/>
        </w:rPr>
        <w:t>РЕШЕНИЕ</w:t>
      </w:r>
    </w:p>
    <w:p>
      <w:pPr>
        <w:jc w:val="both"/>
      </w:pPr>
      <w:r>
        <w:rPr>
          <w:u w:val="single"/>
        </w:rPr>
        <w:t>&lt;&lt;              &gt;&gt;/&lt;&lt;             &gt;&gt;</w:t>
      </w:r>
    </w:p>
    <w:p>
      <w:pPr>
        <w:jc w:val="both"/>
      </w:pPr>
      <w:r>
        <w:rPr>
          <w:u w:val="single"/>
        </w:rPr>
        <w:t>&lt;&lt;           &gt;&gt;&lt;&lt;             &gt;&gt;</w:t>
      </w:r>
    </w:p>
    <w:p>
      <w:pPr>
        <w:autoSpaceDE w:val="0"/>
        <w:autoSpaceDN w:val="0"/>
        <w:adjustRightInd w:val="0"/>
        <w:jc w:val="both"/>
      </w:pPr>
      <w:r>
        <w:t>(</w:t>
      </w:r>
      <w:r>
        <w:rPr>
          <w:i/>
          <w:iCs/>
        </w:rPr>
        <w:t>номер и дата решения об отказе)</w:t>
      </w:r>
    </w:p>
    <w:p>
      <w:pPr>
        <w:jc w:val="both"/>
      </w:pPr>
      <w:r>
        <w:t>______________________________</w:t>
      </w:r>
      <w:r>
        <w:rPr>
          <w:u w:val="single"/>
        </w:rPr>
        <w:t>&lt;&lt;               &gt;&gt;</w:t>
      </w:r>
      <w:r>
        <w:t>_________________________________</w:t>
      </w:r>
    </w:p>
    <w:p>
      <w:pPr>
        <w:autoSpaceDE w:val="0"/>
        <w:autoSpaceDN w:val="0"/>
        <w:adjustRightInd w:val="0"/>
        <w:jc w:val="both"/>
        <w:rPr>
          <w:i/>
        </w:rPr>
      </w:pPr>
      <w:r>
        <w:rPr>
          <w:i/>
        </w:rPr>
        <w:t>(наименование органа, уполномоченного на принятие решения)</w:t>
      </w:r>
    </w:p>
    <w:p>
      <w:pPr>
        <w:jc w:val="both"/>
      </w:pPr>
      <w:r>
        <w:t xml:space="preserve">рассмотрело заявление от </w:t>
      </w:r>
      <w:r>
        <w:rPr>
          <w:u w:val="single"/>
        </w:rPr>
        <w:t>&lt;&lt;         &gt;&gt; №</w:t>
      </w:r>
      <w:r>
        <w:t>_</w:t>
      </w:r>
      <w:r>
        <w:rPr>
          <w:u w:val="single"/>
        </w:rPr>
        <w:t>&lt;&lt;             &gt;&gt;</w:t>
      </w:r>
      <w:r>
        <w:t>_</w:t>
      </w:r>
      <w:r>
        <w:rPr>
          <w:u w:val="single"/>
        </w:rPr>
        <w:t>&lt;&lt;          &gt;&gt;</w:t>
      </w:r>
      <w:r>
        <w:t>____</w:t>
      </w:r>
    </w:p>
    <w:p>
      <w:pPr>
        <w:autoSpaceDE w:val="0"/>
        <w:autoSpaceDN w:val="0"/>
        <w:adjustRightInd w:val="0"/>
        <w:jc w:val="both"/>
        <w:rPr>
          <w:i/>
        </w:rPr>
      </w:pPr>
      <w:r>
        <w:rPr>
          <w:i/>
        </w:rPr>
        <w:t>(номер и дата заявления)                                              (ФИО заявителя)</w:t>
      </w:r>
    </w:p>
    <w:p>
      <w:pPr>
        <w:jc w:val="both"/>
      </w:pPr>
      <w:r>
        <w:t>приняло решение _____________</w:t>
      </w:r>
      <w:r>
        <w:rPr>
          <w:u w:val="single"/>
        </w:rPr>
        <w:t>&lt;&lt;           &gt;&gt;/&lt;&lt;           &gt;&gt;</w:t>
      </w:r>
    </w:p>
    <w:p>
      <w:pPr>
        <w:jc w:val="both"/>
      </w:pPr>
      <w:r>
        <w:t>по следующим основаниям:_______________________________________________________</w:t>
      </w:r>
    </w:p>
    <w:p>
      <w:pPr>
        <w:ind w:firstLine="567"/>
        <w:jc w:val="both"/>
        <w:rPr>
          <w:rFonts w:eastAsia="Calibri"/>
          <w:bCs/>
        </w:rPr>
      </w:pPr>
      <w:r>
        <w:t>Дополнительно информируем:_____________________</w:t>
      </w:r>
      <w:r>
        <w:rPr>
          <w:rFonts w:eastAsia="Calibri"/>
          <w:bCs/>
          <w:u w:val="single"/>
        </w:rPr>
        <w:t xml:space="preserve">                                                    .</w:t>
      </w:r>
    </w:p>
    <w:p>
      <w:pPr>
        <w:ind w:firstLine="567"/>
        <w:jc w:val="both"/>
      </w:pPr>
      <w:r>
        <w:t>Вы вправе повторно обратиться в уполномоченный орган с заявлением о предоставлении Услуги после устранения указанных нарушений.</w:t>
      </w:r>
    </w:p>
    <w:p>
      <w:pPr>
        <w:ind w:firstLine="567"/>
        <w:jc w:val="both"/>
      </w:pPr>
      <w:r>
        <w:t>Данный отказ может быть обжалован в досудебном порядке путем направления жалобы в уполномоченный орган, а также в судебном порядке.</w:t>
      </w:r>
    </w:p>
    <w:p>
      <w:pPr>
        <w:ind w:firstLine="709"/>
        <w:jc w:val="both"/>
      </w:pPr>
    </w:p>
    <w:p>
      <w:pPr>
        <w:jc w:val="both"/>
        <w:rPr>
          <w:u w:val="single"/>
        </w:rPr>
      </w:pPr>
      <w:r>
        <w:rPr>
          <w:u w:val="single"/>
        </w:rPr>
        <w:t>&lt;&lt;</w:t>
      </w:r>
      <w:r>
        <w:rPr>
          <w:rFonts w:eastAsia="Calibri"/>
          <w:u w:val="single"/>
        </w:rPr>
        <w:t xml:space="preserve">                 </w:t>
      </w:r>
      <w:r>
        <w:rPr>
          <w:u w:val="single"/>
        </w:rPr>
        <w:t>&gt;&gt;                                                                   &lt;&lt;                                     &gt;&gt;</w:t>
      </w:r>
    </w:p>
    <w:p>
      <w:pPr>
        <w:jc w:val="both"/>
        <w:rPr>
          <w:rFonts w:eastAsia="Calibri"/>
        </w:rPr>
      </w:pPr>
      <w:r>
        <w:t>(</w:t>
      </w:r>
      <w:r>
        <w:rPr>
          <w:i/>
        </w:rPr>
        <w:t xml:space="preserve">должность уполномоченного лица)     </w:t>
      </w:r>
      <w:r>
        <w:t>(</w:t>
      </w:r>
      <w:r>
        <w:rPr>
          <w:i/>
        </w:rPr>
        <w:t>ФИО лица, уполномоченного на принятие решения)</w:t>
      </w:r>
    </w:p>
    <w:tbl>
      <w:tblPr>
        <w:tblStyle w:val="6"/>
        <w:tblW w:w="0" w:type="auto"/>
        <w:tblInd w:w="0" w:type="dxa"/>
        <w:tblLayout w:type="autofit"/>
        <w:tblCellMar>
          <w:top w:w="0" w:type="dxa"/>
          <w:left w:w="108" w:type="dxa"/>
          <w:bottom w:w="0" w:type="dxa"/>
          <w:right w:w="108" w:type="dxa"/>
        </w:tblCellMar>
      </w:tblPr>
      <w:tblGrid>
        <w:gridCol w:w="5063"/>
        <w:gridCol w:w="4508"/>
      </w:tblGrid>
      <w:tr>
        <w:tblPrEx>
          <w:tblCellMar>
            <w:top w:w="0" w:type="dxa"/>
            <w:left w:w="108" w:type="dxa"/>
            <w:bottom w:w="0" w:type="dxa"/>
            <w:right w:w="108" w:type="dxa"/>
          </w:tblCellMar>
        </w:tblPrEx>
        <w:tc>
          <w:tcPr>
            <w:tcW w:w="5098" w:type="dxa"/>
            <w:tcBorders>
              <w:top w:val="nil"/>
              <w:left w:val="nil"/>
              <w:bottom w:val="nil"/>
              <w:right w:val="single" w:color="auto" w:sz="4" w:space="0"/>
            </w:tcBorders>
          </w:tcPr>
          <w:p>
            <w:pPr>
              <w:spacing w:after="160" w:line="256" w:lineRule="auto"/>
              <w:jc w:val="both"/>
            </w:pPr>
          </w:p>
        </w:tc>
        <w:tc>
          <w:tcPr>
            <w:tcW w:w="4529" w:type="dxa"/>
            <w:tcBorders>
              <w:top w:val="single" w:color="auto" w:sz="4" w:space="0"/>
              <w:left w:val="single" w:color="auto" w:sz="4" w:space="0"/>
              <w:bottom w:val="single" w:color="auto" w:sz="4" w:space="0"/>
              <w:right w:val="single" w:color="auto" w:sz="4" w:space="0"/>
            </w:tcBorders>
          </w:tcPr>
          <w:p>
            <w:pPr>
              <w:jc w:val="both"/>
            </w:pPr>
            <w:r>
              <w:t>Сведения об</w:t>
            </w:r>
          </w:p>
          <w:p>
            <w:pPr>
              <w:jc w:val="both"/>
            </w:pPr>
            <w:r>
              <w:t>электронной</w:t>
            </w:r>
          </w:p>
          <w:p>
            <w:pPr>
              <w:jc w:val="both"/>
            </w:pPr>
            <w:r>
              <w:t>подписи</w:t>
            </w:r>
          </w:p>
        </w:tc>
      </w:tr>
    </w:tbl>
    <w:p>
      <w:pPr>
        <w:widowControl w:val="0"/>
        <w:tabs>
          <w:tab w:val="left" w:pos="567"/>
        </w:tabs>
        <w:autoSpaceDE w:val="0"/>
        <w:autoSpaceDN w:val="0"/>
        <w:jc w:val="both"/>
        <w:rPr>
          <w:sz w:val="28"/>
          <w:szCs w:val="28"/>
        </w:rPr>
      </w:pPr>
    </w:p>
    <w:p>
      <w:pPr>
        <w:widowControl w:val="0"/>
        <w:tabs>
          <w:tab w:val="left" w:pos="567"/>
        </w:tabs>
        <w:autoSpaceDE w:val="0"/>
        <w:autoSpaceDN w:val="0"/>
        <w:jc w:val="both"/>
        <w:rPr>
          <w:sz w:val="28"/>
          <w:szCs w:val="28"/>
        </w:rPr>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82"/>
        <w:gridCol w:w="4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6" w:type="dxa"/>
          </w:tcPr>
          <w:p>
            <w:pPr>
              <w:jc w:val="right"/>
              <w:rPr>
                <w:rFonts w:eastAsia="Calibri"/>
                <w:b/>
                <w:sz w:val="24"/>
                <w:szCs w:val="24"/>
              </w:rPr>
            </w:pPr>
          </w:p>
        </w:tc>
        <w:tc>
          <w:tcPr>
            <w:tcW w:w="4961" w:type="dxa"/>
          </w:tcPr>
          <w:p>
            <w:pPr>
              <w:rPr>
                <w:rFonts w:eastAsia="Calibri"/>
                <w:b/>
                <w:sz w:val="24"/>
                <w:szCs w:val="24"/>
              </w:rPr>
            </w:pPr>
          </w:p>
          <w:p>
            <w:pPr>
              <w:jc w:val="center"/>
              <w:rPr>
                <w:rFonts w:eastAsia="Calibri"/>
                <w:b/>
                <w:sz w:val="24"/>
                <w:szCs w:val="24"/>
              </w:rPr>
            </w:pPr>
          </w:p>
          <w:p>
            <w:pPr>
              <w:jc w:val="center"/>
              <w:rPr>
                <w:rFonts w:eastAsia="Calibri"/>
                <w:b/>
                <w:sz w:val="24"/>
                <w:szCs w:val="24"/>
              </w:rPr>
            </w:pPr>
          </w:p>
          <w:p>
            <w:pPr>
              <w:jc w:val="center"/>
              <w:rPr>
                <w:rFonts w:eastAsia="Calibri"/>
                <w:b/>
                <w:sz w:val="24"/>
                <w:szCs w:val="24"/>
              </w:rPr>
            </w:pPr>
          </w:p>
          <w:p>
            <w:pPr>
              <w:rPr>
                <w:rFonts w:eastAsia="Calibri"/>
                <w:b/>
                <w:sz w:val="24"/>
                <w:szCs w:val="24"/>
              </w:rPr>
            </w:pPr>
          </w:p>
          <w:p>
            <w:pPr>
              <w:rPr>
                <w:rFonts w:eastAsia="Calibri"/>
                <w:b/>
                <w:sz w:val="24"/>
                <w:szCs w:val="24"/>
              </w:rPr>
            </w:pPr>
          </w:p>
          <w:p>
            <w:pPr>
              <w:jc w:val="center"/>
              <w:rPr>
                <w:rFonts w:eastAsia="Calibri"/>
                <w:b/>
                <w:sz w:val="24"/>
                <w:szCs w:val="24"/>
              </w:rPr>
            </w:pPr>
            <w:r>
              <w:rPr>
                <w:rFonts w:eastAsia="Calibri"/>
                <w:b/>
                <w:sz w:val="24"/>
                <w:szCs w:val="24"/>
              </w:rPr>
              <w:t>Приложение № 5</w:t>
            </w:r>
          </w:p>
          <w:p>
            <w:pPr>
              <w:tabs>
                <w:tab w:val="left" w:pos="2410"/>
              </w:tabs>
              <w:jc w:val="center"/>
              <w:rPr>
                <w:rFonts w:eastAsia="Calibri"/>
                <w:b/>
                <w:color w:val="000000"/>
                <w:sz w:val="24"/>
                <w:szCs w:val="24"/>
                <w:shd w:val="clear" w:color="auto" w:fill="FFFFFF"/>
              </w:rPr>
            </w:pPr>
            <w:r>
              <w:rPr>
                <w:rFonts w:eastAsia="Calibri"/>
                <w:b/>
                <w:sz w:val="24"/>
                <w:szCs w:val="24"/>
              </w:rPr>
              <w:t xml:space="preserve">к административному регламенту предоставления муниципальной услуги </w:t>
            </w:r>
            <w:r>
              <w:rPr>
                <w:b/>
                <w:color w:val="000000"/>
                <w:sz w:val="24"/>
                <w:szCs w:val="24"/>
                <w:shd w:val="clear" w:color="auto" w:fill="FFFFFF"/>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Валуйского городского округа</w:t>
            </w:r>
            <w:r>
              <w:rPr>
                <w:rFonts w:eastAsia="Calibri"/>
                <w:b/>
                <w:color w:val="000000"/>
                <w:sz w:val="24"/>
                <w:szCs w:val="24"/>
                <w:shd w:val="clear" w:color="auto" w:fill="FFFFFF"/>
              </w:rPr>
              <w:t>»</w:t>
            </w:r>
          </w:p>
          <w:p>
            <w:pPr>
              <w:widowControl w:val="0"/>
              <w:autoSpaceDE w:val="0"/>
              <w:autoSpaceDN w:val="0"/>
              <w:ind w:firstLine="540"/>
              <w:jc w:val="center"/>
              <w:rPr>
                <w:sz w:val="28"/>
                <w:szCs w:val="28"/>
              </w:rPr>
            </w:pPr>
          </w:p>
          <w:p>
            <w:pPr>
              <w:jc w:val="right"/>
              <w:rPr>
                <w:rFonts w:eastAsia="Calibri"/>
                <w:b/>
                <w:sz w:val="24"/>
                <w:szCs w:val="24"/>
              </w:rPr>
            </w:pPr>
          </w:p>
        </w:tc>
      </w:tr>
    </w:tbl>
    <w:p>
      <w:pPr>
        <w:jc w:val="right"/>
        <w:rPr>
          <w:rFonts w:eastAsia="Calibri"/>
          <w:b/>
        </w:rPr>
      </w:pPr>
    </w:p>
    <w:p>
      <w:pPr>
        <w:widowControl w:val="0"/>
        <w:autoSpaceDE w:val="0"/>
        <w:autoSpaceDN w:val="0"/>
        <w:ind w:firstLine="540"/>
        <w:jc w:val="center"/>
        <w:rPr>
          <w:b/>
          <w:sz w:val="28"/>
          <w:szCs w:val="28"/>
        </w:rPr>
      </w:pPr>
      <w:r>
        <w:rPr>
          <w:b/>
          <w:sz w:val="28"/>
          <w:szCs w:val="28"/>
        </w:rPr>
        <w:t>График приема муниципального казённого учреждения</w:t>
      </w:r>
      <w:r>
        <w:rPr>
          <w:b/>
          <w:sz w:val="28"/>
          <w:szCs w:val="28"/>
        </w:rPr>
        <w:br w:type="textWrapping"/>
      </w:r>
      <w:r>
        <w:rPr>
          <w:b/>
          <w:sz w:val="28"/>
          <w:szCs w:val="28"/>
        </w:rPr>
        <w:t xml:space="preserve"> «Центр сопровождения образования» Валуйского городского округа</w:t>
      </w:r>
    </w:p>
    <w:p>
      <w:pPr>
        <w:widowControl w:val="0"/>
        <w:autoSpaceDE w:val="0"/>
        <w:autoSpaceDN w:val="0"/>
        <w:ind w:firstLine="540"/>
        <w:jc w:val="both"/>
        <w:rPr>
          <w:sz w:val="28"/>
          <w:szCs w:val="28"/>
        </w:rPr>
      </w:pPr>
    </w:p>
    <w:p>
      <w:pPr>
        <w:widowControl w:val="0"/>
        <w:tabs>
          <w:tab w:val="left" w:pos="993"/>
        </w:tabs>
        <w:autoSpaceDE w:val="0"/>
        <w:autoSpaceDN w:val="0"/>
        <w:adjustRightInd w:val="0"/>
        <w:jc w:val="both"/>
        <w:rPr>
          <w:rFonts w:eastAsia="Calibri"/>
          <w:sz w:val="28"/>
          <w:szCs w:val="28"/>
        </w:rPr>
      </w:pPr>
      <w:r>
        <w:rPr>
          <w:sz w:val="28"/>
          <w:szCs w:val="28"/>
        </w:rPr>
        <w:t>Муниципальное казённое учреждение «Центр сопровождения образования» Валуйского городского округа</w:t>
      </w:r>
      <w:r>
        <w:rPr>
          <w:rFonts w:eastAsia="Calibri"/>
          <w:sz w:val="28"/>
          <w:szCs w:val="28"/>
        </w:rPr>
        <w:t>:</w:t>
      </w:r>
    </w:p>
    <w:p>
      <w:pPr>
        <w:widowControl w:val="0"/>
        <w:autoSpaceDE w:val="0"/>
        <w:autoSpaceDN w:val="0"/>
        <w:adjustRightInd w:val="0"/>
        <w:jc w:val="both"/>
        <w:rPr>
          <w:rFonts w:eastAsia="Calibri"/>
          <w:sz w:val="28"/>
          <w:szCs w:val="28"/>
        </w:rPr>
      </w:pPr>
      <w:r>
        <w:rPr>
          <w:rFonts w:eastAsia="Calibri"/>
          <w:sz w:val="28"/>
          <w:szCs w:val="28"/>
        </w:rPr>
        <w:t>Адрес: 309996, Белгородская область, г. Валуйки,</w:t>
      </w:r>
    </w:p>
    <w:p>
      <w:pPr>
        <w:widowControl w:val="0"/>
        <w:autoSpaceDE w:val="0"/>
        <w:autoSpaceDN w:val="0"/>
        <w:adjustRightInd w:val="0"/>
        <w:jc w:val="both"/>
        <w:rPr>
          <w:rFonts w:eastAsia="Calibri"/>
          <w:sz w:val="28"/>
          <w:szCs w:val="28"/>
        </w:rPr>
      </w:pPr>
      <w:r>
        <w:rPr>
          <w:rFonts w:eastAsia="Calibri"/>
          <w:sz w:val="28"/>
          <w:szCs w:val="28"/>
        </w:rPr>
        <w:t xml:space="preserve">ул. Гагарина, дом 19 «А» </w:t>
      </w:r>
    </w:p>
    <w:p>
      <w:pPr>
        <w:widowControl w:val="0"/>
        <w:autoSpaceDE w:val="0"/>
        <w:autoSpaceDN w:val="0"/>
        <w:adjustRightInd w:val="0"/>
        <w:jc w:val="both"/>
        <w:rPr>
          <w:rFonts w:eastAsia="Calibri"/>
          <w:sz w:val="28"/>
          <w:szCs w:val="28"/>
        </w:rPr>
      </w:pPr>
      <w:r>
        <w:rPr>
          <w:rFonts w:eastAsia="Calibri"/>
          <w:sz w:val="28"/>
          <w:szCs w:val="28"/>
        </w:rPr>
        <w:t>Режим работы:</w:t>
      </w:r>
    </w:p>
    <w:p>
      <w:pPr>
        <w:widowControl w:val="0"/>
        <w:autoSpaceDE w:val="0"/>
        <w:autoSpaceDN w:val="0"/>
        <w:adjustRightInd w:val="0"/>
        <w:jc w:val="both"/>
        <w:rPr>
          <w:rFonts w:eastAsia="Calibri"/>
          <w:sz w:val="28"/>
          <w:szCs w:val="28"/>
        </w:rPr>
      </w:pPr>
      <w:r>
        <w:rPr>
          <w:rFonts w:eastAsia="Calibri"/>
          <w:sz w:val="28"/>
          <w:szCs w:val="28"/>
        </w:rPr>
        <w:t>Рабочие дни: с понедельника по пятницу: с 8.00 ч. до 17.00 ч.</w:t>
      </w:r>
    </w:p>
    <w:p>
      <w:pPr>
        <w:widowControl w:val="0"/>
        <w:autoSpaceDE w:val="0"/>
        <w:autoSpaceDN w:val="0"/>
        <w:adjustRightInd w:val="0"/>
        <w:jc w:val="both"/>
        <w:rPr>
          <w:rFonts w:eastAsia="Calibri"/>
          <w:sz w:val="28"/>
          <w:szCs w:val="28"/>
        </w:rPr>
      </w:pPr>
      <w:r>
        <w:rPr>
          <w:rFonts w:eastAsia="Calibri"/>
          <w:sz w:val="28"/>
          <w:szCs w:val="28"/>
        </w:rPr>
        <w:t>Перерыв с 13.00 ч. до 14.00 ч.</w:t>
      </w:r>
    </w:p>
    <w:p>
      <w:pPr>
        <w:widowControl w:val="0"/>
        <w:autoSpaceDE w:val="0"/>
        <w:autoSpaceDN w:val="0"/>
        <w:adjustRightInd w:val="0"/>
        <w:jc w:val="both"/>
        <w:rPr>
          <w:rFonts w:eastAsia="Calibri"/>
          <w:sz w:val="28"/>
          <w:szCs w:val="28"/>
        </w:rPr>
      </w:pPr>
      <w:r>
        <w:rPr>
          <w:rFonts w:eastAsia="Calibri"/>
          <w:sz w:val="28"/>
          <w:szCs w:val="28"/>
        </w:rPr>
        <w:t>Суббота, Воскресенье - выходной.</w:t>
      </w:r>
    </w:p>
    <w:p>
      <w:pPr>
        <w:widowControl w:val="0"/>
        <w:autoSpaceDE w:val="0"/>
        <w:autoSpaceDN w:val="0"/>
        <w:adjustRightInd w:val="0"/>
        <w:jc w:val="both"/>
        <w:rPr>
          <w:rFonts w:eastAsia="Calibri"/>
          <w:sz w:val="28"/>
          <w:szCs w:val="28"/>
        </w:rPr>
      </w:pPr>
      <w:r>
        <w:rPr>
          <w:rFonts w:eastAsia="Calibri"/>
          <w:sz w:val="28"/>
          <w:szCs w:val="28"/>
        </w:rPr>
        <w:t>Директор – Попова Наталья Анатольевна.</w:t>
      </w:r>
    </w:p>
    <w:p>
      <w:pPr>
        <w:widowControl w:val="0"/>
        <w:autoSpaceDE w:val="0"/>
        <w:autoSpaceDN w:val="0"/>
        <w:adjustRightInd w:val="0"/>
        <w:jc w:val="both"/>
        <w:rPr>
          <w:rFonts w:eastAsia="Calibri"/>
          <w:sz w:val="28"/>
          <w:szCs w:val="28"/>
          <w:lang w:val="en-US"/>
        </w:rPr>
      </w:pPr>
      <w:r>
        <w:rPr>
          <w:rFonts w:eastAsia="Calibri"/>
          <w:sz w:val="28"/>
          <w:szCs w:val="28"/>
        </w:rPr>
        <w:t>Тел</w:t>
      </w:r>
      <w:r>
        <w:rPr>
          <w:rFonts w:eastAsia="Calibri"/>
          <w:sz w:val="28"/>
          <w:szCs w:val="28"/>
          <w:lang w:val="en-US"/>
        </w:rPr>
        <w:t>.: 8 (47236) 3-33-39.</w:t>
      </w:r>
    </w:p>
    <w:p>
      <w:pPr>
        <w:widowControl w:val="0"/>
        <w:autoSpaceDE w:val="0"/>
        <w:autoSpaceDN w:val="0"/>
        <w:adjustRightInd w:val="0"/>
        <w:jc w:val="both"/>
        <w:rPr>
          <w:rFonts w:eastAsia="Calibri"/>
          <w:sz w:val="28"/>
          <w:szCs w:val="28"/>
          <w:lang w:val="en-US"/>
        </w:rPr>
      </w:pPr>
      <w:r>
        <w:rPr>
          <w:rFonts w:eastAsia="Calibri"/>
          <w:sz w:val="28"/>
          <w:szCs w:val="28"/>
          <w:lang w:val="en-US"/>
        </w:rPr>
        <w:t xml:space="preserve">E-mail: </w:t>
      </w:r>
      <w:r>
        <w:fldChar w:fldCharType="begin"/>
      </w:r>
      <w:r>
        <w:instrText xml:space="preserve"> HYPERLINK "https://e.mail.ru/compose?To=natasha.po2010@mail.ru" </w:instrText>
      </w:r>
      <w:r>
        <w:fldChar w:fldCharType="separate"/>
      </w:r>
      <w:r>
        <w:rPr>
          <w:rStyle w:val="7"/>
          <w:sz w:val="28"/>
          <w:szCs w:val="28"/>
          <w:shd w:val="clear" w:color="auto" w:fill="FFFFFF"/>
          <w:lang w:val="en-US"/>
        </w:rPr>
        <w:t>natasha.po2010@mail.ru</w:t>
      </w:r>
      <w:r>
        <w:rPr>
          <w:rStyle w:val="7"/>
          <w:sz w:val="28"/>
          <w:szCs w:val="28"/>
          <w:shd w:val="clear" w:color="auto" w:fill="FFFFFF"/>
          <w:lang w:val="en-US"/>
        </w:rPr>
        <w:fldChar w:fldCharType="end"/>
      </w:r>
    </w:p>
    <w:p>
      <w:pPr>
        <w:tabs>
          <w:tab w:val="left" w:pos="3402"/>
        </w:tabs>
        <w:autoSpaceDE w:val="0"/>
        <w:autoSpaceDN w:val="0"/>
        <w:adjustRightInd w:val="0"/>
        <w:jc w:val="both"/>
        <w:rPr>
          <w:b/>
          <w:bCs/>
          <w:sz w:val="28"/>
          <w:szCs w:val="28"/>
          <w:lang w:val="en-US"/>
        </w:rPr>
      </w:pPr>
    </w:p>
    <w:p>
      <w:pPr>
        <w:rPr>
          <w:lang w:val="en-US"/>
        </w:rPr>
      </w:pPr>
    </w:p>
    <w:p>
      <w:pPr>
        <w:tabs>
          <w:tab w:val="left" w:pos="7485"/>
        </w:tabs>
        <w:rPr>
          <w:lang w:val="en-US"/>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AFF" w:usb1="C0007843" w:usb2="00000009" w:usb3="00000000" w:csb0="400001FF" w:csb1="FFFF0000"/>
  </w:font>
  <w:font w:name="Arial">
    <w:panose1 w:val="020B0604020202020204"/>
    <w:charset w:val="CC"/>
    <w:family w:val="swiss"/>
    <w:pitch w:val="default"/>
    <w:sig w:usb0="E0002AFF" w:usb1="C0007843" w:usb2="00000009" w:usb3="00000000" w:csb0="400001FF" w:csb1="FFFF0000"/>
  </w:font>
  <w:font w:name="Arial Narrow">
    <w:altName w:val="Arial"/>
    <w:panose1 w:val="020B0606020202030204"/>
    <w:charset w:val="CC"/>
    <w:family w:val="swiss"/>
    <w:pitch w:val="default"/>
    <w:sig w:usb0="00000000" w:usb1="00000000" w:usb2="00000000" w:usb3="00000000" w:csb0="0000009F" w:csb1="00000000"/>
  </w:font>
  <w:font w:name="Microsoft YaHei">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18235"/>
      <w:docPartObj>
        <w:docPartGallery w:val="AutoText"/>
      </w:docPartObj>
    </w:sdtPr>
    <w:sdtContent>
      <w:p>
        <w:pPr>
          <w:pStyle w:val="11"/>
          <w:jc w:val="center"/>
        </w:pPr>
        <w:r>
          <w:fldChar w:fldCharType="begin"/>
        </w:r>
        <w:r>
          <w:instrText xml:space="preserve"> PAGE   \* MERGEFORMAT </w:instrText>
        </w:r>
        <w:r>
          <w:fldChar w:fldCharType="separate"/>
        </w:r>
        <w:r>
          <w:t>29</w:t>
        </w:r>
        <w:r>
          <w:fldChar w:fldCharType="end"/>
        </w:r>
      </w:p>
    </w:sdtContent>
  </w:sdt>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DA16C0"/>
    <w:multiLevelType w:val="multilevel"/>
    <w:tmpl w:val="62DA16C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E94558"/>
    <w:rsid w:val="00040B48"/>
    <w:rsid w:val="00074861"/>
    <w:rsid w:val="000946C6"/>
    <w:rsid w:val="000A4C5A"/>
    <w:rsid w:val="000B2AA1"/>
    <w:rsid w:val="00165EE4"/>
    <w:rsid w:val="0019690E"/>
    <w:rsid w:val="001A27D2"/>
    <w:rsid w:val="001E407F"/>
    <w:rsid w:val="00265B23"/>
    <w:rsid w:val="002D1CAB"/>
    <w:rsid w:val="002F632E"/>
    <w:rsid w:val="00306590"/>
    <w:rsid w:val="003320CF"/>
    <w:rsid w:val="003855FE"/>
    <w:rsid w:val="00414449"/>
    <w:rsid w:val="004A50E3"/>
    <w:rsid w:val="00545AAE"/>
    <w:rsid w:val="005B4906"/>
    <w:rsid w:val="00603528"/>
    <w:rsid w:val="0060384A"/>
    <w:rsid w:val="006558C8"/>
    <w:rsid w:val="00731676"/>
    <w:rsid w:val="007C0224"/>
    <w:rsid w:val="00825C78"/>
    <w:rsid w:val="00892972"/>
    <w:rsid w:val="009040BE"/>
    <w:rsid w:val="00936032"/>
    <w:rsid w:val="009A1DD4"/>
    <w:rsid w:val="009C122C"/>
    <w:rsid w:val="009F6618"/>
    <w:rsid w:val="00A33C60"/>
    <w:rsid w:val="00B227F2"/>
    <w:rsid w:val="00B3226E"/>
    <w:rsid w:val="00B40D92"/>
    <w:rsid w:val="00B40DC8"/>
    <w:rsid w:val="00BD7E78"/>
    <w:rsid w:val="00C0557A"/>
    <w:rsid w:val="00CA4DAE"/>
    <w:rsid w:val="00D22003"/>
    <w:rsid w:val="00D52F95"/>
    <w:rsid w:val="00D71F74"/>
    <w:rsid w:val="00DA69CD"/>
    <w:rsid w:val="00DD7AF4"/>
    <w:rsid w:val="00E13493"/>
    <w:rsid w:val="00E37FA6"/>
    <w:rsid w:val="00E50E47"/>
    <w:rsid w:val="00E93F0C"/>
    <w:rsid w:val="00E94558"/>
    <w:rsid w:val="00EB395B"/>
    <w:rsid w:val="00ED08A6"/>
    <w:rsid w:val="00EE4D1C"/>
    <w:rsid w:val="00EF7093"/>
    <w:rsid w:val="00F9515C"/>
    <w:rsid w:val="7BC4427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22"/>
    <w:qFormat/>
    <w:uiPriority w:val="9"/>
    <w:pPr>
      <w:spacing w:before="100" w:beforeAutospacing="1" w:after="100" w:afterAutospacing="1"/>
      <w:outlineLvl w:val="0"/>
    </w:pPr>
    <w:rPr>
      <w:b/>
      <w:bCs/>
      <w:kern w:val="36"/>
      <w:sz w:val="48"/>
      <w:szCs w:val="48"/>
    </w:rPr>
  </w:style>
  <w:style w:type="paragraph" w:styleId="3">
    <w:name w:val="heading 2"/>
    <w:basedOn w:val="1"/>
    <w:next w:val="1"/>
    <w:link w:val="23"/>
    <w:unhideWhenUsed/>
    <w:qFormat/>
    <w:uiPriority w:val="0"/>
    <w:pPr>
      <w:keepNext/>
      <w:spacing w:before="240" w:after="60" w:line="276" w:lineRule="auto"/>
      <w:outlineLvl w:val="1"/>
    </w:pPr>
    <w:rPr>
      <w:rFonts w:ascii="Cambria" w:hAnsi="Cambria"/>
      <w:b/>
      <w:bCs/>
      <w:i/>
      <w:iCs/>
      <w:sz w:val="28"/>
      <w:szCs w:val="28"/>
      <w:lang w:eastAsia="en-US"/>
    </w:rPr>
  </w:style>
  <w:style w:type="paragraph" w:styleId="4">
    <w:name w:val="heading 5"/>
    <w:basedOn w:val="1"/>
    <w:next w:val="1"/>
    <w:link w:val="54"/>
    <w:semiHidden/>
    <w:unhideWhenUsed/>
    <w:qFormat/>
    <w:uiPriority w:val="9"/>
    <w:pPr>
      <w:keepNext/>
      <w:keepLines/>
      <w:spacing w:before="200"/>
      <w:outlineLvl w:val="4"/>
    </w:pPr>
    <w:rPr>
      <w:rFonts w:asciiTheme="majorHAnsi" w:hAnsiTheme="majorHAnsi" w:eastAsiaTheme="majorEastAsia" w:cstheme="majorBidi"/>
      <w:color w:val="243F61" w:themeColor="accent1" w:themeShade="7F"/>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Hyperlink"/>
    <w:basedOn w:val="5"/>
    <w:unhideWhenUsed/>
    <w:qFormat/>
    <w:uiPriority w:val="99"/>
    <w:rPr>
      <w:color w:val="0000FF"/>
      <w:u w:val="single"/>
    </w:rPr>
  </w:style>
  <w:style w:type="character" w:styleId="8">
    <w:name w:val="page number"/>
    <w:basedOn w:val="5"/>
    <w:qFormat/>
    <w:uiPriority w:val="99"/>
    <w:rPr>
      <w:rFonts w:cs="Times New Roman"/>
    </w:rPr>
  </w:style>
  <w:style w:type="character" w:styleId="9">
    <w:name w:val="Strong"/>
    <w:basedOn w:val="5"/>
    <w:qFormat/>
    <w:uiPriority w:val="0"/>
    <w:rPr>
      <w:rFonts w:cs="Times New Roman"/>
      <w:b/>
      <w:bCs/>
    </w:rPr>
  </w:style>
  <w:style w:type="paragraph" w:styleId="10">
    <w:name w:val="Balloon Text"/>
    <w:basedOn w:val="1"/>
    <w:link w:val="21"/>
    <w:semiHidden/>
    <w:unhideWhenUsed/>
    <w:qFormat/>
    <w:uiPriority w:val="99"/>
    <w:rPr>
      <w:rFonts w:ascii="Tahoma" w:hAnsi="Tahoma" w:cs="Tahoma"/>
      <w:sz w:val="16"/>
      <w:szCs w:val="16"/>
    </w:rPr>
  </w:style>
  <w:style w:type="paragraph" w:styleId="11">
    <w:name w:val="header"/>
    <w:basedOn w:val="1"/>
    <w:link w:val="18"/>
    <w:qFormat/>
    <w:uiPriority w:val="99"/>
    <w:pPr>
      <w:tabs>
        <w:tab w:val="center" w:pos="4677"/>
        <w:tab w:val="right" w:pos="9355"/>
      </w:tabs>
    </w:pPr>
  </w:style>
  <w:style w:type="paragraph" w:styleId="12">
    <w:name w:val="Body Text"/>
    <w:basedOn w:val="1"/>
    <w:link w:val="19"/>
    <w:qFormat/>
    <w:uiPriority w:val="99"/>
    <w:pPr>
      <w:suppressAutoHyphens/>
      <w:spacing w:after="120"/>
    </w:pPr>
    <w:rPr>
      <w:szCs w:val="20"/>
    </w:rPr>
  </w:style>
  <w:style w:type="paragraph" w:styleId="13">
    <w:name w:val="Title"/>
    <w:basedOn w:val="1"/>
    <w:link w:val="35"/>
    <w:qFormat/>
    <w:uiPriority w:val="99"/>
    <w:pPr>
      <w:jc w:val="center"/>
    </w:pPr>
    <w:rPr>
      <w:b/>
      <w:bCs/>
      <w:sz w:val="28"/>
      <w:szCs w:val="28"/>
    </w:rPr>
  </w:style>
  <w:style w:type="paragraph" w:styleId="14">
    <w:name w:val="footer"/>
    <w:basedOn w:val="1"/>
    <w:link w:val="24"/>
    <w:unhideWhenUsed/>
    <w:qFormat/>
    <w:uiPriority w:val="99"/>
    <w:pPr>
      <w:tabs>
        <w:tab w:val="center" w:pos="4677"/>
        <w:tab w:val="right" w:pos="9355"/>
      </w:tabs>
    </w:pPr>
    <w:rPr>
      <w:rFonts w:asciiTheme="minorHAnsi" w:hAnsiTheme="minorHAnsi" w:eastAsiaTheme="minorHAnsi" w:cstheme="minorBidi"/>
      <w:sz w:val="22"/>
      <w:szCs w:val="22"/>
      <w:lang w:eastAsia="en-US"/>
    </w:rPr>
  </w:style>
  <w:style w:type="paragraph" w:styleId="15">
    <w:name w:val="Normal (Web)"/>
    <w:basedOn w:val="1"/>
    <w:unhideWhenUsed/>
    <w:uiPriority w:val="99"/>
    <w:pPr>
      <w:spacing w:before="100" w:beforeAutospacing="1" w:after="100" w:afterAutospacing="1"/>
    </w:pPr>
  </w:style>
  <w:style w:type="paragraph" w:styleId="16">
    <w:name w:val="Body Text Indent 2"/>
    <w:basedOn w:val="1"/>
    <w:link w:val="36"/>
    <w:qFormat/>
    <w:uiPriority w:val="99"/>
    <w:pPr>
      <w:spacing w:after="120" w:line="480" w:lineRule="auto"/>
      <w:ind w:left="283"/>
    </w:pPr>
  </w:style>
  <w:style w:type="table" w:styleId="17">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Верхний колонтитул Знак"/>
    <w:basedOn w:val="5"/>
    <w:link w:val="11"/>
    <w:qFormat/>
    <w:uiPriority w:val="99"/>
    <w:rPr>
      <w:rFonts w:ascii="Times New Roman" w:hAnsi="Times New Roman" w:eastAsia="Times New Roman" w:cs="Times New Roman"/>
      <w:sz w:val="24"/>
      <w:szCs w:val="24"/>
      <w:lang w:eastAsia="ru-RU"/>
    </w:rPr>
  </w:style>
  <w:style w:type="character" w:customStyle="1" w:styleId="19">
    <w:name w:val="Основной текст Знак"/>
    <w:basedOn w:val="5"/>
    <w:link w:val="12"/>
    <w:qFormat/>
    <w:uiPriority w:val="99"/>
    <w:rPr>
      <w:rFonts w:ascii="Times New Roman" w:hAnsi="Times New Roman" w:eastAsia="Times New Roman" w:cs="Times New Roman"/>
      <w:sz w:val="24"/>
      <w:szCs w:val="20"/>
      <w:lang w:eastAsia="ru-RU"/>
    </w:rPr>
  </w:style>
  <w:style w:type="paragraph" w:styleId="20">
    <w:name w:val="List Paragraph"/>
    <w:basedOn w:val="1"/>
    <w:link w:val="38"/>
    <w:qFormat/>
    <w:uiPriority w:val="99"/>
    <w:pPr>
      <w:ind w:left="720"/>
      <w:contextualSpacing/>
    </w:pPr>
    <w:rPr>
      <w:rFonts w:eastAsia="Calibri"/>
      <w:sz w:val="28"/>
      <w:szCs w:val="22"/>
      <w:lang w:eastAsia="en-US"/>
    </w:rPr>
  </w:style>
  <w:style w:type="character" w:customStyle="1" w:styleId="21">
    <w:name w:val="Текст выноски Знак"/>
    <w:basedOn w:val="5"/>
    <w:link w:val="10"/>
    <w:semiHidden/>
    <w:uiPriority w:val="99"/>
    <w:rPr>
      <w:rFonts w:ascii="Tahoma" w:hAnsi="Tahoma" w:eastAsia="Times New Roman" w:cs="Tahoma"/>
      <w:sz w:val="16"/>
      <w:szCs w:val="16"/>
      <w:lang w:eastAsia="ru-RU"/>
    </w:rPr>
  </w:style>
  <w:style w:type="character" w:customStyle="1" w:styleId="22">
    <w:name w:val="Заголовок 1 Знак"/>
    <w:basedOn w:val="5"/>
    <w:link w:val="2"/>
    <w:qFormat/>
    <w:uiPriority w:val="9"/>
    <w:rPr>
      <w:rFonts w:ascii="Times New Roman" w:hAnsi="Times New Roman" w:eastAsia="Times New Roman" w:cs="Times New Roman"/>
      <w:b/>
      <w:bCs/>
      <w:kern w:val="36"/>
      <w:sz w:val="48"/>
      <w:szCs w:val="48"/>
      <w:lang w:eastAsia="ru-RU"/>
    </w:rPr>
  </w:style>
  <w:style w:type="character" w:customStyle="1" w:styleId="23">
    <w:name w:val="Заголовок 2 Знак"/>
    <w:basedOn w:val="5"/>
    <w:link w:val="3"/>
    <w:qFormat/>
    <w:uiPriority w:val="0"/>
    <w:rPr>
      <w:rFonts w:ascii="Cambria" w:hAnsi="Cambria" w:eastAsia="Times New Roman" w:cs="Times New Roman"/>
      <w:b/>
      <w:bCs/>
      <w:i/>
      <w:iCs/>
      <w:sz w:val="28"/>
      <w:szCs w:val="28"/>
    </w:rPr>
  </w:style>
  <w:style w:type="character" w:customStyle="1" w:styleId="24">
    <w:name w:val="Нижний колонтитул Знак"/>
    <w:basedOn w:val="5"/>
    <w:link w:val="14"/>
    <w:qFormat/>
    <w:uiPriority w:val="99"/>
  </w:style>
  <w:style w:type="paragraph" w:customStyle="1" w:styleId="25">
    <w:name w:val="ConsPlusNormal"/>
    <w:link w:val="53"/>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26">
    <w:name w:val="ConsPlusNonformat"/>
    <w:uiPriority w:val="0"/>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paragraph" w:customStyle="1" w:styleId="27">
    <w:name w:val="ConsPlusTitle"/>
    <w:qFormat/>
    <w:uiPriority w:val="0"/>
    <w:pPr>
      <w:widowControl w:val="0"/>
      <w:autoSpaceDE w:val="0"/>
      <w:autoSpaceDN w:val="0"/>
      <w:spacing w:after="0" w:line="240" w:lineRule="auto"/>
    </w:pPr>
    <w:rPr>
      <w:rFonts w:ascii="Calibri" w:hAnsi="Calibri" w:eastAsia="Times New Roman" w:cs="Calibri"/>
      <w:b/>
      <w:sz w:val="22"/>
      <w:szCs w:val="20"/>
      <w:lang w:val="ru-RU" w:eastAsia="ru-RU" w:bidi="ar-SA"/>
    </w:rPr>
  </w:style>
  <w:style w:type="paragraph" w:customStyle="1" w:styleId="28">
    <w:name w:val="ConsPlusCell"/>
    <w:uiPriority w:val="99"/>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paragraph" w:customStyle="1" w:styleId="29">
    <w:name w:val="ConsPlusDocList"/>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30">
    <w:name w:val="ConsPlusTitlePage"/>
    <w:uiPriority w:val="0"/>
    <w:pPr>
      <w:widowControl w:val="0"/>
      <w:autoSpaceDE w:val="0"/>
      <w:autoSpaceDN w:val="0"/>
      <w:spacing w:after="0" w:line="240" w:lineRule="auto"/>
    </w:pPr>
    <w:rPr>
      <w:rFonts w:ascii="Tahoma" w:hAnsi="Tahoma" w:eastAsia="Times New Roman" w:cs="Tahoma"/>
      <w:sz w:val="20"/>
      <w:szCs w:val="20"/>
      <w:lang w:val="ru-RU" w:eastAsia="ru-RU" w:bidi="ar-SA"/>
    </w:rPr>
  </w:style>
  <w:style w:type="paragraph" w:customStyle="1" w:styleId="31">
    <w:name w:val="ConsPlusJurTerm"/>
    <w:qFormat/>
    <w:uiPriority w:val="0"/>
    <w:pPr>
      <w:widowControl w:val="0"/>
      <w:autoSpaceDE w:val="0"/>
      <w:autoSpaceDN w:val="0"/>
      <w:spacing w:after="0" w:line="240" w:lineRule="auto"/>
    </w:pPr>
    <w:rPr>
      <w:rFonts w:ascii="Tahoma" w:hAnsi="Tahoma" w:eastAsia="Times New Roman" w:cs="Tahoma"/>
      <w:sz w:val="26"/>
      <w:szCs w:val="20"/>
      <w:lang w:val="ru-RU" w:eastAsia="ru-RU" w:bidi="ar-SA"/>
    </w:rPr>
  </w:style>
  <w:style w:type="paragraph" w:customStyle="1" w:styleId="32">
    <w:name w:val="ConsPlusTextList"/>
    <w:uiPriority w:val="0"/>
    <w:pPr>
      <w:widowControl w:val="0"/>
      <w:autoSpaceDE w:val="0"/>
      <w:autoSpaceDN w:val="0"/>
      <w:spacing w:after="0" w:line="240" w:lineRule="auto"/>
    </w:pPr>
    <w:rPr>
      <w:rFonts w:ascii="Arial" w:hAnsi="Arial" w:eastAsia="Times New Roman" w:cs="Arial"/>
      <w:sz w:val="20"/>
      <w:szCs w:val="20"/>
      <w:lang w:val="ru-RU" w:eastAsia="ru-RU" w:bidi="ar-SA"/>
    </w:rPr>
  </w:style>
  <w:style w:type="table" w:customStyle="1" w:styleId="33">
    <w:name w:val="Сетка таблицы1"/>
    <w:basedOn w:val="6"/>
    <w:qFormat/>
    <w:uiPriority w:val="59"/>
    <w:pPr>
      <w:spacing w:after="0" w:line="240" w:lineRule="auto"/>
    </w:pPr>
    <w:rPr>
      <w:rFonts w:ascii="Calibri" w:hAnsi="Calibri"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34">
    <w:name w:val="No Spacing"/>
    <w:link w:val="37"/>
    <w:qFormat/>
    <w:uiPriority w:val="1"/>
    <w:pPr>
      <w:spacing w:after="0" w:line="240" w:lineRule="auto"/>
    </w:pPr>
    <w:rPr>
      <w:rFonts w:ascii="Calibri" w:hAnsi="Calibri" w:eastAsia="Calibri" w:cs="Times New Roman"/>
      <w:sz w:val="22"/>
      <w:szCs w:val="22"/>
      <w:lang w:val="ru-RU" w:eastAsia="en-US" w:bidi="ar-SA"/>
    </w:rPr>
  </w:style>
  <w:style w:type="character" w:customStyle="1" w:styleId="35">
    <w:name w:val="Название Знак"/>
    <w:basedOn w:val="5"/>
    <w:link w:val="13"/>
    <w:qFormat/>
    <w:uiPriority w:val="99"/>
    <w:rPr>
      <w:rFonts w:ascii="Times New Roman" w:hAnsi="Times New Roman" w:eastAsia="Times New Roman" w:cs="Times New Roman"/>
      <w:b/>
      <w:bCs/>
      <w:sz w:val="28"/>
      <w:szCs w:val="28"/>
      <w:lang w:eastAsia="ru-RU"/>
    </w:rPr>
  </w:style>
  <w:style w:type="character" w:customStyle="1" w:styleId="36">
    <w:name w:val="Основной текст с отступом 2 Знак"/>
    <w:basedOn w:val="5"/>
    <w:link w:val="16"/>
    <w:qFormat/>
    <w:uiPriority w:val="99"/>
    <w:rPr>
      <w:rFonts w:ascii="Times New Roman" w:hAnsi="Times New Roman" w:eastAsia="Times New Roman" w:cs="Times New Roman"/>
      <w:sz w:val="24"/>
      <w:szCs w:val="24"/>
      <w:lang w:eastAsia="ru-RU"/>
    </w:rPr>
  </w:style>
  <w:style w:type="character" w:customStyle="1" w:styleId="37">
    <w:name w:val="Без интервала Знак"/>
    <w:link w:val="34"/>
    <w:locked/>
    <w:uiPriority w:val="1"/>
    <w:rPr>
      <w:rFonts w:ascii="Calibri" w:hAnsi="Calibri" w:eastAsia="Calibri" w:cs="Times New Roman"/>
    </w:rPr>
  </w:style>
  <w:style w:type="character" w:customStyle="1" w:styleId="38">
    <w:name w:val="Абзац списка Знак"/>
    <w:basedOn w:val="5"/>
    <w:link w:val="20"/>
    <w:qFormat/>
    <w:locked/>
    <w:uiPriority w:val="99"/>
    <w:rPr>
      <w:rFonts w:ascii="Times New Roman" w:hAnsi="Times New Roman" w:eastAsia="Calibri" w:cs="Times New Roman"/>
      <w:sz w:val="28"/>
    </w:rPr>
  </w:style>
  <w:style w:type="character" w:customStyle="1" w:styleId="39">
    <w:name w:val="Основной текст (2)_"/>
    <w:basedOn w:val="5"/>
    <w:link w:val="40"/>
    <w:qFormat/>
    <w:uiPriority w:val="0"/>
    <w:rPr>
      <w:rFonts w:ascii="Times New Roman" w:hAnsi="Times New Roman" w:eastAsia="Times New Roman"/>
      <w:sz w:val="26"/>
      <w:szCs w:val="26"/>
      <w:shd w:val="clear" w:color="auto" w:fill="FFFFFF"/>
    </w:rPr>
  </w:style>
  <w:style w:type="paragraph" w:customStyle="1" w:styleId="40">
    <w:name w:val="Основной текст (2)"/>
    <w:basedOn w:val="1"/>
    <w:link w:val="39"/>
    <w:qFormat/>
    <w:uiPriority w:val="0"/>
    <w:pPr>
      <w:widowControl w:val="0"/>
      <w:shd w:val="clear" w:color="auto" w:fill="FFFFFF"/>
      <w:spacing w:line="322" w:lineRule="exact"/>
      <w:jc w:val="center"/>
    </w:pPr>
    <w:rPr>
      <w:rFonts w:cstheme="minorBidi"/>
      <w:sz w:val="26"/>
      <w:szCs w:val="26"/>
      <w:lang w:eastAsia="en-US"/>
    </w:rPr>
  </w:style>
  <w:style w:type="paragraph" w:customStyle="1" w:styleId="41">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ru-RU" w:bidi="ar-SA"/>
    </w:rPr>
  </w:style>
  <w:style w:type="paragraph" w:customStyle="1" w:styleId="42">
    <w:name w:val="standard"/>
    <w:basedOn w:val="1"/>
    <w:uiPriority w:val="0"/>
    <w:pPr>
      <w:spacing w:before="100" w:beforeAutospacing="1" w:after="100" w:afterAutospacing="1"/>
    </w:pPr>
  </w:style>
  <w:style w:type="character" w:customStyle="1" w:styleId="43">
    <w:name w:val="11"/>
    <w:basedOn w:val="5"/>
    <w:uiPriority w:val="0"/>
  </w:style>
  <w:style w:type="character" w:customStyle="1" w:styleId="44">
    <w:name w:val="spelle"/>
    <w:basedOn w:val="5"/>
    <w:qFormat/>
    <w:uiPriority w:val="0"/>
  </w:style>
  <w:style w:type="paragraph" w:customStyle="1" w:styleId="45">
    <w:name w:val="consplustitle"/>
    <w:basedOn w:val="1"/>
    <w:qFormat/>
    <w:uiPriority w:val="0"/>
    <w:pPr>
      <w:spacing w:before="100" w:beforeAutospacing="1" w:after="100" w:afterAutospacing="1"/>
    </w:pPr>
  </w:style>
  <w:style w:type="paragraph" w:customStyle="1" w:styleId="46">
    <w:name w:val="consplusnormal"/>
    <w:basedOn w:val="1"/>
    <w:qFormat/>
    <w:uiPriority w:val="0"/>
    <w:pPr>
      <w:spacing w:before="100" w:beforeAutospacing="1" w:after="100" w:afterAutospacing="1"/>
    </w:pPr>
  </w:style>
  <w:style w:type="character" w:customStyle="1" w:styleId="47">
    <w:name w:val="grame"/>
    <w:basedOn w:val="5"/>
    <w:qFormat/>
    <w:uiPriority w:val="0"/>
  </w:style>
  <w:style w:type="paragraph" w:customStyle="1" w:styleId="48">
    <w:name w:val="textbody"/>
    <w:basedOn w:val="1"/>
    <w:qFormat/>
    <w:uiPriority w:val="0"/>
    <w:pPr>
      <w:spacing w:before="100" w:beforeAutospacing="1" w:after="100" w:afterAutospacing="1"/>
    </w:pPr>
  </w:style>
  <w:style w:type="paragraph" w:customStyle="1" w:styleId="49">
    <w:name w:val="consplusnormal1"/>
    <w:basedOn w:val="1"/>
    <w:qFormat/>
    <w:uiPriority w:val="0"/>
    <w:pPr>
      <w:spacing w:before="100" w:beforeAutospacing="1" w:after="100" w:afterAutospacing="1"/>
    </w:pPr>
  </w:style>
  <w:style w:type="character" w:customStyle="1" w:styleId="50">
    <w:name w:val="apple-converted-space"/>
    <w:basedOn w:val="5"/>
    <w:qFormat/>
    <w:uiPriority w:val="0"/>
  </w:style>
  <w:style w:type="paragraph" w:customStyle="1" w:styleId="51">
    <w:name w:val="pboth"/>
    <w:basedOn w:val="1"/>
    <w:qFormat/>
    <w:uiPriority w:val="0"/>
    <w:pPr>
      <w:spacing w:before="100" w:beforeAutospacing="1" w:after="100" w:afterAutospacing="1"/>
    </w:pPr>
  </w:style>
  <w:style w:type="character" w:customStyle="1" w:styleId="52">
    <w:name w:val="ng-scope"/>
    <w:basedOn w:val="5"/>
    <w:qFormat/>
    <w:uiPriority w:val="0"/>
  </w:style>
  <w:style w:type="character" w:customStyle="1" w:styleId="53">
    <w:name w:val="ConsPlusNormal Знак"/>
    <w:basedOn w:val="5"/>
    <w:link w:val="25"/>
    <w:qFormat/>
    <w:locked/>
    <w:uiPriority w:val="0"/>
    <w:rPr>
      <w:rFonts w:ascii="Calibri" w:hAnsi="Calibri" w:eastAsia="Times New Roman" w:cs="Calibri"/>
      <w:szCs w:val="20"/>
      <w:lang w:eastAsia="ru-RU"/>
    </w:rPr>
  </w:style>
  <w:style w:type="character" w:customStyle="1" w:styleId="54">
    <w:name w:val="Заголовок 5 Знак"/>
    <w:basedOn w:val="5"/>
    <w:link w:val="4"/>
    <w:uiPriority w:val="99"/>
    <w:rPr>
      <w:rFonts w:asciiTheme="majorHAnsi" w:hAnsiTheme="majorHAnsi" w:eastAsiaTheme="majorEastAsia" w:cstheme="majorBidi"/>
      <w:color w:val="243F61" w:themeColor="accent1" w:themeShade="7F"/>
      <w:sz w:val="24"/>
      <w:szCs w:val="24"/>
      <w:lang w:eastAsia="ru-RU"/>
    </w:rPr>
  </w:style>
  <w:style w:type="character" w:customStyle="1" w:styleId="55">
    <w:name w:val="Основной текст_"/>
    <w:basedOn w:val="5"/>
    <w:link w:val="56"/>
    <w:qFormat/>
    <w:uiPriority w:val="0"/>
    <w:rPr>
      <w:rFonts w:ascii="Times New Roman" w:hAnsi="Times New Roman" w:eastAsia="Times New Roman" w:cs="Times New Roman"/>
      <w:sz w:val="26"/>
      <w:szCs w:val="26"/>
      <w:shd w:val="clear" w:color="auto" w:fill="FFFFFF"/>
    </w:rPr>
  </w:style>
  <w:style w:type="paragraph" w:customStyle="1" w:styleId="56">
    <w:name w:val="Основной текст1"/>
    <w:basedOn w:val="1"/>
    <w:link w:val="55"/>
    <w:qFormat/>
    <w:uiPriority w:val="0"/>
    <w:pPr>
      <w:widowControl w:val="0"/>
      <w:shd w:val="clear" w:color="auto" w:fill="FFFFFF"/>
      <w:spacing w:line="262" w:lineRule="auto"/>
      <w:ind w:firstLine="400"/>
    </w:pPr>
    <w:rPr>
      <w:sz w:val="26"/>
      <w:szCs w:val="26"/>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79BC2-AFA7-46F3-B320-DBD3725EB52C}">
  <ds:schemaRefs/>
</ds:datastoreItem>
</file>

<file path=docProps/app.xml><?xml version="1.0" encoding="utf-8"?>
<Properties xmlns="http://schemas.openxmlformats.org/officeDocument/2006/extended-properties" xmlns:vt="http://schemas.openxmlformats.org/officeDocument/2006/docPropsVTypes">
  <Template>Normal</Template>
  <Company>RePack by SPecialiST</Company>
  <Pages>29</Pages>
  <Words>9238</Words>
  <Characters>52659</Characters>
  <Lines>438</Lines>
  <Paragraphs>123</Paragraphs>
  <TotalTime>352</TotalTime>
  <ScaleCrop>false</ScaleCrop>
  <LinksUpToDate>false</LinksUpToDate>
  <CharactersWithSpaces>61774</CharactersWithSpaces>
  <Application>WPS Office_11.2.0.11251_F1E327BC-269C-435d-A152-05C5408002CA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2022-08-02T05:24:00Z</dcterms:created>
  <dc:creator>Юрист1</dc:creator>
  <cp:lastModifiedBy>1</cp:lastModifiedBy>
  <dcterms:modified xsi:type="dcterms:W3CDTF">2022-08-03T13:16:04Z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1049-11.2.0.11251</vt:lpwstr>
  </property>
  <property fmtid="{D5CDD505-2E9C-101B-9397-08002B2CF9AE}" pid="3" name="ICV">
    <vt:lpwstr>8FF43F8D764E4D029FA2B9AAF8B8F5C1</vt:lpwstr>
  </property>
</Properties>
</file>