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5065" w:type="dxa"/>
        <w:tblInd w:w="47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5" w:type="dxa"/>
            <w:vAlign w:val="top"/>
          </w:tcPr>
          <w:p>
            <w:pPr>
              <w:ind w:left="0" w:leftChars="0" w:firstLine="0" w:firstLineChars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</w:t>
            </w:r>
          </w:p>
        </w:tc>
      </w:tr>
    </w:tbl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p>
      <w:pPr>
        <w:widowControl w:val="0"/>
        <w:ind w:firstLine="540"/>
        <w:jc w:val="center"/>
        <w:rPr>
          <w:rStyle w:val="9"/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sz w:val="28"/>
          <w:szCs w:val="28"/>
        </w:rPr>
        <w:t>Административный регламент</w:t>
      </w:r>
    </w:p>
    <w:p>
      <w:pPr>
        <w:pStyle w:val="12"/>
        <w:ind w:left="0" w:leftChars="0" w:firstLine="0" w:firstLineChars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9"/>
          <w:rFonts w:hint="default"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</w:t>
      </w:r>
      <w:r>
        <w:rPr>
          <w:rFonts w:hint="default" w:ascii="Times New Roman" w:hAnsi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Установление тарифов на услуги, предоставляемые муниципальными предприятиями и учреждениями Валуйского городского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Установление тарифов на услуги, предоставляемые муниципальными предприятиями и учреждениями Валуйского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sz w:val="28"/>
          <w:szCs w:val="28"/>
        </w:rPr>
        <w:t xml:space="preserve"> (далее – Регламент) определяет сроки и последовательность действий (административных процедур) при предоставлении муниципальной услуги.</w:t>
      </w:r>
    </w:p>
    <w:p>
      <w:pPr>
        <w:ind w:left="0" w:leftChars="0" w:firstLine="560" w:firstLineChars="200"/>
        <w:jc w:val="both"/>
      </w:pPr>
      <w:r>
        <w:t>1.2. Получателями муниципальной услуги  являются:</w:t>
      </w:r>
    </w:p>
    <w:p>
      <w:pPr>
        <w:ind w:left="0" w:leftChars="0" w:firstLine="560" w:firstLineChars="200"/>
        <w:jc w:val="both"/>
      </w:pPr>
      <w:r>
        <w:t xml:space="preserve">- </w:t>
      </w:r>
      <w:r>
        <w:rPr>
          <w:rFonts w:hint="default"/>
          <w:lang w:val="ru" w:eastAsia="zh-CN"/>
        </w:rPr>
        <w:t xml:space="preserve">муниципальные предприятия и учреждения, находящиеся в собственности </w:t>
      </w:r>
      <w:r>
        <w:rPr>
          <w:rFonts w:hint="default"/>
          <w:lang w:val="ru-RU" w:eastAsia="zh-CN"/>
        </w:rPr>
        <w:t>Валуйского городского округа</w:t>
      </w:r>
      <w:r>
        <w:rPr>
          <w:rFonts w:hint="default"/>
          <w:lang w:val="ru" w:eastAsia="zh-CN"/>
        </w:rPr>
        <w:t>, оказывающие платные услуги</w:t>
      </w:r>
      <w:r>
        <w:rPr>
          <w:rFonts w:hint="default"/>
          <w:lang w:val="ru-RU" w:eastAsia="zh-CN"/>
        </w:rPr>
        <w:t xml:space="preserve"> (далее - муниципальные предприятия)</w:t>
      </w:r>
      <w:r>
        <w:rPr>
          <w:rFonts w:hint="default"/>
          <w:lang w:val="ru" w:eastAsia="zh-CN"/>
        </w:rPr>
        <w:t>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услуги:</w:t>
      </w:r>
    </w:p>
    <w:p>
      <w:pPr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- Информация о порядке предоставления муниципальной услуги предоставляется непосредственно </w:t>
      </w:r>
      <w:r>
        <w:rPr>
          <w:sz w:val="28"/>
          <w:szCs w:val="28"/>
          <w:lang w:val="ru-RU"/>
        </w:rPr>
        <w:t>отделом по организации и контролю за потребительским рынком и защите прав потребителей  управления экономического развития администрации Валуйского городского округа.</w:t>
      </w:r>
    </w:p>
    <w:p>
      <w:pPr>
        <w:widowControl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Способы получения информации о месте нахождения  и графиках работы отдела размещены  на официальном сайте администрации Валуйского городского округа (</w:t>
      </w:r>
      <w:r>
        <w:rPr>
          <w:sz w:val="28"/>
          <w:szCs w:val="28"/>
          <w:lang w:val="en-US"/>
        </w:rPr>
        <w:t>http://www.val-adm.ru</w:t>
      </w:r>
      <w:r>
        <w:rPr>
          <w:sz w:val="28"/>
          <w:szCs w:val="28"/>
          <w:lang w:val="ru-RU"/>
        </w:rPr>
        <w:t>), Региональном портале Белгородской области государственных и муниципальных услуг (функций) (</w:t>
      </w:r>
      <w:r>
        <w:rPr>
          <w:sz w:val="28"/>
          <w:szCs w:val="28"/>
          <w:lang w:val="en-US"/>
        </w:rPr>
        <w:t>www.gosusulugi31.ru</w:t>
      </w:r>
      <w:r>
        <w:rPr>
          <w:sz w:val="28"/>
          <w:szCs w:val="28"/>
          <w:lang w:val="ru-RU"/>
        </w:rPr>
        <w:t>)</w:t>
      </w: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Установление тарифов на услуги, предоставляемые муниципальными предприятиями и учреждениями Валуйского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 </w:t>
      </w:r>
    </w:p>
    <w:p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услуга предоставляется администрацией Валуйского городского округа в лице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отдела по организации и контролю за потребительским рынком и защите прав потребителей управления экономического развития администрации Валуйского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  <w:lang w:val="ru-RU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ind w:left="0" w:leftChars="0" w:firstLine="560" w:firstLineChars="200"/>
        <w:jc w:val="both"/>
      </w:pPr>
      <w:r>
        <w:t xml:space="preserve">2.3. Результатом предоставления муниципальной услуги является: </w:t>
      </w:r>
    </w:p>
    <w:p>
      <w:pPr>
        <w:jc w:val="both"/>
      </w:pPr>
      <w:r>
        <w:rPr>
          <w:rFonts w:hint="default"/>
          <w:lang w:val="ru" w:eastAsia="zh-CN"/>
        </w:rPr>
        <w:t xml:space="preserve">- </w:t>
      </w:r>
      <w:r>
        <w:rPr>
          <w:rFonts w:hint="default"/>
          <w:lang w:val="ru-RU" w:eastAsia="zh-CN"/>
        </w:rPr>
        <w:t xml:space="preserve">подготовка проекта  решения 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и 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письменно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го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обращени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я </w:t>
      </w:r>
      <w:r>
        <w:rPr>
          <w:rFonts w:hint="default"/>
          <w:lang w:val="ru-RU" w:eastAsia="zh-CN"/>
        </w:rPr>
        <w:t xml:space="preserve">Совета депутатов Валуйского городского округа (далее - </w:t>
      </w:r>
      <w:bookmarkStart w:id="0" w:name="_GoBack"/>
      <w:bookmarkEnd w:id="0"/>
      <w:r>
        <w:rPr>
          <w:rFonts w:hint="default"/>
          <w:lang w:val="ru-RU" w:eastAsia="zh-CN"/>
        </w:rPr>
        <w:t xml:space="preserve">Совет депутатов округа) об </w:t>
      </w:r>
      <w:r>
        <w:rPr>
          <w:rFonts w:hint="default"/>
          <w:lang w:val="ru" w:eastAsia="zh-CN"/>
        </w:rPr>
        <w:t>утверждение новых цен и тарифов на платные услуги, оказываемые муниципальным предприятием или учреждением;</w:t>
      </w:r>
    </w:p>
    <w:p>
      <w:pPr>
        <w:jc w:val="both"/>
        <w:rPr>
          <w:rFonts w:hint="default"/>
          <w:lang w:val="ru" w:eastAsia="zh-CN"/>
        </w:rPr>
        <w:sectPr>
          <w:pgSz w:w="11906" w:h="16838"/>
          <w:pgMar w:top="1134" w:right="567" w:bottom="1134" w:left="1701" w:header="720" w:footer="720" w:gutter="0"/>
          <w:pgNumType w:fmt="decimal" w:start="2"/>
          <w:cols w:space="720" w:num="1"/>
        </w:sectPr>
      </w:pPr>
    </w:p>
    <w:p>
      <w:pPr>
        <w:jc w:val="both"/>
        <w:rPr>
          <w:rFonts w:hint="default"/>
          <w:lang w:val="ru-RU" w:eastAsia="zh-CN"/>
        </w:rPr>
      </w:pPr>
      <w:r>
        <w:rPr>
          <w:rFonts w:hint="default"/>
          <w:lang w:val="ru" w:eastAsia="zh-C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>получение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" w:bidi="ar"/>
        </w:rPr>
        <w:t xml:space="preserve"> муниципальным предприятием 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 письменного мотивированно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" w:bidi="ar"/>
        </w:rPr>
        <w:t>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" w:bidi="ar"/>
        </w:rPr>
        <w:t xml:space="preserve">уведомления 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 об отказе  в </w:t>
      </w:r>
      <w:r>
        <w:rPr>
          <w:rFonts w:hint="default"/>
          <w:lang w:val="ru" w:eastAsia="zh-CN"/>
        </w:rPr>
        <w:t>утверждение новых цен и тарифов на платные услуги, оказываемые муниципальным предприятием или учреждением</w:t>
      </w:r>
      <w:r>
        <w:rPr>
          <w:rFonts w:hint="default"/>
          <w:lang w:val="ru-RU" w:eastAsia="zh-CN"/>
        </w:rPr>
        <w:t>.</w:t>
      </w:r>
    </w:p>
    <w:p>
      <w:pPr>
        <w:widowControl w:val="0"/>
        <w:spacing w:line="270" w:lineRule="atLeast"/>
        <w:ind w:left="0" w:leftChars="0" w:firstLine="560" w:firstLineChars="0"/>
        <w:jc w:val="both"/>
        <w:rPr>
          <w:sz w:val="28"/>
          <w:szCs w:val="28"/>
        </w:rPr>
      </w:pPr>
    </w:p>
    <w:p>
      <w:pPr>
        <w:widowControl w:val="0"/>
        <w:spacing w:line="270" w:lineRule="atLeast"/>
        <w:ind w:left="0" w:leftChars="0" w:firstLine="56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2.4. Сроки предоставления муниципальной услуги: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before="240" w:beforeAutospacing="0" w:after="0" w:afterAutospacing="0"/>
        <w:ind w:left="0" w:right="0" w:firstLine="540"/>
        <w:jc w:val="both"/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Рассмотрение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документов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по расч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ту цен или тарифов на услуги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/>
          <w:sz w:val="28"/>
          <w:szCs w:val="28"/>
          <w:lang w:val="ru-RU" w:eastAsia="zh-CN"/>
        </w:rPr>
        <w:t xml:space="preserve"> осуществляется  в течение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15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дней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со дня их поступления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.</w:t>
      </w:r>
    </w:p>
    <w:p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роцедура предоставления муниципальной услуги завершается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оформл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ением Уполномоченным органом проекта решения и 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письменно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го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обращени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я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в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Совет депутатов  округа об </w:t>
      </w:r>
      <w:r>
        <w:rPr>
          <w:rFonts w:hint="default"/>
          <w:lang w:val="ru" w:eastAsia="zh-CN"/>
        </w:rPr>
        <w:t xml:space="preserve">утверждение новых цен и тарифов на платные услуги, оказываемые муниципальным предприятием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либо в направлении письменного 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 мотивированно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" w:bidi="ar"/>
        </w:rPr>
        <w:t>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" w:bidi="ar"/>
        </w:rPr>
        <w:t xml:space="preserve">уведомления 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 об отказе  в </w:t>
      </w:r>
      <w:r>
        <w:rPr>
          <w:rFonts w:hint="default"/>
          <w:lang w:val="ru" w:eastAsia="zh-CN"/>
        </w:rPr>
        <w:t>утверждение новых цен и тарифов на платные услуги, оказываемые муниципальным предприятием или учреждением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Муниципальная услуга  предоставляется в соответствии с:</w:t>
      </w:r>
    </w:p>
    <w:p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Федеральным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" w:eastAsia="ru" w:bidi="ar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" w:eastAsia="ru" w:bidi="ar"/>
        </w:rPr>
        <w:instrText xml:space="preserve"> HYPERLINK "consultantplus://offline/ref=C094DF783A312DE7D5F348C0AE26799A7CB459031B2401CA586D78E1E8B14E495F7485E3FC267DC717B982677ER1x0J" </w:instrTex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" w:eastAsia="ru" w:bidi="ar"/>
        </w:rPr>
        <w:fldChar w:fldCharType="separate"/>
      </w:r>
      <w:r>
        <w:rPr>
          <w:rStyle w:val="8"/>
          <w:rFonts w:hint="default" w:ascii="Times New Roman" w:hAnsi="Times New Roman" w:eastAsia="Times New Roman" w:cs="Times New Roman"/>
          <w:color w:val="auto"/>
          <w:sz w:val="28"/>
          <w:szCs w:val="28"/>
          <w:u w:val="none"/>
          <w:lang w:val="ru" w:eastAsia="ru" w:bidi="ar"/>
        </w:rPr>
        <w:t>законом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" w:eastAsia="ru" w:bidi="ar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 от 6 октября 2003 г. N 131-ФЗ "Об общих принципах организации местного самоуправления в Российской Федерации"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" w:bidi="ar"/>
        </w:rPr>
        <w:t>;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Решением Совета депутатов Валуйского городского округа от 25.09.2019 года № 327  </w:t>
      </w:r>
      <w:r>
        <w:rPr>
          <w:rFonts w:hint="default"/>
          <w:sz w:val="28"/>
          <w:szCs w:val="28"/>
          <w:lang w:val="ru-RU"/>
        </w:rPr>
        <w:t xml:space="preserve">« О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порядке принятия решений об установлении тарифов на услуги, предоставляемые муниципальными предприятиями и учреждениями Валуйского городского округа»</w:t>
      </w:r>
      <w:r>
        <w:rPr>
          <w:sz w:val="28"/>
          <w:szCs w:val="28"/>
          <w:lang w:val="ru-RU"/>
        </w:rPr>
        <w:t xml:space="preserve">. 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 для  предоставления муниципальной услуги:</w:t>
      </w:r>
    </w:p>
    <w:p>
      <w:pPr>
        <w:ind w:right="-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2.6.1. Для получения муниципальной услуги необходимы следующие документы: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Для установления (изменения) тарифов муниципальные предприятия  представляют в администрацию Валуйского городского округа следующие документы: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  письменное обращение о необходимости введения новых или изменения действующих тарифов (приложение № 1 к настоящему регламенту, далее - обращение);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пояснительную записку, в которой указывается и обосновывается необходимость введения новых или изменения действующих тарифов;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 копии устава и других документов, подтверждающих право предприятия или учреждения заниматься соответствующим видом деятельности, регулирующих порядок предоставления услуг;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 копию учётной политики;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 копию утверждённого штатного расписания;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утверждённые в установленном порядке нормы времени, трудоёмкость, нормы выработки и другие показатели, применяемые в расчётах стоимости оказываемых услуг и работ;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калькуляция с расшифровками по всем статьям затрат и документы, подтверждающие расходы (копии платёжных документов, договоров, счетов и пр.);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основные финансово - экономические показатели деятельности муниципальных предприятий и учреждений за предшествующий изменению тарифов отчётный период, подтверждённые  государственными формами налоговой и статистической отчётности;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мониторинг рыночных цен (тарифов) на аналогичные услуги и работы.</w:t>
      </w:r>
    </w:p>
    <w:p>
      <w:pPr>
        <w:ind w:right="-8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2.6.2.  Отдел</w:t>
      </w:r>
      <w:r>
        <w:rPr>
          <w:sz w:val="28"/>
          <w:szCs w:val="28"/>
        </w:rPr>
        <w:t xml:space="preserve"> не вправе требовать от </w:t>
      </w:r>
      <w:r>
        <w:rPr>
          <w:sz w:val="28"/>
          <w:szCs w:val="28"/>
          <w:lang w:val="ru-RU"/>
        </w:rPr>
        <w:t>муниципальных предприятий</w:t>
      </w:r>
      <w:r>
        <w:rPr>
          <w:sz w:val="28"/>
          <w:szCs w:val="28"/>
        </w:rPr>
        <w:t xml:space="preserve"> документы, не </w:t>
      </w:r>
      <w:r>
        <w:rPr>
          <w:sz w:val="28"/>
          <w:szCs w:val="28"/>
          <w:lang w:val="ru-RU"/>
        </w:rPr>
        <w:t>указанные в п. 2.6.1. настоящего Регламента.</w:t>
      </w:r>
    </w:p>
    <w:p>
      <w:pPr>
        <w:pStyle w:val="3"/>
        <w:ind w:left="0" w:leftChars="0" w:firstLine="560" w:firstLineChars="200"/>
        <w:jc w:val="left"/>
      </w:pPr>
      <w:r>
        <w:rPr>
          <w:szCs w:val="28"/>
        </w:rPr>
        <w:t xml:space="preserve">2.7. </w:t>
      </w:r>
      <w:r>
        <w:rPr>
          <w:rFonts w:hint="default"/>
          <w:lang w:val="ru" w:eastAsia="zh-CN"/>
        </w:rPr>
        <w:t>Исчерпывающий перечень оснований для отказа в при</w:t>
      </w:r>
      <w:r>
        <w:rPr>
          <w:rFonts w:hint="default"/>
          <w:lang w:val="ru-RU" w:eastAsia="zh-CN"/>
        </w:rPr>
        <w:t>ё</w:t>
      </w:r>
      <w:r>
        <w:rPr>
          <w:rFonts w:hint="default"/>
          <w:lang w:val="ru" w:eastAsia="zh-CN"/>
        </w:rPr>
        <w:t>ме документов, необходимых для предоставления Муниципальной услуги.</w:t>
      </w:r>
    </w:p>
    <w:p>
      <w:pPr>
        <w:ind w:firstLine="540"/>
        <w:jc w:val="both"/>
        <w:rPr>
          <w:sz w:val="28"/>
          <w:szCs w:val="28"/>
          <w:lang w:val="ru-RU"/>
        </w:rPr>
      </w:pPr>
      <w:r>
        <w:rPr>
          <w:rFonts w:hint="default"/>
          <w:lang w:val="ru-RU" w:eastAsia="zh-CN"/>
        </w:rPr>
        <w:t xml:space="preserve">- непредоставление документов или предоставление неполного пакета  документов, предусмотренных </w:t>
      </w:r>
      <w:r>
        <w:rPr>
          <w:sz w:val="28"/>
          <w:szCs w:val="28"/>
          <w:lang w:val="ru-RU"/>
        </w:rPr>
        <w:t>п. 2.6.1. настоящего Регламента.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Исчерпывающий перечень оснований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отказа  в предоставлении  муниципальной услуги: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Основанием для отказа Уполномоченным органом в установлении (изменении) тарифов на услуги, предоставляемые муниципальными предприятиями , являются: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выявление в представленных документах недостоверности расчётных и отчётных показателей, используемых при обосновании тарифов;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тарифы на услуги, предоставляемые муниципальными предприятиями и учреждениями, не подлежат регулированию органами местного самоуправления.</w:t>
      </w:r>
    </w:p>
    <w:p>
      <w:pPr>
        <w:numPr>
          <w:ilvl w:val="0"/>
          <w:numId w:val="0"/>
        </w:numPr>
        <w:ind w:firstLine="42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Размер платы, взимаемой с заявителя при предоставлении Муниципальной услуги, и способы е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>
      <w:pPr>
        <w:autoSpaceDE w:val="0"/>
        <w:autoSpaceDN w:val="0"/>
        <w:adjustRightInd w:val="0"/>
        <w:ind w:left="0" w:leftChars="0" w:firstLine="700" w:firstLineChars="250"/>
        <w:jc w:val="both"/>
        <w:rPr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>- м</w:t>
      </w:r>
      <w:r>
        <w:rPr>
          <w:sz w:val="28"/>
          <w:szCs w:val="28"/>
        </w:rPr>
        <w:t xml:space="preserve">униципальная услуга </w:t>
      </w:r>
      <w:r>
        <w:rPr>
          <w:sz w:val="28"/>
          <w:szCs w:val="28"/>
          <w:lang w:val="ru-RU"/>
        </w:rPr>
        <w:t xml:space="preserve">получателям </w:t>
      </w:r>
      <w:r>
        <w:rPr>
          <w:sz w:val="28"/>
          <w:szCs w:val="28"/>
        </w:rPr>
        <w:t xml:space="preserve">предоставляется </w:t>
      </w:r>
      <w:r>
        <w:rPr>
          <w:sz w:val="28"/>
          <w:szCs w:val="28"/>
          <w:lang w:val="ru-RU"/>
        </w:rPr>
        <w:t>бесплатно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Максимальный срок ожидания в очереди при подаче </w:t>
      </w:r>
      <w:r>
        <w:rPr>
          <w:sz w:val="28"/>
          <w:szCs w:val="28"/>
          <w:lang w:val="ru-RU"/>
        </w:rPr>
        <w:t>заявки</w:t>
      </w:r>
      <w:r>
        <w:rPr>
          <w:sz w:val="28"/>
          <w:szCs w:val="28"/>
        </w:rPr>
        <w:t xml:space="preserve"> о предоставлении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муниципальной услуги и при получении результата предоставления  муниципальной услуги: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Максимальное время ожидания в очереди при подаче </w:t>
      </w:r>
      <w:r>
        <w:rPr>
          <w:sz w:val="28"/>
          <w:szCs w:val="28"/>
          <w:lang w:val="ru-RU"/>
        </w:rPr>
        <w:t xml:space="preserve">обращения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 xml:space="preserve"> предоставлени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  <w:lang w:val="ru-RU"/>
        </w:rPr>
        <w:t xml:space="preserve"> с пакетом документов</w:t>
      </w:r>
      <w:r>
        <w:rPr>
          <w:sz w:val="28"/>
          <w:szCs w:val="28"/>
        </w:rPr>
        <w:t xml:space="preserve"> и при получении результата муниципальной услуги не должно превышать 15 минут.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Срок регистрации </w:t>
      </w:r>
      <w:r>
        <w:rPr>
          <w:sz w:val="28"/>
          <w:szCs w:val="28"/>
          <w:lang w:val="ru-RU"/>
        </w:rPr>
        <w:t>запроса заявителя о</w:t>
      </w:r>
      <w:r>
        <w:rPr>
          <w:sz w:val="28"/>
          <w:szCs w:val="28"/>
        </w:rPr>
        <w:t xml:space="preserve"> предоставлени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муниципальной услуги:</w:t>
      </w:r>
    </w:p>
    <w:p>
      <w:pPr>
        <w:ind w:right="-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Поданное обращение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 xml:space="preserve"> предоставлени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  <w:lang w:val="ru-RU"/>
        </w:rPr>
        <w:t xml:space="preserve"> с пакетом документов </w:t>
      </w:r>
      <w:r>
        <w:rPr>
          <w:sz w:val="28"/>
          <w:szCs w:val="28"/>
        </w:rPr>
        <w:t xml:space="preserve">  регистрируется в день </w:t>
      </w:r>
      <w:r>
        <w:rPr>
          <w:sz w:val="28"/>
          <w:szCs w:val="28"/>
          <w:lang w:val="ru-RU"/>
        </w:rPr>
        <w:t>его</w:t>
      </w:r>
      <w:r>
        <w:rPr>
          <w:sz w:val="28"/>
          <w:szCs w:val="28"/>
        </w:rPr>
        <w:t xml:space="preserve"> подачи. Срок регистрации </w:t>
      </w:r>
      <w:r>
        <w:rPr>
          <w:sz w:val="28"/>
          <w:szCs w:val="28"/>
          <w:lang w:val="ru-RU"/>
        </w:rPr>
        <w:t>обращения</w:t>
      </w:r>
      <w:r>
        <w:rPr>
          <w:sz w:val="28"/>
          <w:szCs w:val="28"/>
        </w:rPr>
        <w:t xml:space="preserve"> составляет 15 мин.</w:t>
      </w:r>
      <w:r>
        <w:rPr>
          <w:sz w:val="28"/>
          <w:szCs w:val="28"/>
          <w:lang w:val="ru-RU"/>
        </w:rPr>
        <w:t xml:space="preserve">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помещение для предоставления муниципальной услуги  является свободным, с уч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том графика работы Уполномоченного органа.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Претендентов проводится в порядке живой очереди.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Помещение для информирования населения о порядке предоставления муниципальных услуг должно быть оборудовано информационными стендами, предназначенными для ознакомления посетителей с информационными материалами, стульями, столом для возможного оформления документов, при возможности обеспечивается необходимым оборудованием (компьютерами, средствами электронно-вычислительной, множительной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и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сайте Уполномоченного органа размещается следующая информация: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-место расположения, график работы, номера контактных телефонов, адреса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сайта и электронной почты;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-текст настоящего административного регламента;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 получения информации по вопросам предоставления муниципальной услуги. 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предоставлении муниципальной услуги инвалидам должно обеспечиваться: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возможность беспрепятственного входа в помещение, в котором осуществляется предоставление муниципальной услуги, и выхода из него;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возможность самостоятельного передвижения в помещении, в котором осуществляется предоставление муниципальной услуги, в том числе с помощью работников, предоставляющих муниципальную услугу, ассистивных и вспомогательных технологий;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возможность посадки в транспортное средство и высадки из него перед входом в помещение, в котором осуществляется предоставление муниципальн</w:t>
      </w:r>
      <w:r>
        <w:rPr>
          <w:bCs/>
          <w:sz w:val="28"/>
          <w:szCs w:val="28"/>
          <w:lang w:val="ru-RU"/>
        </w:rPr>
        <w:t>ой</w:t>
      </w:r>
      <w:r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</w:rPr>
        <w:t>, в том числе с использованием кресла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коляски и, при необходимости, с помощью работников, предоставляющего муниципальную услугу;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содействие инвалиду при входе в помещение, в котором осуществляется предоставление муниципальной услуги, и выходе из него, информирование инвалида о доступных маршрутах общественного транспорта;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помещениям, в которых осуществляется предоставление муниципальных услуг, с уч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>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обеспечение допуска в помещение, в котором предоставляется услуга, собаки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проводника при наличии документа, подтверждающего е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 xml:space="preserve"> специальное обучение;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и) предоставление инвалидам по слуху, при необходимости, услуги с использованием русского жестового языка, включая обеспечение допуска в помещение сурдопереводчика, тифлосурдопереводчика;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к) оказание работниками, предоставляющими муниципальную услугу, иной необходимой инвалидам помощи в преодолении барьеров, мешающих получению ими услуги наравне с другими лицами.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Показателями доступности муниципальной услуги являются: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информирования о работе Уполномоченного органа и предоставляемой муниципальной услуг</w:t>
      </w:r>
      <w:r>
        <w:rPr>
          <w:sz w:val="28"/>
          <w:szCs w:val="28"/>
          <w:lang w:val="ru-RU"/>
        </w:rPr>
        <w:t xml:space="preserve">е </w:t>
      </w:r>
      <w:r>
        <w:rPr>
          <w:sz w:val="28"/>
          <w:szCs w:val="28"/>
        </w:rPr>
        <w:t>(посредством размещения информации в СМИ, на официальном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сайте, в т.ч. с использованием информационной системы «Единый портал государственных и муниципальных услуг»).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ясность и качество информации о порядке и условиях предоставления муниципальной услуги, информация о правах потребителя муниципальной услуги;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усовершенствование системы пространственно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ориентирующей информации (наличие информационных стендов, указателей);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условия доступа к территории, зданию, в котором располагается Уполномоченный орган (территориальная доступность): обеспечение пешеходной доступности для заявителей от остановок общественного транспорта к зданию, наличие необходимого количества парковочных мест (в т.ч. для инвалидов);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свободного доступа заявителей в помещения отдела, в т.ч. беспрепятственного доступа инвалидов;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заявителям возможности предоставления документов в электронном виде.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качества муниципальной услуги являются: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получателей услуги от процесса получения муниципальной услуги и её результата;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комфортность ожидания и получения муниципальной услуги (оснащ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места ожидания, соответствие помещений санитарно-гигиеническим требованиям), эстетическое оформление помещений, техническая оснащ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рабочих мест специалистов);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специалистов в вопросах оказания муниципальной услуги (грамотное предоставление консультаций и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документов, точность обработки данных, правильность оформления документов);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культура обслуживания;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настоящего регламента, в т.ч. строгое соблюдение последовательности и сроков выполнения административных процедур предоставления муниципальной услуги;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служебных проверок;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дисциплины;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и своевременность рассмотрения заявлений, обращений и жалоб граждан по вопросам предоставления муниципальной услуги.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>
      <w:pPr>
        <w:ind w:firstLine="540"/>
        <w:jc w:val="both"/>
        <w:rPr>
          <w:rStyle w:val="14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иные требования, в том числе учитывающие  особенности  предоставления муниципальных услуг в </w:t>
      </w:r>
      <w:r>
        <w:rPr>
          <w:sz w:val="28"/>
          <w:szCs w:val="28"/>
        </w:rPr>
        <w:t xml:space="preserve"> многофункциональных центрах и особенности предоставления муниципальных услуг в электронной форме</w:t>
      </w:r>
      <w:r>
        <w:rPr>
          <w:sz w:val="28"/>
          <w:szCs w:val="28"/>
          <w:lang w:val="ru-RU"/>
        </w:rPr>
        <w:t>, не предусмотрены.</w:t>
      </w:r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>
      <w:pPr>
        <w:ind w:firstLine="540"/>
        <w:jc w:val="both"/>
        <w:rPr>
          <w:sz w:val="28"/>
          <w:szCs w:val="28"/>
        </w:rPr>
      </w:pPr>
    </w:p>
    <w:p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3"/>
        <w:jc w:val="both"/>
      </w:pPr>
      <w:r>
        <w:rPr>
          <w:rFonts w:hint="default"/>
          <w:lang w:val="ru" w:eastAsia="zh-CN"/>
        </w:rPr>
        <w:t>- при</w:t>
      </w:r>
      <w:r>
        <w:rPr>
          <w:rFonts w:hint="default"/>
          <w:lang w:val="ru-RU" w:eastAsia="zh-CN"/>
        </w:rPr>
        <w:t>ё</w:t>
      </w:r>
      <w:r>
        <w:rPr>
          <w:rFonts w:hint="default"/>
          <w:lang w:val="ru" w:eastAsia="zh-CN"/>
        </w:rPr>
        <w:t>м и регистрация документов, представленных муниципальными предприятиями и учреждениями;</w:t>
      </w:r>
    </w:p>
    <w:p>
      <w:pPr>
        <w:pStyle w:val="3"/>
        <w:jc w:val="both"/>
      </w:pPr>
      <w:r>
        <w:rPr>
          <w:rFonts w:hint="default"/>
          <w:lang w:val="ru" w:eastAsia="zh-CN"/>
        </w:rPr>
        <w:t>- рассмотрение материалов, анализ расч</w:t>
      </w:r>
      <w:r>
        <w:rPr>
          <w:rFonts w:hint="default"/>
          <w:lang w:val="ru-RU" w:eastAsia="zh-CN"/>
        </w:rPr>
        <w:t>ё</w:t>
      </w:r>
      <w:r>
        <w:rPr>
          <w:rFonts w:hint="default"/>
          <w:lang w:val="ru" w:eastAsia="zh-CN"/>
        </w:rPr>
        <w:t>тов технико-экономического обоснования тарифов на платные услуги, подготовка экономического заключения об обоснованности введения (изменения) цен или тарифов на платные услуги, оказываемые муниципальными предприятиями и учреждениями;</w:t>
      </w:r>
    </w:p>
    <w:p>
      <w:pPr>
        <w:pStyle w:val="3"/>
        <w:jc w:val="both"/>
      </w:pPr>
      <w:r>
        <w:rPr>
          <w:rFonts w:hint="default"/>
          <w:lang w:val="ru" w:eastAsia="zh-CN"/>
        </w:rPr>
        <w:t>- подготовка проекта решения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 и 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>письменно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го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обращени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я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" w:eastAsia="zh-CN" w:bidi="ar"/>
        </w:rPr>
        <w:t xml:space="preserve"> в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>Совет депутатов</w:t>
      </w:r>
      <w:r>
        <w:rPr>
          <w:rFonts w:hint="default" w:cs="Times New Roman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округа об </w:t>
      </w:r>
      <w:r>
        <w:rPr>
          <w:rFonts w:hint="default"/>
          <w:lang w:val="ru" w:eastAsia="zh-CN"/>
        </w:rPr>
        <w:t>утверждение новых цен и тарифов на платные услуги, оказываемые муниципальным предприятием.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Порядок выполнения административных процедур </w:t>
      </w:r>
    </w:p>
    <w:p>
      <w:pPr>
        <w:pStyle w:val="15"/>
        <w:numPr>
          <w:ilvl w:val="2"/>
          <w:numId w:val="1"/>
        </w:numPr>
        <w:tabs>
          <w:tab w:val="left" w:pos="0"/>
        </w:tabs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м и регистрация </w:t>
      </w:r>
      <w:r>
        <w:rPr>
          <w:sz w:val="28"/>
          <w:szCs w:val="28"/>
          <w:lang w:val="ru-RU"/>
        </w:rPr>
        <w:t>обращения</w:t>
      </w:r>
      <w:r>
        <w:rPr>
          <w:sz w:val="28"/>
          <w:szCs w:val="28"/>
        </w:rPr>
        <w:t xml:space="preserve"> или отказ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Основанием для начала процедуры является факт поступления </w:t>
      </w:r>
      <w:r>
        <w:rPr>
          <w:sz w:val="28"/>
          <w:szCs w:val="28"/>
          <w:lang w:val="ru-RU"/>
        </w:rPr>
        <w:t xml:space="preserve">обращения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муниципального предприятия на</w:t>
      </w:r>
      <w:r>
        <w:rPr>
          <w:sz w:val="28"/>
          <w:szCs w:val="28"/>
        </w:rPr>
        <w:t xml:space="preserve"> предоставлени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  <w:lang w:val="ru-RU"/>
        </w:rPr>
        <w:t xml:space="preserve"> с пакетом документов </w:t>
      </w:r>
      <w:r>
        <w:rPr>
          <w:sz w:val="28"/>
          <w:szCs w:val="28"/>
        </w:rPr>
        <w:t xml:space="preserve">. </w:t>
      </w:r>
    </w:p>
    <w:p>
      <w:pPr>
        <w:ind w:firstLine="540"/>
        <w:jc w:val="both"/>
        <w:rPr>
          <w:szCs w:val="28"/>
          <w:lang w:val="ru-RU"/>
        </w:rPr>
      </w:pPr>
      <w:r>
        <w:rPr>
          <w:sz w:val="28"/>
          <w:szCs w:val="28"/>
        </w:rPr>
        <w:t>Специалист уполномоченного органа осуществляет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lang w:val="ru-RU"/>
        </w:rPr>
        <w:t xml:space="preserve">обращения, проверяет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наличие документов, </w:t>
      </w:r>
      <w:r>
        <w:rPr>
          <w:rFonts w:hint="default"/>
          <w:lang w:val="ru-RU" w:eastAsia="zh-CN"/>
        </w:rPr>
        <w:t xml:space="preserve">предусмотренных </w:t>
      </w:r>
      <w:r>
        <w:rPr>
          <w:sz w:val="28"/>
          <w:szCs w:val="28"/>
          <w:lang w:val="ru-RU"/>
        </w:rPr>
        <w:t>п. 2.6.1. настоящего Регламента.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время выполнения действий по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му представленно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обращения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муниципального предприятия на</w:t>
      </w:r>
      <w:r>
        <w:rPr>
          <w:sz w:val="28"/>
          <w:szCs w:val="28"/>
        </w:rPr>
        <w:t xml:space="preserve"> предоставлени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  <w:lang w:val="ru-RU"/>
        </w:rPr>
        <w:t xml:space="preserve"> с пакетом документов </w:t>
      </w:r>
      <w:r>
        <w:rPr>
          <w:sz w:val="28"/>
          <w:szCs w:val="28"/>
        </w:rPr>
        <w:t xml:space="preserve"> составляет 15 минут.</w:t>
      </w:r>
    </w:p>
    <w:p>
      <w:pPr>
        <w:ind w:left="0" w:leftChars="0" w:firstLine="560" w:firstLineChars="200"/>
        <w:jc w:val="both"/>
      </w:pPr>
      <w:r>
        <w:t xml:space="preserve">Результатом административной процедуры является </w:t>
      </w:r>
      <w:r>
        <w:rPr>
          <w:lang w:val="ru-RU"/>
        </w:rPr>
        <w:t xml:space="preserve">регистрация </w:t>
      </w:r>
      <w:r>
        <w:t xml:space="preserve"> </w:t>
      </w:r>
      <w:r>
        <w:rPr>
          <w:lang w:val="ru-RU"/>
        </w:rPr>
        <w:t xml:space="preserve">обращения </w:t>
      </w:r>
      <w:r>
        <w:t xml:space="preserve"> </w:t>
      </w:r>
      <w:r>
        <w:rPr>
          <w:lang w:val="ru-RU"/>
        </w:rPr>
        <w:t>муниципального предприятия на</w:t>
      </w:r>
      <w:r>
        <w:t xml:space="preserve"> предоставлени</w:t>
      </w:r>
      <w:r>
        <w:rPr>
          <w:lang w:val="ru-RU"/>
        </w:rPr>
        <w:t>е</w:t>
      </w:r>
      <w:r>
        <w:t xml:space="preserve"> муниципальной услуги</w:t>
      </w:r>
      <w:r>
        <w:rPr>
          <w:lang w:val="ru-RU"/>
        </w:rPr>
        <w:t xml:space="preserve"> с пакетом документов</w:t>
      </w:r>
      <w:r>
        <w:t xml:space="preserve"> в </w:t>
      </w:r>
      <w:r>
        <w:rPr>
          <w:lang w:val="ru-RU"/>
        </w:rPr>
        <w:t>журнале входящей корреспонденции</w:t>
      </w:r>
      <w:r>
        <w:t>, либо отказ в при</w:t>
      </w:r>
      <w:r>
        <w:rPr>
          <w:lang w:val="ru-RU"/>
        </w:rPr>
        <w:t>ё</w:t>
      </w:r>
      <w:r>
        <w:t xml:space="preserve">ме </w:t>
      </w:r>
      <w:r>
        <w:rPr>
          <w:lang w:val="ru-RU"/>
        </w:rPr>
        <w:t xml:space="preserve">обращения </w:t>
      </w:r>
      <w:r>
        <w:t xml:space="preserve"> при наличии оснований, указанных в пункте 2.7. Административного регламента. </w:t>
      </w:r>
    </w:p>
    <w:p>
      <w:pPr>
        <w:ind w:left="0" w:leftChars="0" w:firstLine="560" w:firstLineChars="2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Способ фиксации: Регистрация обращения  в журнале входящей корреспонденции Уполномоченного органа.</w:t>
      </w:r>
    </w:p>
    <w:p>
      <w:pPr>
        <w:ind w:left="0" w:leftChars="0" w:firstLine="560" w:firstLineChars="200"/>
        <w:jc w:val="both"/>
        <w:rPr>
          <w:rFonts w:hint="default"/>
        </w:rPr>
      </w:pPr>
      <w:r>
        <w:t xml:space="preserve">3.2.2. </w:t>
      </w:r>
      <w:r>
        <w:rPr>
          <w:rFonts w:hint="default"/>
        </w:rPr>
        <w:t>Принятие решения о предоставлении муниципальной услуги либо об отказе в предоставлении муниципальной услуги</w:t>
      </w:r>
    </w:p>
    <w:p>
      <w:pPr>
        <w:ind w:left="0" w:leftChars="0" w:firstLine="560" w:firstLineChars="200"/>
        <w:jc w:val="both"/>
        <w:rPr>
          <w:lang w:val="ru-RU"/>
        </w:rPr>
      </w:pPr>
      <w:r>
        <w:tab/>
      </w:r>
      <w:r>
        <w:t xml:space="preserve">Основанием для начала процедуры является факт поступления </w:t>
      </w:r>
      <w:r>
        <w:rPr>
          <w:lang w:val="ru-RU"/>
        </w:rPr>
        <w:t xml:space="preserve">обращения </w:t>
      </w:r>
      <w:r>
        <w:t xml:space="preserve"> </w:t>
      </w:r>
      <w:r>
        <w:rPr>
          <w:lang w:val="ru-RU"/>
        </w:rPr>
        <w:t>муниципального предприятия  о предоставлении муниципальной услуги с пакетом документов.</w:t>
      </w:r>
    </w:p>
    <w:p>
      <w:pPr>
        <w:ind w:left="0" w:leftChars="0" w:firstLine="560" w:firstLineChars="200"/>
        <w:jc w:val="both"/>
      </w:pPr>
      <w:r>
        <w:rPr>
          <w:rFonts w:hint="default"/>
          <w:lang w:val="ru-RU"/>
        </w:rPr>
        <w:t xml:space="preserve">Уполномоченный орган проводит анализ представленных документов  экономической обоснованности и целесообразности установления (изменения) тарифов . </w:t>
      </w:r>
      <w:r>
        <w:rPr>
          <w:lang w:val="ru-RU"/>
        </w:rPr>
        <w:t xml:space="preserve"> </w:t>
      </w:r>
      <w:r>
        <w:t xml:space="preserve"> </w:t>
      </w:r>
    </w:p>
    <w:p>
      <w:pPr>
        <w:ind w:left="0" w:leftChars="0" w:firstLine="560" w:firstLineChars="200"/>
        <w:jc w:val="both"/>
        <w:rPr>
          <w:rFonts w:hint="default"/>
          <w:lang w:val="ru-RU" w:eastAsia="zh-CN"/>
        </w:rPr>
      </w:pPr>
      <w:r>
        <w:rPr>
          <w:rFonts w:hint="default"/>
          <w:lang w:val="ru-RU"/>
        </w:rPr>
        <w:t xml:space="preserve"> </w:t>
      </w:r>
      <w:r>
        <w:rPr>
          <w:rFonts w:hint="default"/>
        </w:rPr>
        <w:t>Результатом административной процедуры является</w:t>
      </w:r>
      <w:r>
        <w:rPr>
          <w:rFonts w:hint="default"/>
          <w:lang w:val="ru-RU"/>
        </w:rPr>
        <w:t xml:space="preserve"> подготовка проекта решения  </w:t>
      </w:r>
      <w:r>
        <w:rPr>
          <w:rFonts w:hint="default"/>
          <w:lang w:val="ru-RU" w:eastAsia="zh-CN"/>
        </w:rPr>
        <w:t xml:space="preserve">и  </w:t>
      </w:r>
      <w:r>
        <w:rPr>
          <w:rFonts w:hint="default"/>
          <w:lang w:val="ru" w:eastAsia="zh-CN"/>
        </w:rPr>
        <w:t>письменно</w:t>
      </w:r>
      <w:r>
        <w:rPr>
          <w:rFonts w:hint="default"/>
          <w:lang w:val="ru-RU" w:eastAsia="zh-CN"/>
        </w:rPr>
        <w:t>го</w:t>
      </w:r>
      <w:r>
        <w:rPr>
          <w:rFonts w:hint="default"/>
          <w:lang w:val="ru" w:eastAsia="zh-CN"/>
        </w:rPr>
        <w:t xml:space="preserve"> обращени</w:t>
      </w:r>
      <w:r>
        <w:rPr>
          <w:rFonts w:hint="default"/>
          <w:lang w:val="ru-RU" w:eastAsia="zh-CN"/>
        </w:rPr>
        <w:t>я</w:t>
      </w:r>
      <w:r>
        <w:rPr>
          <w:rFonts w:hint="default"/>
          <w:lang w:val="ru" w:eastAsia="zh-CN"/>
        </w:rPr>
        <w:t xml:space="preserve"> в </w:t>
      </w:r>
      <w:r>
        <w:rPr>
          <w:rFonts w:hint="default"/>
          <w:lang w:val="ru-RU" w:eastAsia="zh-CN"/>
        </w:rPr>
        <w:t xml:space="preserve">Совет депутатов округа об </w:t>
      </w:r>
      <w:r>
        <w:rPr>
          <w:rFonts w:hint="default"/>
          <w:lang w:val="ru" w:eastAsia="zh-CN"/>
        </w:rPr>
        <w:t>утверждение новых цен и тарифов на платные услуги, оказываемые муниципальным предприятием</w:t>
      </w:r>
      <w:r>
        <w:rPr>
          <w:rFonts w:hint="default"/>
          <w:lang w:val="ru-RU" w:eastAsia="zh-CN"/>
        </w:rPr>
        <w:t xml:space="preserve">  </w:t>
      </w:r>
      <w:r>
        <w:rPr>
          <w:rFonts w:hint="default"/>
          <w:lang w:val="ru-RU"/>
        </w:rPr>
        <w:t xml:space="preserve">либо в направлении письменного </w:t>
      </w:r>
      <w:r>
        <w:rPr>
          <w:rFonts w:hint="default"/>
          <w:lang w:val="ru" w:eastAsia="ru"/>
        </w:rPr>
        <w:t xml:space="preserve"> мотивированно</w:t>
      </w:r>
      <w:r>
        <w:rPr>
          <w:rFonts w:hint="default"/>
          <w:lang w:val="ru-RU" w:eastAsia="ru"/>
        </w:rPr>
        <w:t>го</w:t>
      </w:r>
      <w:r>
        <w:rPr>
          <w:rFonts w:hint="default"/>
          <w:lang w:val="ru" w:eastAsia="ru"/>
        </w:rPr>
        <w:t xml:space="preserve"> </w:t>
      </w:r>
      <w:r>
        <w:rPr>
          <w:rFonts w:hint="default"/>
          <w:lang w:val="ru-RU" w:eastAsia="ru"/>
        </w:rPr>
        <w:t xml:space="preserve">уведомления </w:t>
      </w:r>
      <w:r>
        <w:rPr>
          <w:rFonts w:hint="default"/>
          <w:lang w:val="ru" w:eastAsia="ru"/>
        </w:rPr>
        <w:t xml:space="preserve"> об отказе  в </w:t>
      </w:r>
      <w:r>
        <w:rPr>
          <w:rFonts w:hint="default"/>
          <w:lang w:val="ru" w:eastAsia="zh-CN"/>
        </w:rPr>
        <w:t>утверждение новых цен и тарифов на платные услуги, оказываемые муниципальным предприятием</w:t>
      </w:r>
      <w:r>
        <w:rPr>
          <w:rFonts w:hint="default"/>
          <w:lang w:val="ru-RU" w:eastAsia="zh-CN"/>
        </w:rPr>
        <w:t xml:space="preserve"> </w:t>
      </w:r>
      <w:r>
        <w:rPr>
          <w:rFonts w:hint="default"/>
          <w:lang w:val="ru" w:eastAsia="zh-CN"/>
        </w:rPr>
        <w:t xml:space="preserve"> </w:t>
      </w:r>
      <w:r>
        <w:rPr>
          <w:rFonts w:hint="default"/>
          <w:lang w:val="ru-RU" w:eastAsia="zh-CN"/>
        </w:rPr>
        <w:t>.</w:t>
      </w:r>
    </w:p>
    <w:p>
      <w:pPr>
        <w:ind w:firstLine="54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Способ фиксации:</w:t>
      </w:r>
    </w:p>
    <w:p>
      <w:pPr>
        <w:widowControl w:val="0"/>
        <w:spacing w:line="270" w:lineRule="atLeast"/>
        <w:ind w:firstLine="540"/>
        <w:jc w:val="both"/>
        <w:rPr>
          <w:rFonts w:hint="default"/>
          <w:lang w:val="ru-RU" w:eastAsia="zh-CN"/>
        </w:rPr>
      </w:pPr>
      <w:r>
        <w:rPr>
          <w:b w:val="0"/>
          <w:bCs/>
          <w:sz w:val="28"/>
          <w:szCs w:val="28"/>
          <w:lang w:val="ru-RU"/>
        </w:rPr>
        <w:t xml:space="preserve">- принятое Советом депутатов Валуйского городского округа решение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 w:bidi="ar"/>
        </w:rPr>
        <w:t xml:space="preserve">об </w:t>
      </w:r>
      <w:r>
        <w:rPr>
          <w:rFonts w:hint="default"/>
          <w:lang w:val="ru" w:eastAsia="zh-CN"/>
        </w:rPr>
        <w:t>утверждение новых цен и тарифов на платные услуги, оказываемые муниципальным предприятием</w:t>
      </w:r>
      <w:r>
        <w:rPr>
          <w:rFonts w:hint="default"/>
          <w:lang w:val="ru-RU" w:eastAsia="zh-CN"/>
        </w:rPr>
        <w:t xml:space="preserve"> или учреждением;</w:t>
      </w:r>
    </w:p>
    <w:p>
      <w:pPr>
        <w:widowControl w:val="0"/>
        <w:spacing w:line="270" w:lineRule="atLeast"/>
        <w:ind w:firstLine="540"/>
        <w:jc w:val="both"/>
        <w:rPr>
          <w:rFonts w:hint="default"/>
          <w:lang w:val="ru-RU" w:eastAsia="zh-CN"/>
        </w:rPr>
      </w:pPr>
      <w:r>
        <w:rPr>
          <w:rFonts w:hint="default"/>
          <w:lang w:val="ru-RU" w:eastAsia="zh-CN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направлении письменного 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 мотивированно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" w:bidi="ar"/>
        </w:rPr>
        <w:t>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" w:bidi="ar"/>
        </w:rPr>
        <w:t xml:space="preserve">уведомления 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ru" w:bidi="ar"/>
        </w:rPr>
        <w:t xml:space="preserve"> об отказе  в </w:t>
      </w:r>
      <w:r>
        <w:rPr>
          <w:rFonts w:hint="default"/>
          <w:lang w:val="ru" w:eastAsia="zh-CN"/>
        </w:rPr>
        <w:t xml:space="preserve">утверждение новых цен и тарифов на платные услуги, оказываемые муниципальным предприятием </w:t>
      </w:r>
      <w:r>
        <w:rPr>
          <w:rFonts w:hint="default"/>
          <w:lang w:val="ru-RU" w:eastAsia="zh-CN"/>
        </w:rPr>
        <w:t>или учреждением.</w:t>
      </w: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>
      <w:pPr>
        <w:widowControl w:val="0"/>
        <w:spacing w:line="270" w:lineRule="atLeast"/>
        <w:ind w:firstLine="540"/>
        <w:jc w:val="center"/>
        <w:rPr>
          <w:i/>
          <w:sz w:val="28"/>
          <w:szCs w:val="28"/>
        </w:rPr>
      </w:pP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последовательности действий и порядком предоставления муниципальной услуги осуществляется заместителем главы администрации </w:t>
      </w:r>
      <w:r>
        <w:rPr>
          <w:sz w:val="28"/>
          <w:szCs w:val="28"/>
          <w:lang w:val="ru-RU"/>
        </w:rPr>
        <w:t xml:space="preserve">Валуйского городского округа </w:t>
      </w:r>
      <w:r>
        <w:rPr>
          <w:sz w:val="28"/>
          <w:szCs w:val="28"/>
        </w:rPr>
        <w:t>по вопросам экономического развити</w:t>
      </w:r>
      <w:r>
        <w:rPr>
          <w:sz w:val="28"/>
          <w:szCs w:val="28"/>
          <w:lang w:val="ru-RU"/>
        </w:rPr>
        <w:t>и - начальником  управления</w:t>
      </w:r>
      <w:r>
        <w:rPr>
          <w:sz w:val="28"/>
          <w:szCs w:val="28"/>
        </w:rPr>
        <w:t xml:space="preserve"> муниципальной собственности и земельных </w:t>
      </w:r>
      <w:r>
        <w:rPr>
          <w:sz w:val="28"/>
          <w:szCs w:val="28"/>
          <w:lang w:val="ru-RU"/>
        </w:rPr>
        <w:t>ресурсов</w:t>
      </w:r>
      <w:r>
        <w:rPr>
          <w:sz w:val="28"/>
          <w:szCs w:val="28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текущего контроля используются сведения, полученные в электронной базе данных, служебной корреспонденции администрации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 xml:space="preserve">, устной и письменной информации муниципальных служащих, осуществляющих регламентируемые действия.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случаях и причинах нарушения сроков и содержания административных процедур ответственные за их осуществление муниципальные служащие немедленно информируют своих непосредственных руководителей, а также осуществляют срочные меры по устранению нарушений.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4.3.Ответственность должностных лиц, осуществляющих предоставление муниципальной услуги, закрепляется в их должностных инструкциях.</w:t>
      </w:r>
    </w:p>
    <w:p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4.4. Контроль за полнотой и качеством предоставления муниципальной услуги включает в себя проведение плановых и (или) внеплановых проверок. </w:t>
      </w:r>
      <w:r>
        <w:rPr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По результатам провед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законодательством.</w:t>
      </w:r>
    </w:p>
    <w:p>
      <w:pPr>
        <w:widowControl w:val="0"/>
        <w:spacing w:line="270" w:lineRule="atLeast"/>
        <w:ind w:firstLine="540"/>
        <w:jc w:val="both"/>
        <w:rPr>
          <w:b/>
          <w:sz w:val="28"/>
          <w:szCs w:val="28"/>
        </w:rPr>
      </w:pPr>
    </w:p>
    <w:p>
      <w:pPr>
        <w:pStyle w:val="13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их должностных лиц, многофункционального центра, а так же работников многофункционального центра.</w:t>
      </w:r>
    </w:p>
    <w:p>
      <w:pPr>
        <w:pStyle w:val="13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ind w:right="-83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порядке.</w:t>
      </w:r>
    </w:p>
    <w:p>
      <w:pPr>
        <w:ind w:right="-83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5.2. Заявитель вправе обжаловать действия или бездействие должностных лиц </w:t>
      </w:r>
      <w:r>
        <w:rPr>
          <w:color w:val="000000"/>
          <w:sz w:val="28"/>
          <w:szCs w:val="28"/>
        </w:rPr>
        <w:t>пут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 xml:space="preserve">м направления жалобы  в администрацию </w:t>
      </w:r>
      <w:r>
        <w:rPr>
          <w:color w:val="000000"/>
          <w:sz w:val="28"/>
          <w:szCs w:val="28"/>
          <w:lang w:val="ru-RU"/>
        </w:rPr>
        <w:t>Валуйского городского округа</w:t>
      </w:r>
      <w:r>
        <w:rPr>
          <w:color w:val="000000"/>
          <w:sz w:val="28"/>
          <w:szCs w:val="28"/>
        </w:rPr>
        <w:t>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5.3. </w:t>
      </w:r>
      <w:r>
        <w:rPr>
          <w:sz w:val="28"/>
          <w:szCs w:val="28"/>
        </w:rPr>
        <w:t>Жалоба пода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 в письменной форме на бумажном носителе, в электронной форме.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многофункциональный центр,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 использованием информационно-телекоммуникационной сети "Интернет", официального сайта администрации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заявителя.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учреждения, решения и действия (бездействие) которых обжалуются;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5.5. Жалоба, поступившая в администрацию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регистрации. 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5.6. По результатам рассмотрения жалобы администрация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принимает одно из следующих решений: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нное полномочиями по рассмотрению жалоб в соответствии с частью 1 статьи 11.2 Федерального закона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прокуратуры.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p>
      <w:pPr>
        <w:ind w:right="-83" w:firstLine="540"/>
        <w:jc w:val="both"/>
        <w:outlineLvl w:val="1"/>
        <w:rPr>
          <w:sz w:val="28"/>
          <w:szCs w:val="28"/>
        </w:rPr>
      </w:pPr>
    </w:p>
    <w:tbl>
      <w:tblPr>
        <w:tblStyle w:val="11"/>
        <w:tblW w:w="98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vAlign w:val="top"/>
          </w:tcPr>
          <w:p>
            <w:pPr>
              <w:pStyle w:val="12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vAlign w:val="top"/>
          </w:tcPr>
          <w:p>
            <w:pPr>
              <w:pStyle w:val="13"/>
              <w:ind w:firstLine="540"/>
              <w:jc w:val="center"/>
              <w:rPr>
                <w:rFonts w:hint="default" w:ascii="Times New Roman" w:hAnsi="Times New Roman" w:cs="Times New Roman"/>
                <w:b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6"/>
                <w:szCs w:val="26"/>
              </w:rPr>
              <w:t>Приложение № 1</w:t>
            </w:r>
          </w:p>
          <w:p>
            <w:pPr>
              <w:widowControl w:val="0"/>
              <w:ind w:firstLine="540"/>
              <w:jc w:val="center"/>
              <w:rPr>
                <w:rStyle w:val="9"/>
                <w:rFonts w:hint="default" w:ascii="Times New Roman" w:hAnsi="Times New Roman" w:cs="Times New Roman"/>
                <w:b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6"/>
                <w:szCs w:val="26"/>
              </w:rPr>
              <w:t xml:space="preserve">к </w:t>
            </w:r>
            <w:r>
              <w:rPr>
                <w:rStyle w:val="9"/>
                <w:rFonts w:hint="default" w:ascii="Times New Roman" w:hAnsi="Times New Roman" w:cs="Times New Roman"/>
                <w:b/>
                <w:bCs w:val="0"/>
                <w:sz w:val="26"/>
                <w:szCs w:val="26"/>
              </w:rPr>
              <w:t>Административному регламенту</w:t>
            </w:r>
          </w:p>
          <w:p>
            <w:pPr>
              <w:widowControl w:val="0"/>
              <w:ind w:firstLine="540"/>
              <w:jc w:val="center"/>
              <w:rPr>
                <w:rStyle w:val="9"/>
                <w:rFonts w:hint="default" w:ascii="Times New Roman" w:hAnsi="Times New Roman" w:cs="Times New Roman"/>
                <w:b/>
                <w:bCs w:val="0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 w:val="0"/>
                <w:sz w:val="26"/>
                <w:szCs w:val="26"/>
              </w:rPr>
              <w:t xml:space="preserve"> предоставления муниципальной услуги </w:t>
            </w:r>
          </w:p>
          <w:p>
            <w:pPr>
              <w:pStyle w:val="12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b/>
                <w:bCs w:val="0"/>
                <w:sz w:val="26"/>
                <w:szCs w:val="26"/>
                <w:lang w:val="ru-RU"/>
              </w:rPr>
              <w:t>Установление тарифов на услуги, предоставляемые муниципальными предприятиями и учреждениями Валуйского городского округа</w:t>
            </w:r>
            <w:r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  <w:t>»</w:t>
            </w:r>
          </w:p>
        </w:tc>
      </w:tr>
    </w:tbl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560" w:firstLineChars="20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бланке предприятия                                               </w:t>
      </w:r>
    </w:p>
    <w:p>
      <w:pPr>
        <w:ind w:left="0" w:leftChars="0" w:firstLine="560" w:firstLineChars="2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Главе Администрации </w:t>
      </w:r>
    </w:p>
    <w:p>
      <w:pPr>
        <w:ind w:left="0" w:leftChars="0" w:firstLine="560" w:firstLineChars="2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Валуйского городского округа                                                                         </w:t>
      </w:r>
    </w:p>
    <w:p>
      <w:pPr>
        <w:wordWrap w:val="0"/>
        <w:ind w:left="0" w:leftChars="0" w:firstLine="560" w:firstLineChars="2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Дыбову А.И.</w:t>
      </w:r>
    </w:p>
    <w:p>
      <w:pPr>
        <w:ind w:left="0" w:leftChars="0" w:firstLine="400" w:firstLineChars="200"/>
        <w:jc w:val="right"/>
        <w:rPr>
          <w:sz w:val="20"/>
          <w:szCs w:val="20"/>
        </w:rPr>
      </w:pPr>
    </w:p>
    <w:p>
      <w:pPr>
        <w:ind w:left="0" w:leftChars="0" w:firstLine="400" w:firstLineChars="200"/>
        <w:jc w:val="right"/>
        <w:rPr>
          <w:sz w:val="20"/>
          <w:szCs w:val="20"/>
        </w:rPr>
      </w:pPr>
    </w:p>
    <w:p>
      <w:pPr>
        <w:ind w:left="0" w:leftChars="0" w:firstLine="400" w:firstLineChars="200"/>
        <w:jc w:val="both"/>
        <w:rPr>
          <w:sz w:val="20"/>
          <w:szCs w:val="20"/>
        </w:rPr>
      </w:pPr>
    </w:p>
    <w:p>
      <w:pPr>
        <w:ind w:left="0" w:leftChars="0" w:firstLine="400" w:firstLineChars="200"/>
        <w:jc w:val="both"/>
        <w:rPr>
          <w:sz w:val="20"/>
          <w:szCs w:val="20"/>
        </w:rPr>
      </w:pPr>
    </w:p>
    <w:p>
      <w:pPr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Просим направить </w:t>
      </w:r>
      <w:r>
        <w:rPr>
          <w:rFonts w:hint="default" w:ascii="Times New Roman" w:hAnsi="Times New Roman" w:cs="Times New Roman"/>
          <w:b w:val="0"/>
          <w:szCs w:val="28"/>
          <w:lang w:val="ru-RU"/>
        </w:rPr>
        <w:t xml:space="preserve"> для рассмотрения на очередном  заседании Совета депутатов Валуйского городского округа  новые цены (тарифы) на платные услуги, оказываемые _____________________________________ на 20___ год. </w:t>
      </w:r>
    </w:p>
    <w:p>
      <w:pPr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szCs w:val="28"/>
          <w:lang w:val="ru-RU"/>
        </w:rPr>
        <w:t xml:space="preserve">                            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>( наименование муниципального предприятия, учреждения)</w:t>
      </w:r>
    </w:p>
    <w:p>
      <w:pPr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Краткое обоснование необходимости введения новых или изменения действующих тарифов.</w:t>
      </w:r>
    </w:p>
    <w:p>
      <w:pPr>
        <w:ind w:left="0" w:leftChars="0" w:firstLine="400" w:firstLineChars="200"/>
        <w:jc w:val="right"/>
        <w:rPr>
          <w:rFonts w:hint="default" w:ascii="Times New Roman" w:hAnsi="Times New Roman" w:cs="Times New Roman"/>
          <w:b w:val="0"/>
          <w:sz w:val="20"/>
          <w:szCs w:val="20"/>
          <w:lang w:val="ru-RU"/>
        </w:rPr>
      </w:pPr>
    </w:p>
    <w:p>
      <w:pPr>
        <w:ind w:left="0" w:leftChars="0" w:firstLine="560" w:firstLineChars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Новые тарифы на платные  услуги, оказываемые ______________________ </w:t>
      </w:r>
    </w:p>
    <w:p>
      <w:pPr>
        <w:ind w:left="0" w:leftChars="0" w:firstLine="400" w:firstLineChars="20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(наименование муниципального  предприятия (учреждения))</w:t>
      </w:r>
    </w:p>
    <w:p>
      <w:pPr>
        <w:ind w:left="0" w:leftChars="0" w:firstLine="400" w:firstLineChars="200"/>
        <w:jc w:val="center"/>
        <w:rPr>
          <w:sz w:val="20"/>
          <w:szCs w:val="20"/>
          <w:lang w:val="ru-RU"/>
        </w:rPr>
      </w:pPr>
    </w:p>
    <w:p>
      <w:pPr>
        <w:ind w:left="0" w:leftChars="0" w:firstLine="400" w:firstLineChars="200"/>
        <w:jc w:val="center"/>
        <w:rPr>
          <w:sz w:val="20"/>
          <w:szCs w:val="20"/>
          <w:lang w:val="ru-RU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center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№ п\п</w:t>
            </w:r>
          </w:p>
        </w:tc>
        <w:tc>
          <w:tcPr>
            <w:tcW w:w="2463" w:type="dxa"/>
          </w:tcPr>
          <w:p>
            <w:pPr>
              <w:jc w:val="center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 xml:space="preserve">Наименование услуги </w:t>
            </w:r>
          </w:p>
        </w:tc>
        <w:tc>
          <w:tcPr>
            <w:tcW w:w="2464" w:type="dxa"/>
          </w:tcPr>
          <w:p>
            <w:pPr>
              <w:jc w:val="center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Ед. изм.</w:t>
            </w:r>
          </w:p>
        </w:tc>
        <w:tc>
          <w:tcPr>
            <w:tcW w:w="2464" w:type="dxa"/>
          </w:tcPr>
          <w:p>
            <w:pPr>
              <w:jc w:val="center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Тариф единицы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center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2463" w:type="dxa"/>
          </w:tcPr>
          <w:p>
            <w:pPr>
              <w:jc w:val="center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2464" w:type="dxa"/>
          </w:tcPr>
          <w:p>
            <w:pPr>
              <w:jc w:val="center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2464" w:type="dxa"/>
          </w:tcPr>
          <w:p>
            <w:pPr>
              <w:jc w:val="center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6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ind w:left="0" w:leftChars="0" w:firstLine="400" w:firstLineChars="200"/>
        <w:jc w:val="both"/>
        <w:rPr>
          <w:rFonts w:hint="default" w:ascii="Times New Roman" w:hAnsi="Times New Roman" w:cs="Times New Roman"/>
          <w:b w:val="0"/>
          <w:sz w:val="20"/>
          <w:szCs w:val="20"/>
          <w:lang w:val="ru-RU"/>
        </w:rPr>
      </w:pPr>
    </w:p>
    <w:p>
      <w:pPr>
        <w:ind w:left="0" w:leftChars="0" w:firstLine="400" w:firstLineChars="200"/>
        <w:jc w:val="both"/>
        <w:rPr>
          <w:rFonts w:hint="default" w:ascii="Times New Roman" w:hAnsi="Times New Roman" w:cs="Times New Roman"/>
          <w:b w:val="0"/>
          <w:sz w:val="20"/>
          <w:szCs w:val="20"/>
          <w:lang w:val="ru-RU"/>
        </w:rPr>
      </w:pPr>
    </w:p>
    <w:p>
      <w:pPr>
        <w:ind w:left="0" w:leftChars="0" w:firstLine="400" w:firstLineChars="200"/>
        <w:jc w:val="both"/>
        <w:rPr>
          <w:rFonts w:hint="default" w:ascii="Times New Roman" w:hAnsi="Times New Roman" w:cs="Times New Roman"/>
          <w:b w:val="0"/>
          <w:sz w:val="20"/>
          <w:szCs w:val="20"/>
          <w:lang w:val="ru-RU"/>
        </w:rPr>
      </w:pPr>
    </w:p>
    <w:p>
      <w:pPr>
        <w:ind w:left="0" w:leftChars="0" w:firstLine="400" w:firstLineChars="200"/>
        <w:jc w:val="both"/>
        <w:rPr>
          <w:rFonts w:hint="default" w:ascii="Times New Roman" w:hAnsi="Times New Roman" w:cs="Times New Roman"/>
          <w:b w:val="0"/>
          <w:sz w:val="20"/>
          <w:szCs w:val="20"/>
          <w:lang w:val="ru-RU"/>
        </w:rPr>
      </w:pPr>
    </w:p>
    <w:tbl>
      <w:tblPr>
        <w:tblStyle w:val="11"/>
        <w:tblW w:w="9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  <w:gridCol w:w="1680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Руководитель  муниципального  предприятия (учреждения)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  <w:t>______________</w:t>
            </w:r>
          </w:p>
        </w:tc>
        <w:tc>
          <w:tcPr>
            <w:tcW w:w="351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  <w:t>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548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  <w:t>М.П.</w:t>
            </w:r>
          </w:p>
        </w:tc>
        <w:tc>
          <w:tcPr>
            <w:tcW w:w="168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  <w:t>(подпись)</w:t>
            </w:r>
          </w:p>
        </w:tc>
        <w:tc>
          <w:tcPr>
            <w:tcW w:w="351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  <w:t xml:space="preserve"> И.О. Фамилия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351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  <w:lang w:val="ru-RU"/>
              </w:rPr>
            </w:pPr>
          </w:p>
        </w:tc>
      </w:tr>
    </w:tbl>
    <w:p>
      <w:pPr>
        <w:ind w:left="0" w:leftChars="0" w:firstLine="400" w:firstLineChars="200"/>
        <w:jc w:val="both"/>
        <w:rPr>
          <w:rFonts w:hint="default" w:ascii="Times New Roman" w:hAnsi="Times New Roman" w:cs="Times New Roman"/>
          <w:b w:val="0"/>
          <w:sz w:val="20"/>
          <w:szCs w:val="20"/>
          <w:lang w:val="ru-RU"/>
        </w:rPr>
      </w:pPr>
    </w:p>
    <w:p>
      <w:pPr>
        <w:ind w:left="0" w:leftChars="0" w:firstLine="400" w:firstLineChars="200"/>
        <w:jc w:val="right"/>
        <w:rPr>
          <w:sz w:val="20"/>
          <w:szCs w:val="20"/>
        </w:rPr>
      </w:pPr>
    </w:p>
    <w:p>
      <w:pPr>
        <w:ind w:left="0" w:leftChars="0" w:firstLine="400" w:firstLineChars="200"/>
        <w:jc w:val="left"/>
        <w:rPr>
          <w:sz w:val="20"/>
          <w:szCs w:val="20"/>
        </w:rPr>
      </w:pPr>
    </w:p>
    <w:p>
      <w:pPr>
        <w:ind w:left="0" w:leftChars="0" w:firstLine="400" w:firstLineChars="200"/>
        <w:jc w:val="right"/>
        <w:rPr>
          <w:sz w:val="20"/>
          <w:szCs w:val="20"/>
        </w:rPr>
      </w:pPr>
    </w:p>
    <w:p>
      <w:pPr>
        <w:ind w:left="0" w:leftChars="0" w:firstLine="400" w:firstLineChars="200"/>
        <w:jc w:val="right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>
      <w:pPr>
        <w:ind w:left="0" w:leftChars="0" w:firstLine="400" w:firstLineChars="200"/>
        <w:jc w:val="center"/>
        <w:rPr>
          <w:sz w:val="20"/>
          <w:szCs w:val="20"/>
        </w:rPr>
      </w:pPr>
    </w:p>
    <w:p/>
    <w:sectPr>
      <w:headerReference r:id="rId3" w:type="default"/>
      <w:pgSz w:w="11906" w:h="16838"/>
      <w:pgMar w:top="1134" w:right="567" w:bottom="1134" w:left="1701" w:header="720" w:footer="720" w:gutter="0"/>
      <w:pgNumType w:fmt="decimal"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2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52LtuxgEAAGY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2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814A"/>
    <w:multiLevelType w:val="singleLevel"/>
    <w:tmpl w:val="3EDE814A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6BD400C9"/>
    <w:multiLevelType w:val="multilevel"/>
    <w:tmpl w:val="6BD400C9"/>
    <w:lvl w:ilvl="0" w:tentative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F751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345BA5"/>
    <w:rsid w:val="0FB5315F"/>
    <w:rsid w:val="33B06CD3"/>
    <w:rsid w:val="352F7516"/>
    <w:rsid w:val="3D2E204C"/>
    <w:rsid w:val="3F4C69B4"/>
    <w:rsid w:val="455414AA"/>
    <w:rsid w:val="461578B3"/>
    <w:rsid w:val="58C615FD"/>
    <w:rsid w:val="59D25124"/>
    <w:rsid w:val="62335FEA"/>
    <w:rsid w:val="680555A7"/>
    <w:rsid w:val="6AEF69C2"/>
    <w:rsid w:val="7ED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6">
    <w:name w:val="Default Paragraph Font"/>
    <w:link w:val="7"/>
    <w:semiHidden/>
    <w:qFormat/>
    <w:uiPriority w:val="0"/>
    <w:rPr>
      <w:rFonts w:ascii="Verdana" w:hAnsi="Verdana"/>
      <w:sz w:val="24"/>
      <w:szCs w:val="24"/>
      <w:lang w:val="en-US" w:eastAsia="en-US"/>
    </w:rPr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Body Text"/>
    <w:basedOn w:val="1"/>
    <w:qFormat/>
    <w:uiPriority w:val="0"/>
    <w:pPr>
      <w:jc w:val="both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Знак Знак Знак Знак"/>
    <w:basedOn w:val="1"/>
    <w:link w:val="6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8">
    <w:name w:val="Hyperlink"/>
    <w:basedOn w:val="6"/>
    <w:qFormat/>
    <w:uiPriority w:val="0"/>
    <w:rPr>
      <w:color w:val="175FA7"/>
      <w:u w:val="single"/>
    </w:rPr>
  </w:style>
  <w:style w:type="character" w:styleId="9">
    <w:name w:val="Strong"/>
    <w:basedOn w:val="6"/>
    <w:qFormat/>
    <w:uiPriority w:val="0"/>
    <w:rPr>
      <w:b/>
      <w:bCs/>
    </w:rPr>
  </w:style>
  <w:style w:type="table" w:styleId="11">
    <w:name w:val="Table Grid"/>
    <w:basedOn w:val="10"/>
    <w:qFormat/>
    <w:uiPriority w:val="0"/>
    <w:rPr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4">
    <w:name w:val="Font Style47"/>
    <w:basedOn w:val="6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5">
    <w:name w:val="Абзац списка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2019-10-03T12:57:00Z</dcterms:created>
  <dc:creator>1</dc:creator>
  <cp:lastModifiedBy>1</cp:lastModifiedBy>
  <cp:lastPrinted>2019-10-07T07:02:23Z</cp:lastPrinted>
  <dcterms:modified xsi:type="dcterms:W3CDTF">2019-10-07T07:03:54Z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