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ustom.xml" ContentType="application/vnd.openxmlformats-officedocument.custom-properties+xml"/>
  <Override PartName="/docProps/core.xml" ContentType="application/vnd.openxmlformats-package.core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both"/>
        <w:spacing w:after="1" w:line="200" w:lineRule="atLeast"/>
        <w:rPr>
          <w:rFonts w:hint="default" w:ascii="Courier New" w:hAnsi="Courier New" w:cs="Courier New"/>
          <w:b/>
          <w:sz w:val="20"/>
          <w:szCs w:val="20"/>
          <w:lang w:val="ru-RU"/>
        </w:rPr>
      </w:pPr>
      <w:r>
        <w:rPr>
          <w:rFonts w:ascii="Courier New" w:hAnsi="Courier New" w:cs="Courier New"/>
          <w:b/>
          <w:sz w:val="20"/>
        </w:rPr>
        <w:t xml:space="preserve">                               </w:t>
      </w:r>
      <w:r>
        <w:rPr>
          <w:rFonts w:hint="default" w:ascii="Courier New" w:hAnsi="Courier New" w:cs="Courier New"/>
          <w:b/>
          <w:sz w:val="20"/>
          <w:lang w:val="ru-RU"/>
        </w:rPr>
        <w:t xml:space="preserve">                                  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  <w:t xml:space="preserve">Приложение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</w:p>
    <w:p>
      <w:pPr>
        <w:jc w:val="right"/>
        <w:spacing w:after="1" w:line="200" w:lineRule="atLeast"/>
        <w:rPr>
          <w:rFonts w:hint="default" w:ascii="Courier New" w:hAnsi="Courier New" w:cs="Courier New"/>
          <w:b/>
          <w:sz w:val="20"/>
          <w:szCs w:val="20"/>
          <w:lang w:val="ru-RU"/>
        </w:rPr>
      </w:pPr>
      <w:r>
        <w:rPr>
          <w:rFonts w:hint="default" w:ascii="Courier New" w:hAnsi="Courier New" w:cs="Courier New"/>
          <w:b/>
          <w:sz w:val="20"/>
          <w:szCs w:val="20"/>
          <w:lang w:val="ru-RU"/>
        </w:rPr>
        <w:t xml:space="preserve">К </w:t>
      </w:r>
      <w:r>
        <w:rPr>
          <w:rFonts w:hint="default" w:ascii="Courier New" w:hAnsi="Courier New" w:cs="Courier New"/>
          <w:b/>
          <w:sz w:val="20"/>
          <w:szCs w:val="20"/>
          <w:highlight w:val="none"/>
          <w:lang w:val="ru-RU"/>
        </w:rPr>
        <w:t xml:space="preserve">постановлению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  <w:t xml:space="preserve"> администрации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</w:p>
    <w:p>
      <w:pPr>
        <w:jc w:val="right"/>
        <w:spacing w:after="1" w:line="200" w:lineRule="atLeast"/>
        <w:rPr>
          <w:rFonts w:hint="default" w:ascii="Courier New" w:hAnsi="Courier New" w:cs="Courier New"/>
          <w:b/>
          <w:sz w:val="20"/>
          <w:szCs w:val="20"/>
          <w:lang w:val="ru-RU"/>
        </w:rPr>
      </w:pPr>
      <w:r>
        <w:rPr>
          <w:rFonts w:hint="default" w:ascii="Courier New" w:hAnsi="Courier New" w:cs="Courier New"/>
          <w:b/>
          <w:sz w:val="20"/>
          <w:szCs w:val="20"/>
          <w:lang w:val="ru-RU"/>
        </w:rPr>
        <w:t xml:space="preserve">Валуйского городского округа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</w:p>
    <w:p>
      <w:pPr>
        <w:jc w:val="right"/>
        <w:spacing w:after="1" w:line="200" w:lineRule="atLeast"/>
        <w:rPr>
          <w:rFonts w:hint="default" w:ascii="Courier New" w:hAnsi="Courier New" w:cs="Courier New"/>
          <w:b/>
          <w:sz w:val="20"/>
          <w:szCs w:val="20"/>
          <w:lang w:val="ru-RU"/>
        </w:rPr>
      </w:pPr>
      <w:r>
        <w:rPr>
          <w:rFonts w:hint="default" w:ascii="Courier New" w:hAnsi="Courier New" w:cs="Courier New"/>
          <w:b/>
          <w:sz w:val="20"/>
          <w:szCs w:val="20"/>
          <w:lang w:val="ru-RU"/>
        </w:rPr>
        <w:t xml:space="preserve">от «____»__________2025 г. №____-р</w:t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  <w:r>
        <w:rPr>
          <w:rFonts w:hint="default" w:ascii="Courier New" w:hAnsi="Courier New" w:cs="Courier New"/>
          <w:b/>
          <w:sz w:val="20"/>
          <w:szCs w:val="20"/>
          <w:lang w:val="ru-RU"/>
        </w:rPr>
      </w:r>
    </w:p>
    <w:p>
      <w:pPr>
        <w:jc w:val="both"/>
        <w:spacing w:after="1" w:line="200" w:lineRule="atLeast"/>
        <w:rPr>
          <w:rFonts w:ascii="Courier New" w:hAnsi="Courier New" w:cs="Courier New"/>
          <w:b/>
          <w:sz w:val="20"/>
          <w:szCs w:val="20"/>
        </w:rPr>
      </w:pPr>
      <w:r>
        <w:rPr>
          <w:rFonts w:ascii="Courier New" w:hAnsi="Courier New" w:cs="Courier New"/>
          <w:b/>
          <w:sz w:val="20"/>
          <w:szCs w:val="20"/>
        </w:rPr>
      </w:r>
      <w:r>
        <w:rPr>
          <w:rFonts w:ascii="Courier New" w:hAnsi="Courier New" w:cs="Courier New"/>
          <w:b/>
          <w:sz w:val="20"/>
          <w:szCs w:val="20"/>
        </w:rPr>
      </w:r>
      <w:r>
        <w:rPr>
          <w:rFonts w:ascii="Courier New" w:hAnsi="Courier New" w:cs="Courier New"/>
          <w:b/>
          <w:sz w:val="20"/>
          <w:szCs w:val="20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 w:val="20"/>
          <w:szCs w:val="20"/>
          <w:lang w:val="ru-RU"/>
        </w:rPr>
      </w:pPr>
      <w:r>
        <w:rPr>
          <w:rFonts w:ascii="Courier New" w:hAnsi="Courier New" w:cs="Courier New"/>
          <w:sz w:val="20"/>
          <w:szCs w:val="20"/>
        </w:rPr>
        <w:t xml:space="preserve">АКТ ОСМОТРА</w:t>
      </w:r>
      <w:r>
        <w:rPr>
          <w:rFonts w:hint="default" w:ascii="Courier New" w:hAnsi="Courier New" w:cs="Courier New"/>
          <w:sz w:val="20"/>
          <w:szCs w:val="20"/>
          <w:lang w:val="ru-RU"/>
        </w:rPr>
        <w:t xml:space="preserve"> </w:t>
      </w: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здания, сооружения или объекта незавершенного строительства</w:t>
      </w: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            при выявлении правообладателей ранее учтенных</w:t>
      </w: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</w:p>
    <w:p>
      <w:pPr>
        <w:jc w:val="both"/>
        <w:spacing w:after="1" w:line="200" w:lineRule="atLeast"/>
        <w:rPr>
          <w:rFonts w:ascii="Courier New" w:hAnsi="Courier New" w:cs="Courier New"/>
          <w:b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                           объектов недвижимости</w:t>
      </w:r>
      <w:r>
        <w:rPr>
          <w:rFonts w:ascii="Courier New" w:hAnsi="Courier New" w:cs="Courier New"/>
          <w:b/>
          <w:sz w:val="20"/>
          <w:szCs w:val="20"/>
          <w:highlight w:val="white"/>
        </w:rPr>
      </w:r>
      <w:r>
        <w:rPr>
          <w:rFonts w:ascii="Courier New" w:hAnsi="Courier New" w:cs="Courier New"/>
          <w:b/>
          <w:sz w:val="20"/>
          <w:szCs w:val="20"/>
          <w:highlight w:val="white"/>
        </w:rPr>
      </w:r>
    </w:p>
    <w:p>
      <w:pPr>
        <w:spacing w:after="1" w:line="200" w:lineRule="atLeast"/>
        <w:rPr>
          <w:rFonts w:hint="default" w:ascii="Courier New" w:hAnsi="Courier New" w:cs="Courier New"/>
          <w:sz w:val="20"/>
          <w:szCs w:val="20"/>
          <w:highlight w:val="white"/>
        </w:rPr>
      </w:pPr>
      <w:r>
        <w:rPr>
          <w:rFonts w:hint="default" w:ascii="Courier New" w:hAnsi="Courier New" w:cs="Courier New"/>
          <w:sz w:val="20"/>
          <w:szCs w:val="20"/>
          <w:highlight w:val="none"/>
          <w:lang w:val="ru-RU"/>
        </w:rPr>
        <w:t xml:space="preserve">10 апреля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202</w:t>
      </w:r>
      <w:r>
        <w:rPr>
          <w:rFonts w:hint="default" w:ascii="Courier New" w:hAnsi="Courier New" w:cs="Courier New"/>
          <w:sz w:val="20"/>
          <w:szCs w:val="20"/>
          <w:highlight w:val="white"/>
          <w:lang w:val="ru-RU"/>
        </w:rPr>
        <w:t xml:space="preserve">5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г                </w:t>
      </w:r>
      <w:r>
        <w:rPr>
          <w:rFonts w:hint="default" w:ascii="Courier New" w:hAnsi="Courier New" w:cs="Courier New"/>
          <w:sz w:val="20"/>
          <w:szCs w:val="20"/>
          <w:highlight w:val="white"/>
          <w:lang w:val="ru-RU"/>
        </w:rPr>
        <w:t xml:space="preserve"> 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                                 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№</w:t>
      </w:r>
      <w:r>
        <w:rPr>
          <w:rFonts w:hint="default" w:ascii="Courier New" w:hAnsi="Courier New" w:cs="Courier New"/>
          <w:sz w:val="20"/>
          <w:szCs w:val="20"/>
          <w:highlight w:val="white"/>
          <w:lang w:val="ru-RU"/>
        </w:rPr>
        <w:t xml:space="preserve">1</w:t>
      </w:r>
      <w:r>
        <w:rPr>
          <w:rFonts w:hint="default" w:ascii="Courier New" w:hAnsi="Courier New" w:cs="Courier New"/>
          <w:sz w:val="20"/>
          <w:szCs w:val="20"/>
          <w:highlight w:val="white"/>
          <w:lang w:val="ru-RU"/>
        </w:rPr>
        <w:t xml:space="preserve">62</w:t>
      </w:r>
      <w:r>
        <w:rPr>
          <w:rFonts w:hint="default" w:ascii="Courier New" w:hAnsi="Courier New" w:cs="Courier New"/>
          <w:sz w:val="20"/>
          <w:szCs w:val="20"/>
          <w:highlight w:val="none"/>
          <w:lang w:val="ru-RU"/>
        </w:rPr>
        <w:t xml:space="preserve">9</w:t>
      </w:r>
      <w:r>
        <w:rPr>
          <w:rFonts w:hint="default" w:ascii="Courier New" w:hAnsi="Courier New" w:cs="Courier New"/>
          <w:sz w:val="20"/>
          <w:szCs w:val="20"/>
          <w:highlight w:val="white"/>
        </w:rPr>
      </w:r>
    </w:p>
    <w:p>
      <w:pPr>
        <w:spacing w:after="1" w:line="200" w:lineRule="atLeast"/>
        <w:rPr>
          <w:rFonts w:hint="default" w:ascii="Courier New" w:hAnsi="Courier New" w:cs="Courier New"/>
          <w:sz w:val="20"/>
          <w:szCs w:val="20"/>
          <w:highlight w:val="white"/>
        </w:rPr>
      </w:pPr>
      <w:r>
        <w:rPr>
          <w:rFonts w:hint="default" w:ascii="Courier New" w:hAnsi="Courier New" w:cs="Courier New"/>
          <w:sz w:val="20"/>
          <w:szCs w:val="20"/>
          <w:highlight w:val="white"/>
        </w:rPr>
      </w:r>
      <w:r>
        <w:rPr>
          <w:rFonts w:hint="default" w:ascii="Courier New" w:hAnsi="Courier New" w:cs="Courier New"/>
          <w:sz w:val="20"/>
          <w:szCs w:val="20"/>
          <w:highlight w:val="white"/>
        </w:rPr>
      </w:r>
      <w:r>
        <w:rPr>
          <w:rFonts w:hint="default" w:ascii="Courier New" w:hAnsi="Courier New" w:cs="Courier New"/>
          <w:sz w:val="20"/>
          <w:szCs w:val="20"/>
          <w:highlight w:val="white"/>
        </w:rPr>
      </w:r>
    </w:p>
    <w:p>
      <w:pPr>
        <w:ind w:left="0" w:right="0" w:firstLine="0"/>
        <w:jc w:val="both"/>
        <w:rPr>
          <w:rFonts w:ascii="Courier New" w:hAnsi="Courier New" w:cs="Courier New"/>
          <w:sz w:val="20"/>
          <w:szCs w:val="20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 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Настоя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щий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акт составлен в результате проведенного 10 апреля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2025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го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да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в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10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:53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о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смотра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объекта недвижимости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–</w:t>
      </w:r>
      <w:r>
        <w:rPr>
          <w:rFonts w:hint="default" w:ascii="Courier New" w:hAnsi="Courier New" w:eastAsia="Courier New" w:cs="Courier New"/>
          <w:sz w:val="20"/>
          <w:szCs w:val="20"/>
          <w:highlight w:val="white"/>
          <w:lang w:val="ru-RU"/>
        </w:rPr>
        <w:t xml:space="preserve"> жилого дома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с кадастровым н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омером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31:26:32041001:682</w:t>
      </w:r>
      <w:r>
        <w:rPr>
          <w:rFonts w:hint="default" w:ascii="Courier New" w:hAnsi="Courier New" w:eastAsia="Courier New" w:cs="Courier New"/>
          <w:sz w:val="20"/>
          <w:szCs w:val="20"/>
          <w:highlight w:val="white"/>
        </w:rPr>
        <w:t xml:space="preserve">, </w:t>
      </w:r>
      <w:r>
        <w:rPr>
          <w:rFonts w:hint="default" w:ascii="Courier New" w:hAnsi="Courier New" w:eastAsia="Courier New" w:cs="Courier New"/>
          <w:sz w:val="20"/>
          <w:szCs w:val="20"/>
          <w:highlight w:val="white"/>
        </w:rPr>
        <w:t xml:space="preserve">р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асп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оложенно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го по ад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р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есу: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Белгородская область,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Валуйский район, пгт.Уразово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, ул.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Песчаная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, д.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25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,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</w:t>
      </w:r>
      <w:r>
        <w:rPr>
          <w:rFonts w:hint="default" w:ascii="Courier New" w:hAnsi="Courier New" w:eastAsia="Courier New" w:cs="Courier New"/>
          <w:sz w:val="20"/>
          <w:szCs w:val="20"/>
          <w:highlight w:val="white"/>
          <w:lang w:val="ru-RU"/>
        </w:rPr>
        <w:t xml:space="preserve"> 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комиссией, действующей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на основании постановления администрации Валуйского городского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ок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р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уга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от 9 декаб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ря 20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21 года № 1878</w:t>
      </w:r>
      <w:r>
        <w:rPr>
          <w:rFonts w:ascii="Courier New" w:hAnsi="Courier New" w:eastAsia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в составе: </w:t>
      </w:r>
      <w:r>
        <w:rPr>
          <w:rFonts w:ascii="Courier New" w:hAnsi="Courier New" w:eastAsia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Мормуль Марина Юрьевна -  заместитель главы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  <w:t xml:space="preserve"> администрации Валуйского муниципального округа по вопросам муниципальной собственности и земельных ресурсов – начальник уп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равления экономического развития, председатель комиссии;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Члены комиссии:</w:t>
      </w: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cs="Courier New"/>
          <w:sz w:val="20"/>
          <w:szCs w:val="20"/>
          <w:highlight w:val="none"/>
          <w:lang w:val="ru-RU"/>
        </w:rPr>
        <w:t xml:space="preserve">Посохова Елена Александровна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-  начальник управления  муниципальной собственности и земельных ресурсов администрации Валуйского муниципального округа;    </w:t>
      </w: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cs="Courier New"/>
          <w:sz w:val="20"/>
          <w:szCs w:val="20"/>
          <w:highlight w:val="white"/>
          <w:lang w:val="ru-RU"/>
        </w:rPr>
      </w:r>
      <w:r>
        <w:rPr>
          <w:rFonts w:ascii="Courier New" w:hAnsi="Courier New" w:cs="Courier New"/>
          <w:sz w:val="20"/>
          <w:szCs w:val="20"/>
          <w:highlight w:val="white"/>
        </w:rPr>
        <w:t xml:space="preserve">Мозговая Марина Владимировна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-  начальник отдела по управлению муниципальной собственностью и жилищным вопросам управления муниципальной собственности и земельных ресурсов администрации Валуйского муниципального округа; </w:t>
      </w: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non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Яшина Ирина Сергеевна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-  заместитель начальника отдела по управлению муниципальной собственностью и жилищным вопросам управления муниципальной собственности и земельных ресурсов администрации Валуйского муниципального округа;  </w:t>
      </w:r>
      <w:r>
        <w:rPr>
          <w:rFonts w:ascii="Courier New" w:hAnsi="Courier New" w:cs="Courier New"/>
          <w:sz w:val="20"/>
          <w:szCs w:val="20"/>
          <w:highlight w:val="none"/>
        </w:rPr>
      </w:r>
      <w:r>
        <w:rPr>
          <w:rFonts w:ascii="Courier New" w:hAnsi="Courier New" w:cs="Courier New"/>
          <w:sz w:val="20"/>
          <w:szCs w:val="20"/>
          <w:highlight w:val="non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none"/>
        </w:rPr>
        <w:t xml:space="preserve">Пахомова Елена Юрьевна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-  специалист МКУ «ЦБУ»;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  <w:lang w:val="ru-RU"/>
        </w:rPr>
        <w:t xml:space="preserve">Рожин</w:t>
      </w:r>
      <w:r>
        <w:rPr>
          <w:rFonts w:hint="default" w:ascii="Courier New" w:hAnsi="Courier New" w:cs="Courier New"/>
          <w:sz w:val="20"/>
          <w:szCs w:val="20"/>
          <w:highlight w:val="white"/>
          <w:lang w:val="ru-RU"/>
        </w:rPr>
        <w:t xml:space="preserve"> Алексей Николаевич 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- глава </w:t>
      </w:r>
      <w:r>
        <w:rPr>
          <w:rFonts w:ascii="Courier New" w:hAnsi="Courier New" w:cs="Courier New"/>
          <w:sz w:val="20"/>
          <w:szCs w:val="20"/>
          <w:highlight w:val="white"/>
          <w:lang w:val="ru-RU"/>
        </w:rPr>
        <w:t xml:space="preserve">Уразовской</w:t>
      </w:r>
      <w:r>
        <w:rPr>
          <w:rFonts w:ascii="Courier New" w:hAnsi="Courier New" w:cs="Courier New"/>
          <w:sz w:val="20"/>
          <w:szCs w:val="20"/>
          <w:highlight w:val="white"/>
        </w:rPr>
        <w:t xml:space="preserve"> территориальной администрации администрации Валуйского муниципального округа (по согласованию).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В отсутствие правообладателя.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При осмотре осуществлена фотофиксация объекта недвижимости. 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Материалы фотофиксации прилагаются.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    Осмотр проведен в форме визуального осмотра.</w:t>
      </w:r>
      <w:r>
        <w:rPr>
          <w:rFonts w:ascii="Courier New" w:hAnsi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ascii="Courier New" w:hAnsi="Courier New" w:cs="Courier New"/>
          <w:sz w:val="20"/>
          <w:szCs w:val="20"/>
          <w:highlight w:val="white"/>
        </w:rPr>
      </w:pPr>
      <w:r>
        <w:rPr>
          <w:rFonts w:ascii="Courier New" w:hAnsi="Courier New" w:cs="Courier New"/>
          <w:sz w:val="20"/>
          <w:szCs w:val="20"/>
          <w:highlight w:val="white"/>
        </w:rPr>
        <w:t xml:space="preserve">   </w:t>
      </w:r>
      <w:r>
        <w:rPr>
          <w:rFonts w:hint="default" w:ascii="Courier New" w:hAnsi="Courier New" w:eastAsia="Courier New" w:cs="Courier New"/>
          <w:sz w:val="20"/>
          <w:szCs w:val="20"/>
          <w:highlight w:val="white"/>
          <w:lang w:val="ru-RU"/>
        </w:rPr>
        <w:t xml:space="preserve"> </w:t>
      </w:r>
      <w:r>
        <w:rPr>
          <w:rFonts w:hint="default" w:ascii="Courier New" w:hAnsi="Courier New" w:eastAsia="Courier New" w:cs="Courier New"/>
          <w:sz w:val="20"/>
          <w:szCs w:val="20"/>
        </w:rPr>
        <w:t xml:space="preserve">В результате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</w:rPr>
        <w:t xml:space="preserve"> проведенного осмотра установлено, что 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  <w:lang w:val="ru-RU"/>
        </w:rPr>
        <w:t xml:space="preserve"> жилой дом 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</w:rPr>
        <w:t xml:space="preserve">с кадастровым номером </w:t>
      </w:r>
      <w:r>
        <w:rPr>
          <w:rFonts w:ascii="Courier New" w:hAnsi="Courier New" w:eastAsia="Courier New" w:cs="Courier New"/>
          <w:sz w:val="20"/>
          <w:szCs w:val="20"/>
        </w:rPr>
        <w:t xml:space="preserve">31:26:32041001:68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</w:rPr>
        <w:t xml:space="preserve">2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</w:rPr>
        <w:t xml:space="preserve">, расположенн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  <w:lang w:val="ru-RU"/>
        </w:rPr>
        <w:t xml:space="preserve">ый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</w:rPr>
        <w:t xml:space="preserve"> по адресу: </w:t>
      </w:r>
      <w:r>
        <w:rPr>
          <w:rFonts w:ascii="Courier New" w:hAnsi="Courier New" w:eastAsia="Courier New" w:cs="Courier New"/>
          <w:sz w:val="20"/>
          <w:szCs w:val="20"/>
        </w:rPr>
        <w:t xml:space="preserve">Белгородская область, </w:t>
      </w:r>
      <w:r>
        <w:rPr>
          <w:rFonts w:ascii="Courier New" w:hAnsi="Courier New" w:eastAsia="Courier New" w:cs="Courier New"/>
          <w:sz w:val="20"/>
          <w:szCs w:val="20"/>
        </w:rPr>
        <w:t xml:space="preserve">Валуйский район, пгт.Уразово</w:t>
      </w:r>
      <w:r>
        <w:rPr>
          <w:rFonts w:ascii="Courier New" w:hAnsi="Courier New" w:eastAsia="Courier New" w:cs="Courier New"/>
          <w:sz w:val="20"/>
          <w:szCs w:val="20"/>
        </w:rPr>
        <w:t xml:space="preserve">, ул.</w:t>
      </w:r>
      <w:r>
        <w:rPr>
          <w:rFonts w:ascii="Courier New" w:hAnsi="Courier New" w:eastAsia="Courier New" w:cs="Courier New"/>
          <w:sz w:val="20"/>
          <w:szCs w:val="20"/>
        </w:rPr>
        <w:t xml:space="preserve">Песчаная</w:t>
      </w:r>
      <w:r>
        <w:rPr>
          <w:rFonts w:ascii="Courier New" w:hAnsi="Courier New" w:eastAsia="Courier New" w:cs="Courier New"/>
          <w:sz w:val="20"/>
          <w:szCs w:val="20"/>
        </w:rPr>
        <w:t xml:space="preserve">, д.</w:t>
      </w:r>
      <w:r>
        <w:rPr>
          <w:rFonts w:ascii="Courier New" w:hAnsi="Courier New" w:eastAsia="Courier New" w:cs="Courier New"/>
          <w:sz w:val="20"/>
          <w:szCs w:val="20"/>
        </w:rPr>
        <w:t xml:space="preserve">25</w:t>
      </w:r>
      <w:r>
        <w:rPr>
          <w:rFonts w:hint="default" w:ascii="Courier New" w:hAnsi="Courier New" w:eastAsia="Courier New" w:cs="Courier New"/>
          <w:sz w:val="20"/>
          <w:szCs w:val="20"/>
          <w:highlight w:val="none"/>
          <w:lang w:val="ru-RU"/>
        </w:rPr>
        <w:t xml:space="preserve">, не прекратил существование, что подтверждается насто</w:t>
      </w:r>
      <w:bookmarkStart w:id="0" w:name="undefined"/>
      <w:r>
        <w:rPr>
          <w:rFonts w:ascii="Courier New" w:hAnsi="Courier New" w:eastAsia="Courier New" w:cs="Courier New"/>
          <w:sz w:val="20"/>
          <w:szCs w:val="20"/>
        </w:rPr>
      </w:r>
      <w:bookmarkEnd w:id="0"/>
      <w:r>
        <w:rPr>
          <w:rFonts w:hint="default" w:ascii="Courier New" w:hAnsi="Courier New" w:eastAsia="Courier New" w:cs="Courier New"/>
          <w:sz w:val="20"/>
          <w:szCs w:val="20"/>
          <w:highlight w:val="none"/>
          <w:lang w:val="ru-RU"/>
        </w:rPr>
        <w:t xml:space="preserve">ящим актом осмотра.</w:t>
      </w:r>
      <w:r>
        <w:rPr>
          <w:rFonts w:hint="default" w:ascii="Courier New" w:hAnsi="Courier New" w:eastAsia="Courier New" w:cs="Courier New"/>
          <w:sz w:val="20"/>
          <w:szCs w:val="20"/>
          <w:lang w:val="ru-RU"/>
        </w:rPr>
        <w:t xml:space="preserve"> </w:t>
      </w:r>
      <w:r>
        <w:rPr>
          <w:rFonts w:ascii="Courier New" w:hAnsi="Courier New" w:eastAsia="Courier New" w:cs="Courier New"/>
          <w:sz w:val="20"/>
          <w:szCs w:val="20"/>
          <w:highlight w:val="white"/>
        </w:rPr>
      </w:r>
      <w:r>
        <w:rPr>
          <w:rFonts w:ascii="Courier New" w:hAnsi="Courier New" w:cs="Courier New"/>
          <w:sz w:val="20"/>
          <w:szCs w:val="20"/>
          <w:highlight w:val="white"/>
        </w:rPr>
      </w:r>
    </w:p>
    <w:p>
      <w:pPr>
        <w:jc w:val="both"/>
        <w:spacing w:after="1" w:line="200" w:lineRule="atLeast"/>
        <w:rPr>
          <w:rFonts w:hint="default" w:ascii="Courier New" w:hAnsi="Courier New" w:cs="Courier New"/>
          <w:sz w:val="20"/>
          <w:szCs w:val="20"/>
          <w:highlight w:val="white"/>
        </w:rPr>
      </w:pPr>
      <w:r>
        <w:rPr>
          <w:rFonts w:hint="default" w:ascii="Courier New" w:hAnsi="Courier New" w:cs="Courier New"/>
          <w:sz w:val="20"/>
          <w:szCs w:val="20"/>
          <w:highlight w:val="white"/>
        </w:rPr>
      </w:r>
      <w:r>
        <w:rPr>
          <w:rFonts w:hint="default" w:ascii="Courier New" w:hAnsi="Courier New" w:cs="Courier New"/>
          <w:sz w:val="20"/>
          <w:szCs w:val="20"/>
          <w:highlight w:val="white"/>
        </w:rPr>
      </w:r>
      <w:r>
        <w:rPr>
          <w:rFonts w:hint="default" w:ascii="Courier New" w:hAnsi="Courier New" w:cs="Courier New"/>
          <w:sz w:val="20"/>
          <w:szCs w:val="20"/>
          <w:highlight w:val="white"/>
        </w:rPr>
      </w:r>
    </w:p>
    <w:tbl>
      <w:tblPr>
        <w:tblStyle w:val="834"/>
        <w:tblW w:w="0" w:type="auto"/>
        <w:tblInd w:w="0" w:type="dxa"/>
        <w:tblLayout w:type="fixed"/>
        <w:tblCellMar>
          <w:left w:w="62" w:type="dxa"/>
          <w:top w:w="102" w:type="dxa"/>
          <w:right w:w="62" w:type="dxa"/>
          <w:bottom w:w="102" w:type="dxa"/>
        </w:tblCellMar>
        <w:tblLook w:val="04A0" w:firstRow="1" w:lastRow="0" w:firstColumn="1" w:lastColumn="0" w:noHBand="0" w:noVBand="1"/>
      </w:tblPr>
      <w:tblGrid>
        <w:gridCol w:w="1843"/>
        <w:gridCol w:w="340"/>
        <w:gridCol w:w="2573"/>
        <w:gridCol w:w="1035"/>
        <w:gridCol w:w="3402"/>
      </w:tblGrid>
      <w:tr>
        <w:trPr/>
        <w:tc>
          <w:tcPr>
            <w:gridSpan w:val="3"/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4756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  <w:t xml:space="preserve">Подписи членов комиссии:</w:t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2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Председатель комиссии:</w:t>
            </w:r>
            <w:r>
              <w:rPr>
                <w:rFonts w:ascii="Courier New" w:hAnsi="Courier New" w:cs="Courier New"/>
                <w:sz w:val="20"/>
                <w:szCs w:val="20"/>
              </w:rPr>
            </w:r>
            <w:r>
              <w:rPr>
                <w:rFonts w:ascii="Courier New" w:hAnsi="Courier New" w:cs="Courier New"/>
                <w:sz w:val="20"/>
                <w:szCs w:val="20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non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none"/>
              </w:rPr>
              <w:t xml:space="preserve">Мормуль М.Ю.</w:t>
            </w:r>
            <w:r>
              <w:rPr>
                <w:rFonts w:ascii="Courier New" w:hAnsi="Courier New" w:cs="Courier New"/>
                <w:sz w:val="20"/>
                <w:szCs w:val="20"/>
                <w:highlight w:val="non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none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none"/>
              </w:rPr>
              <w:t xml:space="preserve">Посохова Е.А.</w:t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none"/>
                <w:lang w:val="ru-RU"/>
              </w:rPr>
              <w:t xml:space="preserve">Мозговая М.В.</w:t>
            </w:r>
            <w:r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none"/>
              </w:rPr>
              <w:t xml:space="preserve">Яшина И.С.</w:t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  <w:lang w:val="ru-RU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none"/>
                <w:lang w:val="ru-RU"/>
              </w:rPr>
              <w:t xml:space="preserve">Пахомова Е.Ю.</w:t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  <w:lang w:val="ru-RU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  <w:lang w:val="ru-RU"/>
              </w:rPr>
            </w:r>
          </w:p>
        </w:tc>
      </w:tr>
      <w:tr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843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40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2573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1035" w:type="dxa"/>
            <w:vMerge w:val="restart"/>
            <w:textDirection w:val="lrTb"/>
            <w:noWrap w:val="false"/>
          </w:tcPr>
          <w:p>
            <w:pPr>
              <w:spacing w:after="1" w:line="220" w:lineRule="atLeast"/>
              <w:rPr>
                <w:rFonts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ascii="Courier New" w:hAnsi="Courier New" w:cs="Courier New"/>
                <w:sz w:val="20"/>
                <w:szCs w:val="20"/>
                <w:highlight w:val="white"/>
              </w:rPr>
            </w:r>
          </w:p>
        </w:tc>
        <w:tc>
          <w:tcPr>
            <w:tcBorders>
              <w:top w:val="single" w:color="000000" w:sz="4" w:space="0"/>
              <w:left w:val="none" w:color="000000" w:sz="4" w:space="0"/>
              <w:bottom w:val="single" w:color="000000" w:sz="4" w:space="0"/>
              <w:right w:val="none" w:color="000000" w:sz="4" w:space="0"/>
            </w:tcBorders>
            <w:tcW w:w="3402" w:type="dxa"/>
            <w:vMerge w:val="restart"/>
            <w:textDirection w:val="lrTb"/>
            <w:noWrap w:val="false"/>
          </w:tcPr>
          <w:p>
            <w:pPr>
              <w:jc w:val="center"/>
              <w:spacing w:after="1" w:line="220" w:lineRule="atLeast"/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pPr>
            <w:r>
              <w:rPr>
                <w:rFonts w:ascii="Courier New" w:hAnsi="Courier New" w:cs="Courier New"/>
                <w:sz w:val="20"/>
                <w:szCs w:val="20"/>
                <w:highlight w:val="white"/>
                <w:lang w:val="ru-RU"/>
              </w:rPr>
              <w:t xml:space="preserve">Рожин</w:t>
            </w:r>
            <w:r>
              <w:rPr>
                <w:rFonts w:hint="default" w:ascii="Courier New" w:hAnsi="Courier New" w:cs="Courier New"/>
                <w:sz w:val="20"/>
                <w:szCs w:val="20"/>
                <w:highlight w:val="white"/>
                <w:lang w:val="ru-RU"/>
              </w:rPr>
              <w:t xml:space="preserve"> А.Н.</w:t>
            </w:r>
            <w:r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r>
            <w:r>
              <w:rPr>
                <w:rFonts w:hint="default" w:ascii="Courier New" w:hAnsi="Courier New" w:cs="Courier New"/>
                <w:sz w:val="20"/>
                <w:szCs w:val="20"/>
                <w:highlight w:val="white"/>
              </w:rPr>
            </w:r>
          </w:p>
        </w:tc>
      </w:tr>
    </w:tbl>
    <w:p>
      <w:pPr>
        <w:jc w:val="both"/>
        <w:spacing w:after="1" w:line="200" w:lineRule="atLeast"/>
        <w:rPr>
          <w:rFonts w:hint="default" w:ascii="Courier New" w:hAnsi="Courier New" w:cs="Courier New"/>
          <w:sz w:val="20"/>
          <w:szCs w:val="20"/>
        </w:rPr>
      </w:pPr>
      <w:r>
        <w:rPr>
          <w:rFonts w:hint="default" w:ascii="Courier New" w:hAnsi="Courier New" w:cs="Courier New"/>
          <w:sz w:val="20"/>
          <w:szCs w:val="20"/>
        </w:rPr>
      </w:r>
      <w:r>
        <w:rPr>
          <w:rFonts w:hint="default" w:ascii="Courier New" w:hAnsi="Courier New" w:cs="Courier New"/>
          <w:sz w:val="20"/>
          <w:szCs w:val="20"/>
        </w:rPr>
      </w:r>
      <w:r>
        <w:rPr>
          <w:rFonts w:hint="default" w:ascii="Courier New" w:hAnsi="Courier New" w:cs="Courier New"/>
          <w:sz w:val="20"/>
          <w:szCs w:val="20"/>
        </w:rPr>
      </w:r>
    </w:p>
    <w:p>
      <w:pPr>
        <w:jc w:val="both"/>
        <w:spacing w:after="1" w:line="200" w:lineRule="atLeast"/>
        <w:rPr>
          <w:rFonts w:hint="default" w:ascii="Courier New" w:hAnsi="Courier New" w:cs="Courier New"/>
          <w:sz w:val="20"/>
          <w:szCs w:val="20"/>
          <w:highlight w:val="none"/>
          <w:lang w:val="ru-RU"/>
        </w:rPr>
      </w:pPr>
      <w:r>
        <w:rPr>
          <w:rFonts w:hint="default" w:ascii="Courier New" w:hAnsi="Courier New" w:cs="Courier New"/>
          <w:sz w:val="20"/>
          <w:szCs w:val="20"/>
        </w:rPr>
        <w:t xml:space="preserve">    </w:t>
      </w:r>
      <w:r>
        <w:rPr>
          <w:rFonts w:hint="default" w:ascii="Courier New" w:hAnsi="Courier New" w:cs="Courier New"/>
          <w:sz w:val="20"/>
          <w:szCs w:val="20"/>
          <w:highlight w:val="none"/>
          <w:lang w:val="ru-RU"/>
        </w:rPr>
      </w:r>
      <w:r>
        <w:rPr>
          <w:rFonts w:hint="default" w:ascii="Courier New" w:hAnsi="Courier New" w:cs="Courier New"/>
          <w:sz w:val="20"/>
          <w:szCs w:val="20"/>
          <w:highlight w:val="none"/>
          <w:lang w:val="ru-RU"/>
        </w:rPr>
      </w:r>
    </w:p>
    <w:p>
      <w:pPr>
        <w:jc w:val="both"/>
        <w:spacing w:after="1" w:line="220" w:lineRule="atLeast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</w:p>
    <w:p>
      <w:pPr>
        <w:jc w:val="center"/>
        <w:spacing w:after="1" w:line="200" w:lineRule="atLeast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  <w:r>
        <w:rPr>
          <w:rFonts w:ascii="Courier New" w:hAnsi="Courier New" w:cs="Courier New"/>
          <w:sz w:val="20"/>
          <w:szCs w:val="20"/>
        </w:rPr>
      </w:r>
    </w:p>
    <w:p>
      <w:pPr>
        <w:jc w:val="center"/>
        <w:spacing w:after="1" w:line="200" w:lineRule="atLeast"/>
        <w:rPr>
          <w:rFonts w:ascii="Courier New" w:hAnsi="Courier New" w:cs="Courier New"/>
          <w:sz w:val="20"/>
          <w:szCs w:val="20"/>
          <w:lang w:val="ru-RU"/>
        </w:rPr>
      </w:pPr>
      <w:r>
        <w:rPr>
          <w:rFonts w:ascii="Courier New" w:hAnsi="Courier New" w:cs="Courier New"/>
          <w:sz w:val="20"/>
          <w:szCs w:val="20"/>
          <w:lang w:val="ru-RU"/>
        </w:rPr>
        <w:t xml:space="preserve">ФОТОТАБЛИЦА</w:t>
      </w:r>
      <w:r>
        <w:rPr>
          <w:rFonts w:ascii="Courier New" w:hAnsi="Courier New" w:cs="Courier New"/>
          <w:sz w:val="20"/>
          <w:szCs w:val="20"/>
          <w:lang w:val="ru-RU"/>
        </w:rPr>
      </w:r>
      <w:r>
        <w:rPr>
          <w:rFonts w:ascii="Courier New" w:hAnsi="Courier New" w:cs="Courier New"/>
          <w:sz w:val="20"/>
          <w:szCs w:val="20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 w:val="20"/>
          <w:szCs w:val="20"/>
          <w:lang w:val="ru-RU"/>
        </w:rPr>
      </w:pPr>
      <w:r>
        <w:rPr>
          <w:rFonts w:ascii="Courier New" w:hAnsi="Courier New" w:cs="Courier New"/>
          <w:sz w:val="20"/>
          <w:szCs w:val="20"/>
          <w:lang w:val="ru-RU"/>
        </w:rPr>
        <w:t xml:space="preserve">К</w:t>
      </w:r>
      <w:r>
        <w:rPr>
          <w:rFonts w:hint="default" w:ascii="Courier New" w:hAnsi="Courier New" w:cs="Courier New"/>
          <w:sz w:val="20"/>
          <w:szCs w:val="20"/>
          <w:lang w:val="ru-RU"/>
        </w:rPr>
        <w:t xml:space="preserve"> акту осмотра здания, сооружения или объекта незавершенного строительства при выявлении правообладателей ранее учтенных объектов недвижимости</w:t>
      </w: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 w:val="20"/>
          <w:szCs w:val="20"/>
          <w:lang w:val="ru-RU"/>
        </w:rPr>
      </w:pPr>
      <w:r>
        <w:rPr>
          <w:rFonts w:hint="default" w:ascii="Courier New" w:hAnsi="Courier New" w:cs="Courier New"/>
          <w:sz w:val="20"/>
          <w:szCs w:val="20"/>
          <w:lang w:val="ru-RU"/>
        </w:rPr>
        <w:t xml:space="preserve"> от 10 апреля 2025 года №1629</w:t>
      </w: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 w:val="20"/>
          <w:szCs w:val="20"/>
          <w:lang w:val="ru-RU"/>
        </w:rPr>
      </w:pP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</w:p>
    <w:p>
      <w:pPr>
        <w:jc w:val="center"/>
        <w:spacing w:after="1" w:line="200" w:lineRule="atLeast"/>
        <w:rPr>
          <w:rFonts w:ascii="Courier New" w:hAnsi="Courier New" w:eastAsia="Courier New" w:cs="Courier New"/>
          <w:sz w:val="22"/>
          <w:szCs w:val="22"/>
        </w:rPr>
      </w:pP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ascii="Courier New" w:hAnsi="Courier New" w:eastAsia="Courier New" w:cs="Courier New"/>
          <w:sz w:val="22"/>
          <w:szCs w:val="22"/>
        </w:rPr>
        <w:t xml:space="preserve">Белгородская область, р-н. Валуйский, пгт. Уразово, </w:t>
      </w:r>
      <w:r>
        <w:rPr>
          <w:rFonts w:ascii="Courier New" w:hAnsi="Courier New" w:eastAsia="Courier New" w:cs="Courier New"/>
          <w:sz w:val="22"/>
          <w:szCs w:val="22"/>
        </w:rPr>
      </w:r>
      <w:r>
        <w:rPr>
          <w:rFonts w:ascii="Courier New" w:hAnsi="Courier New" w:eastAsia="Courier New" w:cs="Courier New"/>
          <w:sz w:val="22"/>
          <w:szCs w:val="22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 w:val="20"/>
          <w:szCs w:val="20"/>
          <w:lang w:val="ru-RU"/>
        </w:rPr>
      </w:pPr>
      <w:r>
        <w:rPr>
          <w:rFonts w:ascii="Courier New" w:hAnsi="Courier New" w:eastAsia="Courier New" w:cs="Courier New"/>
          <w:sz w:val="22"/>
          <w:szCs w:val="22"/>
        </w:rPr>
        <w:t xml:space="preserve">ул. Песчаная, д. 25</w:t>
      </w:r>
      <w:r>
        <w:rPr>
          <w:rFonts w:hint="default" w:ascii="Courier New" w:hAnsi="Courier New" w:cs="Courier New"/>
          <w:sz w:val="20"/>
          <w:szCs w:val="20"/>
          <w:lang w:val="ru-RU"/>
        </w:rPr>
      </w:r>
      <w:r>
        <w:rPr>
          <w:rFonts w:hint="default" w:ascii="Courier New" w:hAnsi="Courier New" w:cs="Courier New"/>
          <w:sz w:val="20"/>
          <w:szCs w:val="20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pP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pP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</w:p>
    <w:p>
      <w:pPr>
        <w:jc w:val="center"/>
        <w:spacing w:after="1" w:line="200" w:lineRule="atLeast"/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pP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7941576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0829280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5940424" cy="7941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75pt;height:625.32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/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  <w:r>
        <w:rPr>
          <w:rFonts w:hint="default" w:ascii="Courier New" w:hAnsi="Courier New" w:cs="Courier New"/>
          <w:szCs w:val="28"/>
          <w:highlight w:val="none"/>
          <w:u w:val="single"/>
          <w:lang w:val="ru-RU"/>
        </w:rPr>
      </w:r>
    </w:p>
    <w:sectPr>
      <w:footnotePr/>
      <w:endnotePr/>
      <w:type w:val="nextPage"/>
      <w:pgSz w:w="11906" w:h="16838" w:orient="portrait"/>
      <w:pgMar w:top="25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line="240" w:lineRule="auto"/>
      </w:pPr>
      <w:r>
        <w:separator/>
      </w:r>
      <w:r/>
    </w:p>
  </w:endnote>
  <w:endnote w:type="continuationSeparator" w:id="0">
    <w:p>
      <w:pPr>
        <w:spacing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</w:font>
  <w:font w:name="Segoe UI">
    <w:panose1 w:val="020B0502040204020203"/>
  </w:font>
  <w:font w:name="Arial">
    <w:panose1 w:val="020B0604020202020204"/>
  </w:font>
  <w:font w:name="SimSun">
    <w:panose1 w:val="02010600030101010101"/>
  </w:font>
  <w:font w:name="Times New Roman">
    <w:panose1 w:val="020206030504050203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before="0" w:after="0" w:line="259" w:lineRule="auto"/>
      </w:pPr>
      <w:r>
        <w:separator/>
      </w:r>
      <w:r/>
    </w:p>
  </w:footnote>
  <w:footnote w:type="continuationSeparator" w:id="0">
    <w:p>
      <w:pPr>
        <w:spacing w:before="0" w:after="0" w:line="259" w:lineRule="auto"/>
      </w:pPr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 w:enforcement="0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="Times New Roman" w:hAnsi="Times New Roman" w:eastAsia="SimSun" w:cs="Times New Roman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4">
    <w:name w:val="Heading 1"/>
    <w:basedOn w:val="832"/>
    <w:next w:val="832"/>
    <w:link w:val="65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55">
    <w:name w:val="Heading 1 Char"/>
    <w:basedOn w:val="833"/>
    <w:link w:val="654"/>
    <w:uiPriority w:val="9"/>
    <w:rPr>
      <w:rFonts w:ascii="Arial" w:hAnsi="Arial" w:eastAsia="Arial" w:cs="Arial"/>
      <w:sz w:val="40"/>
      <w:szCs w:val="40"/>
    </w:rPr>
  </w:style>
  <w:style w:type="paragraph" w:styleId="656">
    <w:name w:val="Heading 2"/>
    <w:basedOn w:val="832"/>
    <w:next w:val="832"/>
    <w:link w:val="65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57">
    <w:name w:val="Heading 2 Char"/>
    <w:basedOn w:val="833"/>
    <w:link w:val="656"/>
    <w:uiPriority w:val="9"/>
    <w:rPr>
      <w:rFonts w:ascii="Arial" w:hAnsi="Arial" w:eastAsia="Arial" w:cs="Arial"/>
      <w:sz w:val="34"/>
    </w:rPr>
  </w:style>
  <w:style w:type="paragraph" w:styleId="658">
    <w:name w:val="Heading 3"/>
    <w:basedOn w:val="832"/>
    <w:next w:val="832"/>
    <w:link w:val="65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59">
    <w:name w:val="Heading 3 Char"/>
    <w:basedOn w:val="833"/>
    <w:link w:val="658"/>
    <w:uiPriority w:val="9"/>
    <w:rPr>
      <w:rFonts w:ascii="Arial" w:hAnsi="Arial" w:eastAsia="Arial" w:cs="Arial"/>
      <w:sz w:val="30"/>
      <w:szCs w:val="30"/>
    </w:rPr>
  </w:style>
  <w:style w:type="paragraph" w:styleId="660">
    <w:name w:val="Heading 4"/>
    <w:basedOn w:val="832"/>
    <w:next w:val="832"/>
    <w:link w:val="66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1">
    <w:name w:val="Heading 4 Char"/>
    <w:basedOn w:val="833"/>
    <w:link w:val="660"/>
    <w:uiPriority w:val="9"/>
    <w:rPr>
      <w:rFonts w:ascii="Arial" w:hAnsi="Arial" w:eastAsia="Arial" w:cs="Arial"/>
      <w:b/>
      <w:bCs/>
      <w:sz w:val="26"/>
      <w:szCs w:val="26"/>
    </w:rPr>
  </w:style>
  <w:style w:type="paragraph" w:styleId="662">
    <w:name w:val="Heading 5"/>
    <w:basedOn w:val="832"/>
    <w:next w:val="832"/>
    <w:link w:val="66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3">
    <w:name w:val="Heading 5 Char"/>
    <w:basedOn w:val="833"/>
    <w:link w:val="662"/>
    <w:uiPriority w:val="9"/>
    <w:rPr>
      <w:rFonts w:ascii="Arial" w:hAnsi="Arial" w:eastAsia="Arial" w:cs="Arial"/>
      <w:b/>
      <w:bCs/>
      <w:sz w:val="24"/>
      <w:szCs w:val="24"/>
    </w:rPr>
  </w:style>
  <w:style w:type="paragraph" w:styleId="664">
    <w:name w:val="Heading 6"/>
    <w:basedOn w:val="832"/>
    <w:next w:val="832"/>
    <w:link w:val="66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65">
    <w:name w:val="Heading 6 Char"/>
    <w:basedOn w:val="833"/>
    <w:link w:val="664"/>
    <w:uiPriority w:val="9"/>
    <w:rPr>
      <w:rFonts w:ascii="Arial" w:hAnsi="Arial" w:eastAsia="Arial" w:cs="Arial"/>
      <w:b/>
      <w:bCs/>
      <w:sz w:val="22"/>
      <w:szCs w:val="22"/>
    </w:rPr>
  </w:style>
  <w:style w:type="paragraph" w:styleId="666">
    <w:name w:val="Heading 7"/>
    <w:basedOn w:val="832"/>
    <w:next w:val="832"/>
    <w:link w:val="66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67">
    <w:name w:val="Heading 7 Char"/>
    <w:basedOn w:val="833"/>
    <w:link w:val="66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68">
    <w:name w:val="Heading 8"/>
    <w:basedOn w:val="832"/>
    <w:next w:val="832"/>
    <w:link w:val="66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69">
    <w:name w:val="Heading 8 Char"/>
    <w:basedOn w:val="833"/>
    <w:link w:val="668"/>
    <w:uiPriority w:val="9"/>
    <w:rPr>
      <w:rFonts w:ascii="Arial" w:hAnsi="Arial" w:eastAsia="Arial" w:cs="Arial"/>
      <w:i/>
      <w:iCs/>
      <w:sz w:val="22"/>
      <w:szCs w:val="22"/>
    </w:rPr>
  </w:style>
  <w:style w:type="paragraph" w:styleId="670">
    <w:name w:val="Heading 9"/>
    <w:basedOn w:val="832"/>
    <w:next w:val="832"/>
    <w:link w:val="67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1">
    <w:name w:val="Heading 9 Char"/>
    <w:basedOn w:val="833"/>
    <w:link w:val="670"/>
    <w:uiPriority w:val="9"/>
    <w:rPr>
      <w:rFonts w:ascii="Arial" w:hAnsi="Arial" w:eastAsia="Arial" w:cs="Arial"/>
      <w:i/>
      <w:iCs/>
      <w:sz w:val="21"/>
      <w:szCs w:val="21"/>
    </w:rPr>
  </w:style>
  <w:style w:type="paragraph" w:styleId="672">
    <w:name w:val="List Paragraph"/>
    <w:basedOn w:val="832"/>
    <w:uiPriority w:val="34"/>
    <w:qFormat/>
    <w:pPr>
      <w:contextualSpacing/>
      <w:ind w:left="720"/>
    </w:pPr>
  </w:style>
  <w:style w:type="paragraph" w:styleId="673">
    <w:name w:val="No Spacing"/>
    <w:uiPriority w:val="1"/>
    <w:qFormat/>
    <w:pPr>
      <w:spacing w:before="0" w:after="0" w:line="240" w:lineRule="auto"/>
    </w:pPr>
  </w:style>
  <w:style w:type="paragraph" w:styleId="674">
    <w:name w:val="Title"/>
    <w:basedOn w:val="832"/>
    <w:next w:val="832"/>
    <w:link w:val="67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75">
    <w:name w:val="Title Char"/>
    <w:basedOn w:val="833"/>
    <w:link w:val="674"/>
    <w:uiPriority w:val="10"/>
    <w:rPr>
      <w:sz w:val="48"/>
      <w:szCs w:val="48"/>
    </w:rPr>
  </w:style>
  <w:style w:type="paragraph" w:styleId="676">
    <w:name w:val="Subtitle"/>
    <w:basedOn w:val="832"/>
    <w:next w:val="832"/>
    <w:link w:val="677"/>
    <w:uiPriority w:val="11"/>
    <w:qFormat/>
    <w:pPr>
      <w:spacing w:before="200" w:after="200"/>
    </w:pPr>
    <w:rPr>
      <w:sz w:val="24"/>
      <w:szCs w:val="24"/>
    </w:rPr>
  </w:style>
  <w:style w:type="character" w:styleId="677">
    <w:name w:val="Subtitle Char"/>
    <w:basedOn w:val="833"/>
    <w:link w:val="676"/>
    <w:uiPriority w:val="11"/>
    <w:rPr>
      <w:sz w:val="24"/>
      <w:szCs w:val="24"/>
    </w:rPr>
  </w:style>
  <w:style w:type="paragraph" w:styleId="678">
    <w:name w:val="Quote"/>
    <w:basedOn w:val="832"/>
    <w:next w:val="832"/>
    <w:link w:val="679"/>
    <w:uiPriority w:val="29"/>
    <w:qFormat/>
    <w:pPr>
      <w:ind w:left="720" w:right="720"/>
    </w:pPr>
    <w:rPr>
      <w:i/>
    </w:rPr>
  </w:style>
  <w:style w:type="character" w:styleId="679">
    <w:name w:val="Quote Char"/>
    <w:link w:val="678"/>
    <w:uiPriority w:val="29"/>
    <w:rPr>
      <w:i/>
    </w:rPr>
  </w:style>
  <w:style w:type="paragraph" w:styleId="680">
    <w:name w:val="Intense Quote"/>
    <w:basedOn w:val="832"/>
    <w:next w:val="832"/>
    <w:link w:val="68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1">
    <w:name w:val="Intense Quote Char"/>
    <w:link w:val="680"/>
    <w:uiPriority w:val="30"/>
    <w:rPr>
      <w:i/>
    </w:rPr>
  </w:style>
  <w:style w:type="paragraph" w:styleId="682">
    <w:name w:val="Header"/>
    <w:basedOn w:val="832"/>
    <w:link w:val="68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3">
    <w:name w:val="Header Char"/>
    <w:basedOn w:val="833"/>
    <w:link w:val="682"/>
    <w:uiPriority w:val="99"/>
  </w:style>
  <w:style w:type="paragraph" w:styleId="684">
    <w:name w:val="Footer"/>
    <w:basedOn w:val="832"/>
    <w:link w:val="68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5">
    <w:name w:val="Footer Char"/>
    <w:basedOn w:val="833"/>
    <w:link w:val="684"/>
    <w:uiPriority w:val="99"/>
  </w:style>
  <w:style w:type="paragraph" w:styleId="686">
    <w:name w:val="Caption"/>
    <w:basedOn w:val="832"/>
    <w:next w:val="832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87">
    <w:name w:val="Caption Char"/>
    <w:basedOn w:val="686"/>
    <w:link w:val="684"/>
    <w:uiPriority w:val="99"/>
  </w:style>
  <w:style w:type="table" w:styleId="688">
    <w:name w:val="Table Grid"/>
    <w:basedOn w:val="834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89">
    <w:name w:val="Table Grid Light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0">
    <w:name w:val="Plain Table 1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1">
    <w:name w:val="Plain Table 2"/>
    <w:basedOn w:val="834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2">
    <w:name w:val="Plain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3">
    <w:name w:val="Plain Table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4">
    <w:name w:val="Plain Table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695">
    <w:name w:val="Grid Table 1 Light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6">
    <w:name w:val="Grid Table 1 Light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7">
    <w:name w:val="Grid Table 1 Light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8">
    <w:name w:val="Grid Table 1 Light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9">
    <w:name w:val="Grid Table 1 Light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Grid Table 1 Light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1">
    <w:name w:val="Grid Table 1 Light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2">
    <w:name w:val="Grid Table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3">
    <w:name w:val="Grid Table 2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4">
    <w:name w:val="Grid Table 2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5">
    <w:name w:val="Grid Table 2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6">
    <w:name w:val="Grid Table 2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7">
    <w:name w:val="Grid Table 2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8">
    <w:name w:val="Grid Table 2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3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3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3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3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3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3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6">
    <w:name w:val="Grid Table 4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17">
    <w:name w:val="Grid Table 4 - Accent 1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18">
    <w:name w:val="Grid Table 4 - Accent 2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19">
    <w:name w:val="Grid Table 4 - Accent 3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20">
    <w:name w:val="Grid Table 4 - Accent 4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1">
    <w:name w:val="Grid Table 4 - Accent 5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2">
    <w:name w:val="Grid Table 4 - Accent 6"/>
    <w:basedOn w:val="83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3">
    <w:name w:val="Grid Table 5 Dark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24">
    <w:name w:val="Grid Table 5 Dark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25">
    <w:name w:val="Grid Table 5 Dark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26">
    <w:name w:val="Grid Table 5 Dark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27">
    <w:name w:val="Grid Table 5 Dark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28">
    <w:name w:val="Grid Table 5 Dark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29">
    <w:name w:val="Grid Table 5 Dark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30">
    <w:name w:val="Grid Table 6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1">
    <w:name w:val="Grid Table 6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2">
    <w:name w:val="Grid Table 6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3">
    <w:name w:val="Grid Table 6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34">
    <w:name w:val="Grid Table 6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35">
    <w:name w:val="Grid Table 6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6">
    <w:name w:val="Grid Table 6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7">
    <w:name w:val="Grid Table 7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8">
    <w:name w:val="Grid Table 7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7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7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7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7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Grid Table 7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List Table 1 Light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List Table 1 Light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List Table 1 Light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List Table 1 Light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List Table 1 Light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List Table 1 Light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1 Light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List Table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2">
    <w:name w:val="List Table 2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3">
    <w:name w:val="List Table 2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54">
    <w:name w:val="List Table 2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55">
    <w:name w:val="List Table 2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56">
    <w:name w:val="List Table 2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57">
    <w:name w:val="List Table 2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58">
    <w:name w:val="List Table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9">
    <w:name w:val="List Table 3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0">
    <w:name w:val="List Table 3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1">
    <w:name w:val="List Table 3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2">
    <w:name w:val="List Table 3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List Table 3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4">
    <w:name w:val="List Table 3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4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4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4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4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4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4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2">
    <w:name w:val="List Table 5 Dark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3">
    <w:name w:val="List Table 5 Dark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4">
    <w:name w:val="List Table 5 Dark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5">
    <w:name w:val="List Table 5 Dark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6">
    <w:name w:val="List Table 5 Dark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7">
    <w:name w:val="List Table 5 Dark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8">
    <w:name w:val="List Table 5 Dark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9">
    <w:name w:val="List Table 6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80">
    <w:name w:val="List Table 6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1">
    <w:name w:val="List Table 6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2">
    <w:name w:val="List Table 6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3">
    <w:name w:val="List Table 6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84">
    <w:name w:val="List Table 6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85">
    <w:name w:val="List Table 6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86">
    <w:name w:val="List Table 7 Colorful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87">
    <w:name w:val="List Table 7 Colorful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788">
    <w:name w:val="List Table 7 Colorful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789">
    <w:name w:val="List Table 7 Colorful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790">
    <w:name w:val="List Table 7 Colorful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791">
    <w:name w:val="List Table 7 Colorful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792">
    <w:name w:val="List Table 7 Colorful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793">
    <w:name w:val="Lined - Accent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794">
    <w:name w:val="Lined - Accent 1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795">
    <w:name w:val="Lined - Accent 2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796">
    <w:name w:val="Lined - Accent 3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797">
    <w:name w:val="Lined - Accent 4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798">
    <w:name w:val="Lined - Accent 5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799">
    <w:name w:val="Lined - Accent 6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0">
    <w:name w:val="Bordered &amp; Lined - Accent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1">
    <w:name w:val="Bordered &amp; Lined - Accent 1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2">
    <w:name w:val="Bordered &amp; Lined - Accent 2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3">
    <w:name w:val="Bordered &amp; Lined - Accent 3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04">
    <w:name w:val="Bordered &amp; Lined - Accent 4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5">
    <w:name w:val="Bordered &amp; Lined - Accent 5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6">
    <w:name w:val="Bordered &amp; Lined - Accent 6"/>
    <w:basedOn w:val="834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7">
    <w:name w:val="Bordered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08">
    <w:name w:val="Bordered - Accent 1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09">
    <w:name w:val="Bordered - Accent 2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10">
    <w:name w:val="Bordered - Accent 3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1">
    <w:name w:val="Bordered - Accent 4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2">
    <w:name w:val="Bordered - Accent 5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3">
    <w:name w:val="Bordered - Accent 6"/>
    <w:basedOn w:val="83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14">
    <w:name w:val="Hyperlink"/>
    <w:uiPriority w:val="99"/>
    <w:unhideWhenUsed/>
    <w:rPr>
      <w:color w:val="0000ff" w:themeColor="hyperlink"/>
      <w:u w:val="single"/>
    </w:rPr>
  </w:style>
  <w:style w:type="paragraph" w:styleId="815">
    <w:name w:val="footnote text"/>
    <w:basedOn w:val="832"/>
    <w:link w:val="816"/>
    <w:uiPriority w:val="99"/>
    <w:semiHidden/>
    <w:unhideWhenUsed/>
    <w:pPr>
      <w:spacing w:after="40" w:line="240" w:lineRule="auto"/>
    </w:pPr>
    <w:rPr>
      <w:sz w:val="18"/>
    </w:rPr>
  </w:style>
  <w:style w:type="character" w:styleId="816">
    <w:name w:val="Footnote Text Char"/>
    <w:link w:val="815"/>
    <w:uiPriority w:val="99"/>
    <w:rPr>
      <w:sz w:val="18"/>
    </w:rPr>
  </w:style>
  <w:style w:type="character" w:styleId="817">
    <w:name w:val="footnote reference"/>
    <w:basedOn w:val="833"/>
    <w:uiPriority w:val="99"/>
    <w:unhideWhenUsed/>
    <w:rPr>
      <w:vertAlign w:val="superscript"/>
    </w:rPr>
  </w:style>
  <w:style w:type="paragraph" w:styleId="818">
    <w:name w:val="endnote text"/>
    <w:basedOn w:val="832"/>
    <w:link w:val="819"/>
    <w:uiPriority w:val="99"/>
    <w:semiHidden/>
    <w:unhideWhenUsed/>
    <w:pPr>
      <w:spacing w:after="0" w:line="240" w:lineRule="auto"/>
    </w:pPr>
    <w:rPr>
      <w:sz w:val="20"/>
    </w:rPr>
  </w:style>
  <w:style w:type="character" w:styleId="819">
    <w:name w:val="Endnote Text Char"/>
    <w:link w:val="818"/>
    <w:uiPriority w:val="99"/>
    <w:rPr>
      <w:sz w:val="20"/>
    </w:rPr>
  </w:style>
  <w:style w:type="character" w:styleId="820">
    <w:name w:val="endnote reference"/>
    <w:basedOn w:val="833"/>
    <w:uiPriority w:val="99"/>
    <w:semiHidden/>
    <w:unhideWhenUsed/>
    <w:rPr>
      <w:vertAlign w:val="superscript"/>
    </w:rPr>
  </w:style>
  <w:style w:type="paragraph" w:styleId="821">
    <w:name w:val="toc 1"/>
    <w:basedOn w:val="832"/>
    <w:next w:val="832"/>
    <w:uiPriority w:val="39"/>
    <w:unhideWhenUsed/>
    <w:pPr>
      <w:ind w:left="0" w:right="0" w:firstLine="0"/>
      <w:spacing w:after="57"/>
    </w:pPr>
  </w:style>
  <w:style w:type="paragraph" w:styleId="822">
    <w:name w:val="toc 2"/>
    <w:basedOn w:val="832"/>
    <w:next w:val="832"/>
    <w:uiPriority w:val="39"/>
    <w:unhideWhenUsed/>
    <w:pPr>
      <w:ind w:left="283" w:right="0" w:firstLine="0"/>
      <w:spacing w:after="57"/>
    </w:pPr>
  </w:style>
  <w:style w:type="paragraph" w:styleId="823">
    <w:name w:val="toc 3"/>
    <w:basedOn w:val="832"/>
    <w:next w:val="832"/>
    <w:uiPriority w:val="39"/>
    <w:unhideWhenUsed/>
    <w:pPr>
      <w:ind w:left="567" w:right="0" w:firstLine="0"/>
      <w:spacing w:after="57"/>
    </w:pPr>
  </w:style>
  <w:style w:type="paragraph" w:styleId="824">
    <w:name w:val="toc 4"/>
    <w:basedOn w:val="832"/>
    <w:next w:val="832"/>
    <w:uiPriority w:val="39"/>
    <w:unhideWhenUsed/>
    <w:pPr>
      <w:ind w:left="850" w:right="0" w:firstLine="0"/>
      <w:spacing w:after="57"/>
    </w:pPr>
  </w:style>
  <w:style w:type="paragraph" w:styleId="825">
    <w:name w:val="toc 5"/>
    <w:basedOn w:val="832"/>
    <w:next w:val="832"/>
    <w:uiPriority w:val="39"/>
    <w:unhideWhenUsed/>
    <w:pPr>
      <w:ind w:left="1134" w:right="0" w:firstLine="0"/>
      <w:spacing w:after="57"/>
    </w:pPr>
  </w:style>
  <w:style w:type="paragraph" w:styleId="826">
    <w:name w:val="toc 6"/>
    <w:basedOn w:val="832"/>
    <w:next w:val="832"/>
    <w:uiPriority w:val="39"/>
    <w:unhideWhenUsed/>
    <w:pPr>
      <w:ind w:left="1417" w:right="0" w:firstLine="0"/>
      <w:spacing w:after="57"/>
    </w:pPr>
  </w:style>
  <w:style w:type="paragraph" w:styleId="827">
    <w:name w:val="toc 7"/>
    <w:basedOn w:val="832"/>
    <w:next w:val="832"/>
    <w:uiPriority w:val="39"/>
    <w:unhideWhenUsed/>
    <w:pPr>
      <w:ind w:left="1701" w:right="0" w:firstLine="0"/>
      <w:spacing w:after="57"/>
    </w:pPr>
  </w:style>
  <w:style w:type="paragraph" w:styleId="828">
    <w:name w:val="toc 8"/>
    <w:basedOn w:val="832"/>
    <w:next w:val="832"/>
    <w:uiPriority w:val="39"/>
    <w:unhideWhenUsed/>
    <w:pPr>
      <w:ind w:left="1984" w:right="0" w:firstLine="0"/>
      <w:spacing w:after="57"/>
    </w:pPr>
  </w:style>
  <w:style w:type="paragraph" w:styleId="829">
    <w:name w:val="toc 9"/>
    <w:basedOn w:val="832"/>
    <w:next w:val="832"/>
    <w:uiPriority w:val="39"/>
    <w:unhideWhenUsed/>
    <w:pPr>
      <w:ind w:left="2268" w:right="0" w:firstLine="0"/>
      <w:spacing w:after="57"/>
    </w:pPr>
  </w:style>
  <w:style w:type="paragraph" w:styleId="830">
    <w:name w:val="TOC Heading"/>
    <w:uiPriority w:val="39"/>
    <w:unhideWhenUsed/>
  </w:style>
  <w:style w:type="paragraph" w:styleId="831">
    <w:name w:val="table of figures"/>
    <w:basedOn w:val="832"/>
    <w:next w:val="832"/>
    <w:uiPriority w:val="99"/>
    <w:unhideWhenUsed/>
    <w:pPr>
      <w:spacing w:after="0" w:afterAutospacing="0"/>
    </w:pPr>
  </w:style>
  <w:style w:type="paragraph" w:styleId="832" w:default="1">
    <w:name w:val="Normal"/>
    <w:uiPriority w:val="0"/>
    <w:qFormat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ru-RU" w:bidi="ar-SA"/>
    </w:rPr>
  </w:style>
  <w:style w:type="character" w:styleId="833" w:default="1">
    <w:name w:val="Default Paragraph Font"/>
    <w:uiPriority w:val="1"/>
    <w:semiHidden/>
    <w:unhideWhenUsed/>
    <w:qFormat/>
  </w:style>
  <w:style w:type="table" w:styleId="834" w:default="1">
    <w:name w:val="Normal Table"/>
    <w:uiPriority w:val="99"/>
    <w:semiHidden/>
    <w:unhideWhenUsed/>
    <w:qFormat/>
    <w:tblPr>
      <w:tblCellMar>
        <w:left w:w="108" w:type="dxa"/>
        <w:top w:w="0" w:type="dxa"/>
        <w:right w:w="108" w:type="dxa"/>
        <w:bottom w:w="0" w:type="dxa"/>
      </w:tblCellMar>
    </w:tblPr>
  </w:style>
  <w:style w:type="paragraph" w:styleId="835">
    <w:name w:val="Balloon Text"/>
    <w:basedOn w:val="832"/>
    <w:link w:val="836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836" w:customStyle="1">
    <w:name w:val="Текст выноски Знак"/>
    <w:basedOn w:val="833"/>
    <w:link w:val="835"/>
    <w:uiPriority w:val="99"/>
    <w:semiHidden/>
    <w:qFormat/>
    <w:rPr>
      <w:rFonts w:ascii="Segoe UI" w:hAnsi="Segoe UI" w:cs="Segoe UI"/>
      <w:sz w:val="18"/>
      <w:szCs w:val="18"/>
    </w:rPr>
  </w:style>
  <w:style w:type="numbering" w:styleId="837" w:default="1">
    <w:name w:val="No List"/>
    <w:uiPriority w:val="99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customXml" Target="../customXml/item1.xml" /><Relationship Id="rId9" Type="http://schemas.openxmlformats.org/officeDocument/2006/relationships/image" Target="media/image1.jp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9A3B10-23FB-4FEF-AFBA-B7AEBF3452EC}"/>
</file>

<file path=docProps/app.xml><?xml version="1.0" encoding="utf-8"?>
<Properties xmlns="http://schemas.openxmlformats.org/officeDocument/2006/extended-properties" xmlns:vt="http://schemas.openxmlformats.org/officeDocument/2006/docPropsVTypes">
  <Application>ONLYOFFICE/7.4.1.36</Application>
  <DocSecurity>0</DocSecurity>
  <LinksUpToDate>false</LinksUpToDate>
  <ScaleCrop>false</ScaleCrop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К52юрист1 Прудников Рома</dc:creator>
  <cp:revision>38</cp:revision>
  <dcterms:created xsi:type="dcterms:W3CDTF">2021-12-21T06:07:00Z</dcterms:created>
  <dcterms:modified xsi:type="dcterms:W3CDTF">2025-04-10T08:49:14Z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1049-11.2.0.11486</vt:lpwstr>
  </property>
  <property fmtid="{D5CDD505-2E9C-101B-9397-08002B2CF9AE}" pid="3" name="ICV">
    <vt:lpwstr>17E956864FA1495CA9E480D907848253</vt:lpwstr>
  </property>
</Properties>
</file>