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Выявление правообла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дателя ранее учтенного объекта недвижимости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-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жилого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, находящегося  по адресу: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Российская Федерация, Белгородская область,  Валуйский р-н, п.Уразово, ул.Плеханова, д.34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Администрация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Валуйского муниципального округа сообщает, что в соответствии со ст. 69.1 Федерального закона от 13.07.2015г. №218-ФЗ «О государственной регистрации недвижимости» подготовлен проект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постановления</w:t>
      </w:r>
      <w:r>
        <w:rPr>
          <w:rFonts w:hint="default" w:ascii="Times New Roman" w:hAnsi="Times New Roman" w:cs="Times New Roman"/>
          <w:sz w:val="28"/>
          <w:szCs w:val="28"/>
        </w:rPr>
        <w:t xml:space="preserve"> о выявлении правообладателя ранее учтенного объекта недвижимости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жилого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sz w:val="28"/>
          <w:szCs w:val="28"/>
        </w:rPr>
        <w:t xml:space="preserve">, наход</w:t>
      </w:r>
      <w:bookmarkStart w:id="0" w:name="_GoBack"/>
      <w:r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ящегося  по адресу: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Российская Федерация, Белгородская область,  Валуйский р-н, п.Уразово, ул.Плеханова, д.34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результате проведенных мероприятий было установлено, что данн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жилой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дом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принадлежит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 праве  собственности  Курячей Евдокии Ивановне</w:t>
      </w:r>
      <w:r>
        <w:rPr>
          <w:rFonts w:hint="default" w:ascii="Times New Roman" w:hAnsi="Times New Roman" w:cs="Times New Roman"/>
          <w:sz w:val="28"/>
          <w:szCs w:val="28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объекта недвижимости, либо иное заинтересованное лицо вправе в течение 30 дней со дня опубликования данного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возражения относительно сведений о правообладателе ранее учтенного объекта невидимости.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могут быть поданы в письменной форме или в форме эле</w:t>
      </w:r>
      <w:r>
        <w:rPr>
          <w:rFonts w:ascii="Times New Roman" w:hAnsi="Times New Roman" w:cs="Times New Roman"/>
          <w:sz w:val="28"/>
          <w:szCs w:val="28"/>
        </w:rPr>
        <w:t xml:space="preserve">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"mailto:munim@va.belregion.ru"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834"/>
          <w:rFonts w:ascii="Times New Roman" w:hAnsi="Times New Roman" w:cs="Times New Roman"/>
          <w:sz w:val="28"/>
          <w:szCs w:val="28"/>
        </w:rPr>
        <w:t xml:space="preserve">munim@va.belregion.ru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или по адресу: Белгородская область, Валуйский район, п.Уразово, ул.3-го Интернационала, 5, каб.5, тел. 8 950 712 09 66.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ru-RU" w:bidi="ar-SA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basedOn w:val="832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1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6C93A-98DC-4056-A124-C2A164547A9D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К52юрист1 Прудников Рома</dc:creator>
  <cp:revision>29</cp:revision>
  <dcterms:created xsi:type="dcterms:W3CDTF">2022-01-25T12:59:00Z</dcterms:created>
  <dcterms:modified xsi:type="dcterms:W3CDTF">2025-03-24T09:46:51Z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070761D8540D4476807064CC52803891</vt:lpwstr>
  </property>
</Properties>
</file>