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236"/>
        <w:ind w:left="0" w:right="520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предоставлении разрешения на условно разрешенный вид использования земельного участка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 частью 11 статьи 39 Градостроительного кодекса Российской Федерации, пунктом 6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утверждённым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условно разрешенный вид использования с кодом вида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земельного участка с кадастровым номером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31:2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7:0000000:401</w:t>
      </w:r>
      <w:r>
        <w:rPr>
          <w:color w:val="000000"/>
          <w:spacing w:val="0"/>
          <w:w w:val="100"/>
          <w:position w:val="0"/>
          <w:lang w:val="ru-RU" w:eastAsia="ru-RU" w:bidi="ru-RU"/>
        </w:rPr>
        <w:t>, расположенного в территориальной зоне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 по адресу: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Белгородская область, г. Валуйки, ул. Советская, 3</w:t>
      </w:r>
      <w:bookmarkStart w:id="2" w:name="_GoBack"/>
      <w:bookmarkEnd w:id="2"/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Рекомендовать администрации Валуйского городского округа обеспечить размещение настоящего распоряжения на официальном сайте органа местного самоуправления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 правового обеспечения и контроля за градостроительной деяте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льностью управления архитектуры и градостроительства Белгородской области (Монакова Т.П.) обеспечить опубликование настоящего распоряжения в сетевом издании «Вестник нормативных правовых актов Белгородской области» (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ru-RU" w:bidi="ru-RU"/>
        </w:rPr>
        <w:t>zakonbelregion.ru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ru-RU" w:eastAsia="ru-RU" w:bidi="ru-RU"/>
        </w:rPr>
        <w:t>).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0CAB30FE"/>
    <w:rsid w:val="0E480C16"/>
    <w:rsid w:val="0EFC384A"/>
    <w:rsid w:val="26C75DE3"/>
    <w:rsid w:val="2BEE0569"/>
    <w:rsid w:val="2CC1359E"/>
    <w:rsid w:val="2D7F4033"/>
    <w:rsid w:val="34610F81"/>
    <w:rsid w:val="48114377"/>
    <w:rsid w:val="6E2B261D"/>
    <w:rsid w:val="79DE6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2023-10-02T05:42:46Z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2532E1CE8A9F4A16A6CB5826EB0FAFB0_13</vt:lpwstr>
  </property>
</Properties>
</file>