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323F48">
        <w:rPr>
          <w:b/>
        </w:rPr>
        <w:t>экономического развития администрации</w:t>
      </w:r>
      <w:r w:rsidR="000B1109">
        <w:rPr>
          <w:b/>
        </w:rPr>
        <w:t xml:space="preserve">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Pr="00323F48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t xml:space="preserve">(наименование </w:t>
      </w:r>
      <w:r w:rsidRPr="00323F48">
        <w:t>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уведомляет о начале публичных консультаций </w:t>
      </w:r>
      <w:r w:rsidR="00323F48" w:rsidRPr="00323F48">
        <w:rPr>
          <w:b/>
        </w:rPr>
        <w:t>в целях экспертизы нормативного правового акта</w:t>
      </w:r>
      <w:r>
        <w:rPr>
          <w:b/>
        </w:rPr>
        <w:t>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0B1109" w:rsidRPr="00323F48" w:rsidRDefault="004751F5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>
        <w:rPr>
          <w:b/>
          <w:szCs w:val="28"/>
        </w:rPr>
        <w:t>Постановление администрации Валуйского городского округа</w:t>
      </w:r>
      <w:r w:rsidRPr="005D049A">
        <w:rPr>
          <w:b/>
          <w:szCs w:val="28"/>
        </w:rPr>
        <w:t xml:space="preserve"> </w:t>
      </w:r>
      <w:r>
        <w:rPr>
          <w:b/>
          <w:szCs w:val="28"/>
        </w:rPr>
        <w:t xml:space="preserve">от 17 мая 2019 года </w:t>
      </w:r>
      <w:r w:rsidR="00323F48">
        <w:rPr>
          <w:b/>
          <w:szCs w:val="28"/>
        </w:rPr>
        <w:t>№</w:t>
      </w:r>
      <w:r>
        <w:rPr>
          <w:b/>
          <w:szCs w:val="28"/>
        </w:rPr>
        <w:t>759</w:t>
      </w:r>
      <w:r w:rsidR="00323F48">
        <w:rPr>
          <w:b/>
          <w:szCs w:val="28"/>
        </w:rPr>
        <w:t xml:space="preserve"> </w:t>
      </w:r>
      <w:r w:rsidR="000B1109" w:rsidRPr="00323F48">
        <w:rPr>
          <w:b/>
          <w:szCs w:val="28"/>
        </w:rPr>
        <w:t>«</w:t>
      </w:r>
      <w:r>
        <w:rPr>
          <w:b/>
          <w:szCs w:val="28"/>
        </w:rPr>
        <w:t>О порядке предоставления права на размещение нестационарных торговых объектов на территории Валуйского городского округа</w:t>
      </w:r>
      <w:r w:rsidR="000B1109" w:rsidRPr="00323F48">
        <w:rPr>
          <w:b/>
          <w:szCs w:val="28"/>
        </w:rPr>
        <w:t>»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Разработчик нормативного правового акта:</w:t>
      </w:r>
    </w:p>
    <w:p w:rsidR="000B1109" w:rsidRPr="00323F48" w:rsidRDefault="00323F48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323F48">
        <w:rPr>
          <w:b/>
        </w:rPr>
        <w:t>Отдел по управлению земельными ресурсами администрации Валуйского муниципального округа</w:t>
      </w:r>
      <w:r w:rsidR="008404C9" w:rsidRPr="00323F48">
        <w:rPr>
          <w:b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4751F5">
        <w:rPr>
          <w:b/>
        </w:rPr>
        <w:t>09 апреля 2026</w:t>
      </w:r>
      <w:r>
        <w:rPr>
          <w:b/>
        </w:rPr>
        <w:t xml:space="preserve"> года окончание </w:t>
      </w:r>
      <w:r w:rsidR="004751F5">
        <w:rPr>
          <w:b/>
        </w:rPr>
        <w:t>29</w:t>
      </w:r>
      <w:r w:rsidR="005D2961">
        <w:rPr>
          <w:b/>
        </w:rPr>
        <w:t xml:space="preserve"> </w:t>
      </w:r>
      <w:r w:rsidR="004751F5">
        <w:rPr>
          <w:b/>
        </w:rPr>
        <w:t>апреля 2026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323F48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</w:t>
      </w:r>
      <w:proofErr w:type="spellStart"/>
      <w:r w:rsidR="004751F5">
        <w:rPr>
          <w:b/>
          <w:lang w:val="en-US"/>
        </w:rPr>
        <w:t>val</w:t>
      </w:r>
      <w:proofErr w:type="spellEnd"/>
      <w:r w:rsidR="004751F5" w:rsidRPr="004751F5">
        <w:rPr>
          <w:b/>
        </w:rPr>
        <w:t>.</w:t>
      </w:r>
      <w:proofErr w:type="spellStart"/>
      <w:r w:rsidR="004751F5">
        <w:rPr>
          <w:b/>
          <w:lang w:val="en-US"/>
        </w:rPr>
        <w:t>msp</w:t>
      </w:r>
      <w:proofErr w:type="spellEnd"/>
      <w:r w:rsidR="004751F5" w:rsidRPr="004751F5">
        <w:rPr>
          <w:b/>
        </w:rPr>
        <w:t>@</w:t>
      </w:r>
      <w:r w:rsidR="004751F5">
        <w:rPr>
          <w:b/>
          <w:lang w:val="en-US"/>
        </w:rPr>
        <w:t>mail</w:t>
      </w:r>
      <w:r w:rsidR="00323F48" w:rsidRPr="00323F48">
        <w:rPr>
          <w:b/>
        </w:rPr>
        <w:t>.</w:t>
      </w:r>
      <w:proofErr w:type="spellStart"/>
      <w:r w:rsidR="00323F48">
        <w:rPr>
          <w:b/>
          <w:lang w:val="en-US"/>
        </w:rPr>
        <w:t>ru</w:t>
      </w:r>
      <w:proofErr w:type="spellEnd"/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E745F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</w:t>
      </w:r>
      <w:r w:rsidR="00323F48">
        <w:rPr>
          <w:b/>
        </w:rPr>
        <w:t xml:space="preserve"> </w:t>
      </w:r>
      <w:proofErr w:type="spellStart"/>
      <w:proofErr w:type="gramStart"/>
      <w:r w:rsidR="00323F48">
        <w:rPr>
          <w:b/>
        </w:rPr>
        <w:t>Валуйки,пл</w:t>
      </w:r>
      <w:proofErr w:type="spellEnd"/>
      <w:r w:rsidR="00323F48">
        <w:rPr>
          <w:b/>
        </w:rPr>
        <w:t>.</w:t>
      </w:r>
      <w:proofErr w:type="gramEnd"/>
      <w:r w:rsidR="00323F48">
        <w:rPr>
          <w:b/>
        </w:rPr>
        <w:t xml:space="preserve"> Красная, 1, </w:t>
      </w:r>
      <w:proofErr w:type="spellStart"/>
      <w:r w:rsidR="00323F48">
        <w:rPr>
          <w:b/>
        </w:rPr>
        <w:t>каб</w:t>
      </w:r>
      <w:proofErr w:type="spellEnd"/>
      <w:r w:rsidR="00323F48">
        <w:rPr>
          <w:b/>
        </w:rPr>
        <w:t>. 53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323F48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Бирюков В.Л.</w:t>
      </w:r>
      <w:r w:rsidR="000B1109">
        <w:rPr>
          <w:b/>
        </w:rPr>
        <w:t xml:space="preserve">- начальник отдела </w:t>
      </w:r>
      <w:r>
        <w:rPr>
          <w:b/>
        </w:rPr>
        <w:t>экономического анализа и трудовых отношений управления экономического развития администрации</w:t>
      </w:r>
      <w:r w:rsidR="00D20A32">
        <w:rPr>
          <w:b/>
        </w:rPr>
        <w:t xml:space="preserve"> Валуйского</w:t>
      </w:r>
      <w:r w:rsidR="000B1109"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18-35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E24629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:rsidR="0054401A" w:rsidRDefault="00695613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</w:t>
      </w:r>
      <w:r w:rsidR="0054401A">
        <w:rPr>
          <w:b/>
        </w:rPr>
        <w:t>. Перечень вопросов.</w:t>
      </w:r>
    </w:p>
    <w:p w:rsidR="00695613" w:rsidRDefault="00695613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</w:t>
      </w:r>
      <w:r w:rsidRPr="00D30E3D">
        <w:rPr>
          <w:b/>
        </w:rPr>
        <w:t xml:space="preserve"> </w:t>
      </w:r>
      <w:r w:rsidR="004751F5">
        <w:rPr>
          <w:b/>
          <w:szCs w:val="28"/>
        </w:rPr>
        <w:t>Постановление администрации Валуйского городского округа</w:t>
      </w:r>
      <w:r w:rsidR="004751F5" w:rsidRPr="005D049A">
        <w:rPr>
          <w:b/>
          <w:szCs w:val="28"/>
        </w:rPr>
        <w:t xml:space="preserve"> </w:t>
      </w:r>
      <w:r w:rsidR="004751F5">
        <w:rPr>
          <w:b/>
          <w:szCs w:val="28"/>
        </w:rPr>
        <w:t xml:space="preserve">от 17 мая 2019 года №759 </w:t>
      </w:r>
      <w:r w:rsidR="004751F5" w:rsidRPr="00323F48">
        <w:rPr>
          <w:b/>
          <w:szCs w:val="28"/>
        </w:rPr>
        <w:t>«</w:t>
      </w:r>
      <w:r w:rsidR="004751F5">
        <w:rPr>
          <w:b/>
          <w:szCs w:val="28"/>
        </w:rPr>
        <w:t>О порядке предоставления права на размещение нестационарных торговых объектов на территории Валуйского городского округа</w:t>
      </w:r>
      <w:r w:rsidR="004751F5" w:rsidRPr="00323F48">
        <w:rPr>
          <w:b/>
          <w:szCs w:val="28"/>
        </w:rPr>
        <w:t>»</w:t>
      </w:r>
      <w:r w:rsidR="004751F5">
        <w:rPr>
          <w:b/>
          <w:szCs w:val="28"/>
        </w:rPr>
        <w:t>.</w:t>
      </w: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</w:t>
      </w:r>
    </w:p>
    <w:p w:rsidR="009675F1" w:rsidRPr="009675F1" w:rsidRDefault="009675F1" w:rsidP="009675F1">
      <w:pPr>
        <w:jc w:val="center"/>
        <w:rPr>
          <w:szCs w:val="28"/>
        </w:rPr>
      </w:pPr>
      <w:r w:rsidRPr="009675F1">
        <w:rPr>
          <w:szCs w:val="28"/>
        </w:rPr>
        <w:t>Постановление администрации Валуйского городского округа от 17 мая 2019 года №759 «О порядке предоставления права на размещение нестационарных торговых объектов на территории Валуйского городского округа»</w:t>
      </w:r>
    </w:p>
    <w:p w:rsidR="00F8194C" w:rsidRDefault="00D20A32" w:rsidP="009675F1">
      <w:pPr>
        <w:jc w:val="center"/>
        <w:rPr>
          <w:szCs w:val="28"/>
        </w:rPr>
      </w:pPr>
      <w:r>
        <w:rPr>
          <w:szCs w:val="28"/>
        </w:rPr>
        <w:t>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Pr="00653BAA" w:rsidRDefault="00D20A32" w:rsidP="00653BAA">
      <w:pPr>
        <w:ind w:firstLine="1560"/>
        <w:jc w:val="center"/>
        <w:rPr>
          <w:sz w:val="20"/>
          <w:szCs w:val="20"/>
        </w:rPr>
      </w:pPr>
      <w:r w:rsidRPr="00653BAA">
        <w:rPr>
          <w:sz w:val="20"/>
          <w:szCs w:val="20"/>
        </w:rPr>
        <w:t>(название проекта нормативного правового акта)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3E38BD" w:rsidRDefault="009675F1" w:rsidP="0054401A">
      <w:pPr>
        <w:pStyle w:val="ConsPlusNormal"/>
      </w:pPr>
      <w:r>
        <w:rPr>
          <w:szCs w:val="28"/>
        </w:rPr>
        <w:t>А</w:t>
      </w:r>
      <w:r w:rsidR="003E38BD">
        <w:rPr>
          <w:szCs w:val="28"/>
        </w:rPr>
        <w:t>дрес</w:t>
      </w:r>
      <w:r>
        <w:rPr>
          <w:szCs w:val="28"/>
        </w:rPr>
        <w:t>:</w:t>
      </w:r>
      <w:bookmarkStart w:id="2" w:name="_GoBack"/>
      <w:bookmarkEnd w:id="2"/>
      <w:r w:rsidRPr="009675F1">
        <w:rPr>
          <w:szCs w:val="28"/>
        </w:rPr>
        <w:t xml:space="preserve">         </w:t>
      </w:r>
      <w:hyperlink r:id="rId5" w:history="1">
        <w:r w:rsidRPr="004F3EF1">
          <w:rPr>
            <w:rStyle w:val="aa"/>
            <w:szCs w:val="28"/>
            <w:lang w:val="en-US"/>
          </w:rPr>
          <w:t>val</w:t>
        </w:r>
        <w:r w:rsidRPr="004F3EF1">
          <w:rPr>
            <w:rStyle w:val="aa"/>
            <w:szCs w:val="28"/>
          </w:rPr>
          <w:t>.</w:t>
        </w:r>
        <w:r w:rsidRPr="004F3EF1">
          <w:rPr>
            <w:rStyle w:val="aa"/>
            <w:szCs w:val="28"/>
            <w:lang w:val="en-US"/>
          </w:rPr>
          <w:t>msp</w:t>
        </w:r>
        <w:r w:rsidRPr="004F3EF1">
          <w:rPr>
            <w:rStyle w:val="aa"/>
            <w:szCs w:val="28"/>
          </w:rPr>
          <w:t>@</w:t>
        </w:r>
        <w:r w:rsidRPr="004F3EF1">
          <w:rPr>
            <w:rStyle w:val="aa"/>
            <w:szCs w:val="28"/>
            <w:lang w:val="en-US"/>
          </w:rPr>
          <w:t>mail</w:t>
        </w:r>
        <w:r w:rsidRPr="004F3EF1">
          <w:rPr>
            <w:rStyle w:val="aa"/>
            <w:szCs w:val="28"/>
          </w:rPr>
          <w:t>.</w:t>
        </w:r>
        <w:proofErr w:type="spellStart"/>
        <w:r w:rsidRPr="004F3EF1">
          <w:rPr>
            <w:rStyle w:val="aa"/>
            <w:szCs w:val="28"/>
            <w:lang w:val="en-US"/>
          </w:rPr>
          <w:t>ru</w:t>
        </w:r>
        <w:proofErr w:type="spellEnd"/>
      </w:hyperlink>
      <w:r w:rsidRPr="009675F1">
        <w:rPr>
          <w:szCs w:val="28"/>
        </w:rPr>
        <w:t xml:space="preserve">                  </w:t>
      </w:r>
      <w:r w:rsidR="00695613" w:rsidRPr="00695613">
        <w:rPr>
          <w:szCs w:val="28"/>
        </w:rPr>
        <w:t xml:space="preserve">              </w:t>
      </w:r>
      <w:r w:rsidR="00D20A32">
        <w:rPr>
          <w:szCs w:val="28"/>
        </w:rPr>
        <w:t xml:space="preserve">   не позднее                  </w:t>
      </w:r>
      <w:r>
        <w:rPr>
          <w:bCs/>
          <w:szCs w:val="28"/>
        </w:rPr>
        <w:t>29</w:t>
      </w:r>
      <w:r w:rsidR="0054401A" w:rsidRPr="003E38BD">
        <w:rPr>
          <w:bCs/>
          <w:szCs w:val="28"/>
        </w:rPr>
        <w:t xml:space="preserve"> </w:t>
      </w:r>
      <w:r>
        <w:rPr>
          <w:bCs/>
          <w:szCs w:val="28"/>
        </w:rPr>
        <w:t>апреля 2026</w:t>
      </w:r>
      <w:r w:rsidR="00D20A32" w:rsidRPr="003E38BD">
        <w:rPr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9675F1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9675F1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9675F1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9675F1" w:rsidP="0054401A">
      <w:pPr>
        <w:spacing w:after="0" w:line="240" w:lineRule="auto"/>
        <w:ind w:firstLine="540"/>
        <w:jc w:val="both"/>
        <w:rPr>
          <w:szCs w:val="28"/>
        </w:rPr>
      </w:pPr>
      <w:hyperlink r:id="rId9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9675F1" w:rsidP="0054401A">
      <w:pPr>
        <w:spacing w:after="0" w:line="240" w:lineRule="auto"/>
        <w:ind w:firstLine="567"/>
        <w:jc w:val="both"/>
        <w:rPr>
          <w:szCs w:val="28"/>
        </w:rPr>
      </w:pPr>
      <w:hyperlink r:id="rId10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323F48"/>
    <w:rsid w:val="003E38BD"/>
    <w:rsid w:val="004420E9"/>
    <w:rsid w:val="004751F5"/>
    <w:rsid w:val="0054401A"/>
    <w:rsid w:val="005D049A"/>
    <w:rsid w:val="005D2961"/>
    <w:rsid w:val="00653BAA"/>
    <w:rsid w:val="00695613"/>
    <w:rsid w:val="00765906"/>
    <w:rsid w:val="008404C9"/>
    <w:rsid w:val="008F4308"/>
    <w:rsid w:val="009239BF"/>
    <w:rsid w:val="009319D2"/>
    <w:rsid w:val="009675F1"/>
    <w:rsid w:val="00B44928"/>
    <w:rsid w:val="00C868B3"/>
    <w:rsid w:val="00D20A32"/>
    <w:rsid w:val="00DA7A1A"/>
    <w:rsid w:val="00E24629"/>
    <w:rsid w:val="00E745F2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12D2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l.msp@mail.ru" TargetMode="External"/><Relationship Id="rId10" Type="http://schemas.openxmlformats.org/officeDocument/2006/relationships/hyperlink" Target="https://login.consultant.ru/link/?req=doc&amp;base=RLAW404&amp;n=70412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C067-767B-4FFB-9222-F4D59EB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2</cp:revision>
  <dcterms:created xsi:type="dcterms:W3CDTF">2026-04-09T07:36:00Z</dcterms:created>
  <dcterms:modified xsi:type="dcterms:W3CDTF">2026-04-09T07:36:00Z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