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28478" w14:textId="77777777" w:rsidR="005566B4" w:rsidRDefault="005566B4" w:rsidP="005566B4">
      <w:pPr>
        <w:spacing w:before="100" w:beforeAutospacing="1" w:after="100" w:afterAutospacing="1" w:line="240" w:lineRule="auto"/>
        <w:jc w:val="center"/>
        <w:outlineLvl w:val="0"/>
        <w:rPr>
          <w:rFonts w:ascii="inherit" w:eastAsia="Times New Roman" w:hAnsi="inherit" w:cs="Times New Roman"/>
          <w:b/>
          <w:caps/>
          <w:kern w:val="36"/>
          <w:sz w:val="32"/>
          <w:szCs w:val="32"/>
          <w:lang w:eastAsia="ru-RU"/>
        </w:rPr>
      </w:pPr>
      <w:r w:rsidRPr="005566B4">
        <w:rPr>
          <w:rFonts w:ascii="inherit" w:eastAsia="Times New Roman" w:hAnsi="inherit" w:cs="Times New Roman"/>
          <w:b/>
          <w:caps/>
          <w:kern w:val="36"/>
          <w:sz w:val="32"/>
          <w:szCs w:val="32"/>
          <w:lang w:eastAsia="ru-RU"/>
        </w:rPr>
        <w:t xml:space="preserve">ПРИЁМ ЗАЯВОК НА </w:t>
      </w:r>
      <w:r w:rsidR="001C7F2E">
        <w:rPr>
          <w:rFonts w:ascii="inherit" w:eastAsia="Times New Roman" w:hAnsi="inherit" w:cs="Times New Roman"/>
          <w:b/>
          <w:caps/>
          <w:kern w:val="36"/>
          <w:sz w:val="32"/>
          <w:szCs w:val="32"/>
          <w:lang w:eastAsia="ru-RU"/>
        </w:rPr>
        <w:t>получение статуса участника СВОБОДНой ЭКОНОМИЧЕСКой ЗОНы</w:t>
      </w:r>
      <w:r w:rsidRPr="005566B4">
        <w:rPr>
          <w:rFonts w:ascii="inherit" w:eastAsia="Times New Roman" w:hAnsi="inherit" w:cs="Times New Roman"/>
          <w:b/>
          <w:caps/>
          <w:kern w:val="36"/>
          <w:sz w:val="32"/>
          <w:szCs w:val="32"/>
          <w:lang w:eastAsia="ru-RU"/>
        </w:rPr>
        <w:t xml:space="preserve"> НА ТЕРРИТОРИИ БЕЛГОРОДСКОЙ ОБЛАСТИ</w:t>
      </w:r>
    </w:p>
    <w:p w14:paraId="6170AD42" w14:textId="77777777" w:rsidR="003C6210" w:rsidRPr="005566B4" w:rsidRDefault="003C6210" w:rsidP="005566B4">
      <w:pPr>
        <w:spacing w:before="100" w:beforeAutospacing="1" w:after="100" w:afterAutospacing="1" w:line="240" w:lineRule="auto"/>
        <w:jc w:val="center"/>
        <w:outlineLvl w:val="0"/>
        <w:rPr>
          <w:rFonts w:ascii="inherit" w:eastAsia="Times New Roman" w:hAnsi="inherit" w:cs="Times New Roman"/>
          <w:b/>
          <w:caps/>
          <w:kern w:val="36"/>
          <w:sz w:val="32"/>
          <w:szCs w:val="32"/>
          <w:lang w:eastAsia="ru-RU"/>
        </w:rPr>
      </w:pPr>
      <w:r>
        <w:rPr>
          <w:rFonts w:ascii="inherit" w:eastAsia="Times New Roman" w:hAnsi="inherit" w:cs="Times New Roman"/>
          <w:b/>
          <w:caps/>
          <w:noProof/>
          <w:kern w:val="36"/>
          <w:sz w:val="32"/>
          <w:szCs w:val="32"/>
          <w:lang w:eastAsia="ru-RU"/>
        </w:rPr>
        <w:drawing>
          <wp:inline distT="0" distB="0" distL="0" distR="0" wp14:anchorId="6A4D2C6D" wp14:editId="2DAE4883">
            <wp:extent cx="5940425" cy="42011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ём заявок СЭЗ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3A9A0" w14:textId="77777777" w:rsidR="005566B4" w:rsidRPr="003C6210" w:rsidRDefault="005566B4" w:rsidP="005566B4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1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предприниматели и руководители предприятий!</w:t>
      </w:r>
    </w:p>
    <w:p w14:paraId="197F2EC7" w14:textId="77777777" w:rsidR="005566B4" w:rsidRPr="001C7F2E" w:rsidRDefault="005566B4" w:rsidP="005566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2E">
        <w:rPr>
          <w:rFonts w:ascii="Times New Roman" w:eastAsia="Times New Roman" w:hAnsi="Times New Roman" w:cs="Times New Roman"/>
          <w:sz w:val="28"/>
          <w:szCs w:val="28"/>
          <w:lang w:eastAsia="ru-RU"/>
        </w:rPr>
        <w:t>С 16 октября 2024 года вступили в законную силу региональные правовые акты, регулирующие вопросы о порядке функционирования свободной экономической зоны на территории Белгородской области и постановление Правительства РФ. Это значит, что в области начала действовать свободная экономическая зона. </w:t>
      </w:r>
    </w:p>
    <w:p w14:paraId="3F323EFE" w14:textId="77777777" w:rsidR="005566B4" w:rsidRPr="001C7F2E" w:rsidRDefault="005566B4" w:rsidP="005566B4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2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экономического развития и промышленности Белгородской области принимает заявки на включение земельного участка в территорию СЭЗ, на котором Вы осуществляете или планируете осуществлять деятельность (инвестиционный проект).</w:t>
      </w:r>
    </w:p>
    <w:p w14:paraId="05A760AE" w14:textId="77777777" w:rsidR="005566B4" w:rsidRPr="001C7F2E" w:rsidRDefault="005566B4" w:rsidP="005566B4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необходимых документов для подачи заявления:</w:t>
      </w:r>
    </w:p>
    <w:p w14:paraId="0134B4DA" w14:textId="77777777" w:rsidR="005566B4" w:rsidRPr="001C7F2E" w:rsidRDefault="005566B4" w:rsidP="005566B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2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Инвестиционная декларация;</w:t>
      </w:r>
    </w:p>
    <w:p w14:paraId="5E0AC72A" w14:textId="77777777" w:rsidR="007D5960" w:rsidRPr="001C7F2E" w:rsidRDefault="007D5960" w:rsidP="007D59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2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Оригинал и копия инвестиционной декларации;</w:t>
      </w:r>
    </w:p>
    <w:p w14:paraId="5E878A65" w14:textId="77777777" w:rsidR="007D5960" w:rsidRPr="001C7F2E" w:rsidRDefault="007D5960" w:rsidP="007D59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Копии учредительных документов (за исключением случаев, если юридическое лицо действует на основании типового устава). Можно получить ФНС;</w:t>
      </w:r>
    </w:p>
    <w:p w14:paraId="10D53ED4" w14:textId="77777777" w:rsidR="007D5960" w:rsidRPr="001C7F2E" w:rsidRDefault="007D5960" w:rsidP="007D59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2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Копии документов, подтверждающих факт внесения записи о гос. Регистрации в ЕГРЮЛ или ЕГРИП. Можно получить ФНС;</w:t>
      </w:r>
    </w:p>
    <w:p w14:paraId="5FD80156" w14:textId="77777777" w:rsidR="007D5960" w:rsidRPr="001C7F2E" w:rsidRDefault="007D5960" w:rsidP="007D59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2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Копии документов, подтверждающих факт создания филиала на территории Белгородской области (в случае, если заявитель зарегистрирован за пределами Белгородской области). Можно получить ФНС;</w:t>
      </w:r>
    </w:p>
    <w:p w14:paraId="7CB83487" w14:textId="77777777" w:rsidR="007D5960" w:rsidRPr="001C7F2E" w:rsidRDefault="007D5960" w:rsidP="007D59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2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Копия свидетельства о постановке на учёт в налоговом органе. Можно получить ФНС;</w:t>
      </w:r>
    </w:p>
    <w:p w14:paraId="41C41BA6" w14:textId="77777777" w:rsidR="007D5960" w:rsidRPr="001C7F2E" w:rsidRDefault="007D5960" w:rsidP="007D59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Оригинал и копии документов подтверждающих, подтверждающих право собственности или иное законное право пользование земельным участком с приложением выписки </w:t>
      </w:r>
      <w:r w:rsidR="004D6FFB" w:rsidRPr="001C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копии выписки </w:t>
      </w:r>
      <w:r w:rsidRPr="001C7F2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ЕГРН. Можно получить на Госуслугах, МФЦ или в Росреестре;</w:t>
      </w:r>
    </w:p>
    <w:p w14:paraId="1B658BD8" w14:textId="77777777" w:rsidR="007D5960" w:rsidRPr="001C7F2E" w:rsidRDefault="007D5960" w:rsidP="007D59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2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Оригинал и копия письменного согласия собственника(ов) на включение земельного участка в СЭЗ.</w:t>
      </w:r>
    </w:p>
    <w:p w14:paraId="21B29D76" w14:textId="77777777" w:rsidR="005566B4" w:rsidRPr="001C7F2E" w:rsidRDefault="005566B4" w:rsidP="005566B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случаях если имуществу причинён ущерб в результате обстрелов со стороны ВСУ дополнительно к вышеперечисленному комплекту документов прилагается:</w:t>
      </w:r>
    </w:p>
    <w:p w14:paraId="5C4F6FFD" w14:textId="77777777" w:rsidR="005566B4" w:rsidRPr="001C7F2E" w:rsidRDefault="005566B4" w:rsidP="005566B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2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Копия акта (актов) обследования объектов недвижимости (строений) и имущества, повреждённых в результате обстрелов со стороны ВСУ, и (или) копия постановления Следственного комитета РФ о возбуждении уголовного дела и принятия его к производству (документы можно получить в администрации муниципалитета и СК РФ);</w:t>
      </w:r>
    </w:p>
    <w:p w14:paraId="6E88189F" w14:textId="77777777" w:rsidR="005566B4" w:rsidRPr="001C7F2E" w:rsidRDefault="005566B4" w:rsidP="005566B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2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Копия выписки из ЕГРН о повреждённом объекте недвижимости. Можно получить на Госуслугах, МФЦ или в Росреестре;</w:t>
      </w:r>
    </w:p>
    <w:p w14:paraId="76257230" w14:textId="77777777" w:rsidR="005566B4" w:rsidRPr="001C7F2E" w:rsidRDefault="005566B4" w:rsidP="005566B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2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Копия договора аренды повреждённого (уничтоженного) имущества (в случае, если повреждённое имущество находится в аренде у заявителя).</w:t>
      </w:r>
    </w:p>
    <w:p w14:paraId="159A80F8" w14:textId="77777777" w:rsidR="001C7F2E" w:rsidRDefault="005566B4" w:rsidP="005566B4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Приём заявок проходит в рабочие дни с 9 до 18 часов по адресу:</w:t>
      </w:r>
      <w:r w:rsidRPr="001C7F2E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Белгородская область, город Белгород, проспект Славы, 72.</w:t>
      </w:r>
    </w:p>
    <w:p w14:paraId="6352625D" w14:textId="20E609D4" w:rsidR="001361D6" w:rsidRDefault="005566B4" w:rsidP="005566B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7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более подробной информацией можно ознакомиться в разделе </w:t>
      </w:r>
      <w:hyperlink r:id="rId5" w:history="1">
        <w:r w:rsidRPr="001C7F2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«СЭЗ»</w:t>
        </w:r>
      </w:hyperlink>
      <w:r w:rsidR="001C7F2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(</w:t>
      </w:r>
      <w:r w:rsidR="001C7F2E" w:rsidRPr="001C7F2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https://minecprom.ru/sez/</w:t>
      </w:r>
      <w:r w:rsidR="001C7F2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</w:t>
      </w:r>
      <w:r w:rsidRPr="001C7F2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 телефонам: </w:t>
      </w:r>
      <w:r w:rsidRPr="001C7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+7(4722) 32-84-26; +7 (4722) 40-05-11 (доб.62); горячая линия 122.</w:t>
      </w:r>
    </w:p>
    <w:p w14:paraId="6A94736F" w14:textId="77777777" w:rsidR="003C6210" w:rsidRDefault="003C6210" w:rsidP="005566B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1D4782" w14:textId="77777777" w:rsidR="003C6210" w:rsidRPr="001C7F2E" w:rsidRDefault="003C6210" w:rsidP="005566B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1220872F" wp14:editId="04EED564">
            <wp:extent cx="5886450" cy="591437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код СЭЗ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306" cy="591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6210" w:rsidRPr="001C7F2E" w:rsidSect="005566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C05"/>
    <w:rsid w:val="001078D8"/>
    <w:rsid w:val="001361D6"/>
    <w:rsid w:val="001C7F2E"/>
    <w:rsid w:val="003C6210"/>
    <w:rsid w:val="004D6FFB"/>
    <w:rsid w:val="005566B4"/>
    <w:rsid w:val="0067316B"/>
    <w:rsid w:val="007900D9"/>
    <w:rsid w:val="007B4803"/>
    <w:rsid w:val="007D5960"/>
    <w:rsid w:val="00C205DB"/>
    <w:rsid w:val="00E04C05"/>
    <w:rsid w:val="00E4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D364"/>
  <w15:docId w15:val="{3AA7ECA6-EC47-4FC6-AF90-84FAB3DE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66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6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556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6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66B4"/>
    <w:rPr>
      <w:b/>
      <w:bCs/>
    </w:rPr>
  </w:style>
  <w:style w:type="character" w:styleId="a5">
    <w:name w:val="Hyperlink"/>
    <w:basedOn w:val="a0"/>
    <w:uiPriority w:val="99"/>
    <w:semiHidden/>
    <w:unhideWhenUsed/>
    <w:rsid w:val="005566B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6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6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6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27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47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minecprom.ru/sez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vakan</dc:creator>
  <cp:keywords/>
  <dc:description/>
  <cp:lastModifiedBy>Татьяна</cp:lastModifiedBy>
  <cp:revision>11</cp:revision>
  <dcterms:created xsi:type="dcterms:W3CDTF">2024-10-21T14:43:00Z</dcterms:created>
  <dcterms:modified xsi:type="dcterms:W3CDTF">2024-10-22T05:37:00Z</dcterms:modified>
</cp:coreProperties>
</file>