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9915" cy="668020"/>
                <wp:effectExtent l="0" t="0" r="635" b="17780"/>
                <wp:docPr id="1" name="Изображение 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8991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.4pt;height:52.6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</w:r>
      <w:r/>
    </w:p>
    <w:p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Я  О Б Л А С Т Ь</w:t>
      </w:r>
      <w:r>
        <w:rPr>
          <w:rFonts w:ascii="Arial" w:hAnsi="Arial" w:cs="Arial"/>
          <w:b/>
          <w:sz w:val="20"/>
        </w:rPr>
      </w:r>
      <w:r/>
    </w:p>
    <w:p>
      <w:pPr>
        <w:jc w:val="center"/>
        <w:rPr>
          <w:rFonts w:ascii="Arial Narrow" w:hAnsi="Arial Narrow"/>
          <w:b/>
          <w:sz w:val="36"/>
          <w:szCs w:val="40"/>
        </w:rPr>
      </w:pPr>
      <w:r>
        <w:rPr>
          <w:rFonts w:ascii="Arial Narrow" w:hAnsi="Arial Narrow"/>
          <w:b/>
          <w:sz w:val="36"/>
          <w:szCs w:val="40"/>
        </w:rPr>
        <w:t xml:space="preserve">АДМИНИСТРАЦИЯ ВАЛУЙСКОГО МУНИЦИПАЛЬНОГО ОКРУГА</w:t>
      </w:r>
      <w:r>
        <w:rPr>
          <w:sz w:val="36"/>
        </w:rPr>
      </w:r>
      <w:r/>
    </w:p>
    <w:p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 О С Т А Н О В Л Е Н И Е</w:t>
      </w:r>
      <w:r/>
    </w:p>
    <w:p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Валуйки</w:t>
      </w:r>
      <w:r/>
    </w:p>
    <w:p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</w:r>
      <w:r/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</w:t>
      </w:r>
      <w:r>
        <w:rPr>
          <w:rFonts w:ascii="Arial" w:hAnsi="Arial" w:cs="Arial"/>
          <w:b/>
          <w:sz w:val="18"/>
          <w:szCs w:val="18"/>
        </w:rPr>
        <w:t xml:space="preserve">_______» </w:t>
      </w:r>
      <w:r>
        <w:rPr>
          <w:rFonts w:ascii="Arial" w:hAnsi="Arial" w:cs="Arial"/>
          <w:b/>
          <w:sz w:val="18"/>
          <w:szCs w:val="18"/>
        </w:rPr>
        <w:t xml:space="preserve">_______________ 2025 г.                                                                                                              № _______</w:t>
      </w:r>
      <w:r/>
    </w:p>
    <w:p>
      <w:pPr>
        <w:jc w:val="both"/>
        <w:spacing w:lineRule="auto" w:line="240"/>
      </w:pPr>
      <w:r/>
      <w:r/>
    </w:p>
    <w:p>
      <w:pPr>
        <w:jc w:val="both"/>
        <w:spacing w:lineRule="auto" w:line="240"/>
      </w:pPr>
      <w:r/>
      <w:r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Borders>
              <w:left w:val="none" w:color="000000" w:sz="4" w:space="0"/>
            </w:tcBorders>
            <w:tcW w:w="9747" w:type="dxa"/>
            <w:textDirection w:val="lrTb"/>
            <w:noWrap w:val="false"/>
          </w:tcPr>
          <w:p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Валуйского муниципального округа от 30 сентября 2024 года № 1703</w:t>
            </w:r>
            <w:r/>
          </w:p>
        </w:tc>
      </w:tr>
    </w:tbl>
    <w:p>
      <w:pPr>
        <w:jc w:val="both"/>
        <w:spacing w:lineRule="auto" w:line="240"/>
        <w:rPr>
          <w:color w:val="0070C0"/>
        </w:rPr>
      </w:pPr>
      <w:r>
        <w:rPr>
          <w:color w:val="0070C0"/>
        </w:rPr>
      </w:r>
      <w:r/>
    </w:p>
    <w:p>
      <w:pPr>
        <w:jc w:val="both"/>
        <w:spacing w:lineRule="auto" w:line="240"/>
        <w:rPr>
          <w:color w:val="0070C0"/>
        </w:rPr>
      </w:pPr>
      <w:r>
        <w:rPr>
          <w:color w:val="0070C0"/>
        </w:rPr>
      </w:r>
      <w:r/>
    </w:p>
    <w:p>
      <w:pPr>
        <w:pStyle w:val="848"/>
        <w:contextualSpacing w:val="false"/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b/>
          <w:spacing w:val="57"/>
          <w:sz w:val="28"/>
          <w:szCs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Правительства Российской Федерации от 26 мая 2021 года № 786 «О системе управления государственными программами Российской Федерации»,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постановлением Правительства Белгородской области от 25 сентября 2023 года №540-пп «Об утверждении Положения о системе управления государственными программами Белгородской области»,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целях приведения нормативных правовых актов администрации Валуйского муниципального округа в соответствие с действующим законодательством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spacing w:val="57"/>
          <w:sz w:val="28"/>
          <w:szCs w:val="28"/>
        </w:rPr>
        <w:t xml:space="preserve">постановляю:</w:t>
      </w:r>
      <w:r>
        <w:rPr>
          <w:spacing w:val="57"/>
        </w:rPr>
      </w:r>
      <w:r/>
    </w:p>
    <w:p>
      <w:pPr>
        <w:pStyle w:val="851"/>
        <w:ind w:firstLine="708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Внести в постановление администрации Валуйского муниципального округа от 30 сентября 2024 года № 1703 «Об утверждении Положения о системе управления муниципальными программами Валуйского муниципального округа» (далее - Постановление) следующие изменения:</w:t>
      </w:r>
      <w:r/>
    </w:p>
    <w:p>
      <w:pPr>
        <w:pStyle w:val="851"/>
        <w:ind w:left="0" w:firstLine="708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- в подпункте «б» пункта 1.5 раздела </w:t>
      </w:r>
      <w:r>
        <w:rPr>
          <w:rFonts w:ascii="Times New Roman" w:hAnsi="Times New Roman" w:cs="Times New Roman" w:eastAsia="Times New Roman"/>
          <w:sz w:val="28"/>
          <w:highlight w:val="none"/>
          <w:lang w:val="en-US"/>
        </w:rPr>
        <w:t xml:space="preserve">I</w:t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  <w:t xml:space="preserve"> Положения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 системе управления муниципальными программами Валуйского муниципального округа (далее - Положение),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утвержденного пунктом 1 Постановления</w:t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  <w:t xml:space="preserve">, слова «</w:t>
      </w:r>
      <w:hyperlink r:id="rId13" w:tooltip="https://docs.cntd.ru/document/565341150#7D20K3" w:history="1">
        <w:r>
          <w:rPr>
            <w:rStyle w:val="841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от 21 июля 2020 года № 474 «О национальных целях развития Российской Федерации на период до 2030 года</w:t>
        </w:r>
        <w:r>
          <w:rPr>
            <w:rStyle w:val="841"/>
            <w:rFonts w:ascii="Times New Roman" w:hAnsi="Times New Roman" w:cs="Times New Roman" w:eastAsia="Times New Roman"/>
            <w:color w:val="000000" w:themeColor="text1"/>
            <w:sz w:val="28"/>
            <w:highlight w:val="none"/>
            <w:u w:val="none"/>
          </w:rPr>
          <w:t xml:space="preserve">»</w:t>
        </w:r>
        <w:r>
          <w:rPr>
            <w:rStyle w:val="841"/>
            <w:rFonts w:ascii="Times New Roman" w:hAnsi="Times New Roman" w:cs="Times New Roman" w:eastAsia="Times New Roman"/>
            <w:color w:val="000000" w:themeColor="text1"/>
            <w:sz w:val="28"/>
            <w:highlight w:val="none"/>
            <w:u w:val="none"/>
          </w:rPr>
          <w:t xml:space="preserve"> 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«</w:t>
      </w:r>
      <w:hyperlink r:id="rId14" w:tooltip="https://docs.cntd.ru/document/1305894187#64S0IJ" w:history="1">
        <w:r>
          <w:rPr>
            <w:rStyle w:val="841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от 7 мая 2024 года № 309 «О национальных целях развития Российской Федерации на период до 2030 года и на перспективу до 2036 года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rFonts w:ascii="Times New Roman" w:hAnsi="Times New Roman" w:cs="Times New Roman" w:eastAsia="Times New Roman"/>
          <w:color w:val="000000" w:themeColor="text1"/>
          <w:sz w:val="28"/>
          <w:u w:val="none"/>
        </w:rPr>
      </w:r>
      <w:r/>
    </w:p>
    <w:p>
      <w:pPr>
        <w:pStyle w:val="851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пункт 1.10 раздела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I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Положения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исключить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pStyle w:val="851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ab/>
        <w:t xml:space="preserve">- пункт 1.11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считать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пунктом 1.10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раздела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I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Положения и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изложить в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none"/>
          <w:lang w:val="ru-RU"/>
        </w:rPr>
        <w:t xml:space="preserve">следующей редакции: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51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none"/>
        </w:rPr>
        <w:t xml:space="preserve">«1.10. 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white"/>
        </w:rPr>
        <w:t xml:space="preserve">Информация о параметрах муниципальных программ (комплексных программ), в том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white"/>
        </w:rPr>
        <w:t xml:space="preserve"> чис</w:t>
      </w:r>
      <w:r>
        <w:rPr>
          <w:rFonts w:ascii="Times New Roman" w:hAnsi="Times New Roman" w:cs="Times New Roman" w:eastAsiaTheme="minorEastAsia"/>
          <w:color w:val="auto"/>
          <w:sz w:val="28"/>
          <w:szCs w:val="28"/>
          <w:highlight w:val="white"/>
        </w:rPr>
        <w:t xml:space="preserve">ле опубликованные правовые акты об утверждении муниципальных программ (комплексных программ), подлежат размещению на официальном сайте администрации Валуйского муниципального округа в сети Интернет (https://valujskij-r31.gosweb.gosuslugi.ru/).».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51"/>
        <w:ind w:firstLine="708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highlight w:val="none"/>
        </w:rPr>
        <w:t xml:space="preserve">2. Опубликовать настоящее постановление в газете «Валуйская звезда» и сетевом издании «Валуйская звезда» (</w:t>
      </w:r>
      <w:r>
        <w:rPr>
          <w:rFonts w:ascii="Times New Roman" w:hAnsi="Times New Roman" w:cs="Times New Roman" w:eastAsia="Times New Roman" w:eastAsiaTheme="minorEastAsia"/>
          <w:sz w:val="28"/>
          <w:szCs w:val="28"/>
          <w:highlight w:val="none"/>
          <w:lang w:val="en-US"/>
        </w:rPr>
        <w:t xml:space="preserve">val-zvezda31.ru) </w:t>
      </w:r>
      <w:r>
        <w:rPr>
          <w:rFonts w:ascii="Times New Roman" w:hAnsi="Times New Roman" w:cs="Times New Roman" w:eastAsia="Times New Roman" w:eastAsiaTheme="minorEastAsia"/>
          <w:sz w:val="28"/>
          <w:szCs w:val="28"/>
          <w:highlight w:val="none"/>
          <w:lang w:val="ru-RU"/>
        </w:rPr>
        <w:t xml:space="preserve">в течение десяти календарных дней со дня его принятия.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51"/>
        <w:ind w:firstLine="708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 w:eastAsia="Times New Roman" w:eastAsiaTheme="minorEastAsia"/>
          <w:sz w:val="28"/>
          <w:szCs w:val="28"/>
          <w:highlight w:val="none"/>
        </w:rPr>
        <w:t xml:space="preserve">3.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</w:rPr>
        <w:t xml:space="preserve"> Отделу экономического анализа и трудовых отношений управления экономического развития администрации Валуйского муниципального округа (Бирюков В.Л.):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ind w:firstLine="708"/>
        <w:jc w:val="both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rFonts w:eastAsiaTheme="minorEastAsia"/>
          <w:color w:val="000000"/>
          <w:sz w:val="28"/>
          <w:szCs w:val="28"/>
        </w:rPr>
        <w:t xml:space="preserve">- направить настоящее постановление в течение одного рабочего дня со дня его принятия в редакцию газеты «Валуйская звезда» для опубликования;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ind w:firstLine="708"/>
        <w:jc w:val="both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rFonts w:eastAsiaTheme="minorEastAsia"/>
          <w:color w:val="000000"/>
          <w:sz w:val="28"/>
          <w:szCs w:val="28"/>
        </w:rPr>
        <w:t xml:space="preserve">- предоставить в течение одного рабочего дня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</w:t>
      </w:r>
      <w:r>
        <w:rPr>
          <w:rFonts w:eastAsiaTheme="minorEastAsia"/>
          <w:color w:val="000000"/>
          <w:sz w:val="28"/>
          <w:szCs w:val="28"/>
        </w:rPr>
        <w:t xml:space="preserve">дми</w:t>
      </w:r>
      <w:r>
        <w:rPr>
          <w:rFonts w:eastAsiaTheme="minorEastAsia"/>
          <w:color w:val="000000"/>
          <w:sz w:val="28"/>
          <w:szCs w:val="28"/>
        </w:rPr>
        <w:t xml:space="preserve">н</w:t>
      </w:r>
      <w:r>
        <w:rPr>
          <w:rFonts w:eastAsiaTheme="minorEastAsia"/>
          <w:color w:val="000000"/>
          <w:sz w:val="28"/>
          <w:szCs w:val="28"/>
        </w:rPr>
        <w:t xml:space="preserve">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51"/>
        <w:ind w:firstLine="708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Валуйского муниципального округ</w:t>
      </w:r>
      <w:r>
        <w:rPr>
          <w:rFonts w:ascii="Times New Roman" w:hAnsi="Times New Roman" w:cs="Times New Roman" w:eastAsia="Times New Roman" w:eastAsiaTheme="minorEastAsia"/>
          <w:sz w:val="28"/>
          <w:szCs w:val="28"/>
        </w:rPr>
        <w:t xml:space="preserve">а по</w:t>
      </w:r>
      <w:r>
        <w:rPr>
          <w:rFonts w:ascii="Times New Roman" w:hAnsi="Times New Roman" w:cs="Times New Roman" w:eastAsia="Times New Roman" w:eastAsiaTheme="minorEastAsia"/>
          <w:sz w:val="28"/>
          <w:szCs w:val="28"/>
        </w:rPr>
        <w:t xml:space="preserve"> вопросам муниципальной собственности и земельных ресурсов – начальника управления экономического развития Мормуль М.Ю. и на заместителя главы администрации Валуйского муниципального округа – начальника управления финансов и бюджетной политики Мащенко Л.В.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20"/>
        <w:jc w:val="both"/>
        <w:rPr>
          <w:rFonts w:ascii="Times New Roman" w:hAnsi="Times New Roman" w:cs="Times New Roman" w:eastAsia="Times New Roman"/>
          <w:color w:val="0070C0"/>
          <w:sz w:val="26"/>
          <w:szCs w:val="28"/>
        </w:rPr>
      </w:pPr>
      <w:r>
        <w:rPr>
          <w:rFonts w:ascii="Times New Roman" w:hAnsi="Times New Roman" w:cs="Times New Roman" w:eastAsia="Times New Roman" w:eastAsiaTheme="minorEastAsia"/>
          <w:color w:val="0070C0"/>
          <w:sz w:val="26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      </w:t>
      </w:r>
      <w:r>
        <w:rPr>
          <w:rFonts w:ascii="Times New Roman" w:hAnsi="Times New Roman" w:cs="Times New Roman" w:eastAsiaTheme="minorEastAsia"/>
          <w:b/>
          <w:color w:val="000000" w:themeColor="text1"/>
          <w:sz w:val="28"/>
          <w:szCs w:val="28"/>
        </w:rPr>
        <w:t xml:space="preserve">Глава администрации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51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b/>
          <w:color w:val="000000" w:themeColor="text1"/>
          <w:sz w:val="28"/>
          <w:szCs w:val="28"/>
        </w:rPr>
        <w:t xml:space="preserve">Валуйского муниципального округа                                                  А.И. Дыбов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r>
      <w:r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r>
      <w:r>
        <w:rPr>
          <w:rFonts w:eastAsiaTheme="minorEastAsia"/>
        </w:rPr>
      </w:r>
    </w:p>
    <w:p>
      <w:pPr>
        <w:pStyle w:val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r>
      <w:r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r>
      <w:r>
        <w:rPr>
          <w:rFonts w:eastAsiaTheme="minorEastAsia"/>
        </w:rPr>
      </w:r>
    </w:p>
    <w:p>
      <w:pPr>
        <w:pStyle w:val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r>
      <w:r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r>
      <w:r>
        <w:rPr>
          <w:rFonts w:eastAsiaTheme="minorEastAsia"/>
        </w:rPr>
      </w:r>
    </w:p>
    <w:p>
      <w:pPr>
        <w:pStyle w:val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000000" w:themeColor="text1"/>
          <w:sz w:val="28"/>
          <w:szCs w:val="28"/>
          <w:highlight w:val="none"/>
        </w:rPr>
      </w:r>
      <w:r>
        <w:rPr>
          <w:rFonts w:eastAsiaTheme="minorEastAsia"/>
        </w:rPr>
      </w:r>
      <w:r>
        <w:rPr>
          <w:rFonts w:eastAsiaTheme="minorEastAsia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/>
      </w:pPr>
      <w:r>
        <w:separator/>
      </w:r>
      <w:r/>
    </w:p>
  </w:endnote>
  <w:endnote w:type="continuationSeparator" w:id="0">
    <w:p>
      <w:pPr>
        <w:spacing w:lineRule="auto" w:line="24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61225200"/>
      <w:rPr/>
    </w:sdtPr>
    <w:sdtContent>
      <w:p>
        <w:pPr>
          <w:pStyle w:val="84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4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5"/>
    <w:next w:val="835"/>
    <w:link w:val="66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3">
    <w:name w:val="Heading 1 Char"/>
    <w:basedOn w:val="836"/>
    <w:link w:val="662"/>
    <w:uiPriority w:val="9"/>
    <w:rPr>
      <w:rFonts w:ascii="Arial" w:hAnsi="Arial" w:cs="Arial" w:eastAsia="Arial"/>
      <w:sz w:val="40"/>
      <w:szCs w:val="40"/>
    </w:rPr>
  </w:style>
  <w:style w:type="paragraph" w:styleId="664">
    <w:name w:val="Heading 2"/>
    <w:basedOn w:val="835"/>
    <w:next w:val="835"/>
    <w:link w:val="66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65">
    <w:name w:val="Heading 2 Char"/>
    <w:basedOn w:val="836"/>
    <w:link w:val="664"/>
    <w:uiPriority w:val="9"/>
    <w:rPr>
      <w:rFonts w:ascii="Arial" w:hAnsi="Arial" w:cs="Arial" w:eastAsia="Arial"/>
      <w:sz w:val="34"/>
    </w:rPr>
  </w:style>
  <w:style w:type="paragraph" w:styleId="666">
    <w:name w:val="Heading 3"/>
    <w:basedOn w:val="835"/>
    <w:next w:val="835"/>
    <w:link w:val="66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7">
    <w:name w:val="Heading 3 Char"/>
    <w:basedOn w:val="836"/>
    <w:link w:val="666"/>
    <w:uiPriority w:val="9"/>
    <w:rPr>
      <w:rFonts w:ascii="Arial" w:hAnsi="Arial" w:cs="Arial" w:eastAsia="Arial"/>
      <w:sz w:val="30"/>
      <w:szCs w:val="30"/>
    </w:rPr>
  </w:style>
  <w:style w:type="paragraph" w:styleId="668">
    <w:name w:val="Heading 4"/>
    <w:basedOn w:val="835"/>
    <w:next w:val="835"/>
    <w:link w:val="66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9">
    <w:name w:val="Heading 4 Char"/>
    <w:basedOn w:val="836"/>
    <w:link w:val="668"/>
    <w:uiPriority w:val="9"/>
    <w:rPr>
      <w:rFonts w:ascii="Arial" w:hAnsi="Arial" w:cs="Arial" w:eastAsia="Arial"/>
      <w:b/>
      <w:bCs/>
      <w:sz w:val="26"/>
      <w:szCs w:val="26"/>
    </w:rPr>
  </w:style>
  <w:style w:type="paragraph" w:styleId="670">
    <w:name w:val="Heading 5"/>
    <w:basedOn w:val="835"/>
    <w:next w:val="835"/>
    <w:link w:val="67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1">
    <w:name w:val="Heading 5 Char"/>
    <w:basedOn w:val="836"/>
    <w:link w:val="670"/>
    <w:uiPriority w:val="9"/>
    <w:rPr>
      <w:rFonts w:ascii="Arial" w:hAnsi="Arial" w:cs="Arial" w:eastAsia="Arial"/>
      <w:b/>
      <w:bCs/>
      <w:sz w:val="24"/>
      <w:szCs w:val="24"/>
    </w:rPr>
  </w:style>
  <w:style w:type="paragraph" w:styleId="672">
    <w:name w:val="Heading 6"/>
    <w:basedOn w:val="835"/>
    <w:next w:val="835"/>
    <w:link w:val="67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3">
    <w:name w:val="Heading 6 Char"/>
    <w:basedOn w:val="836"/>
    <w:link w:val="672"/>
    <w:uiPriority w:val="9"/>
    <w:rPr>
      <w:rFonts w:ascii="Arial" w:hAnsi="Arial" w:cs="Arial" w:eastAsia="Arial"/>
      <w:b/>
      <w:bCs/>
      <w:sz w:val="22"/>
      <w:szCs w:val="22"/>
    </w:rPr>
  </w:style>
  <w:style w:type="paragraph" w:styleId="674">
    <w:name w:val="Heading 7"/>
    <w:basedOn w:val="835"/>
    <w:next w:val="835"/>
    <w:link w:val="67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5">
    <w:name w:val="Heading 7 Char"/>
    <w:basedOn w:val="836"/>
    <w:link w:val="6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6">
    <w:name w:val="Heading 8"/>
    <w:basedOn w:val="835"/>
    <w:next w:val="835"/>
    <w:link w:val="67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7">
    <w:name w:val="Heading 8 Char"/>
    <w:basedOn w:val="836"/>
    <w:link w:val="676"/>
    <w:uiPriority w:val="9"/>
    <w:rPr>
      <w:rFonts w:ascii="Arial" w:hAnsi="Arial" w:cs="Arial" w:eastAsia="Arial"/>
      <w:i/>
      <w:iCs/>
      <w:sz w:val="22"/>
      <w:szCs w:val="22"/>
    </w:rPr>
  </w:style>
  <w:style w:type="paragraph" w:styleId="678">
    <w:name w:val="Heading 9"/>
    <w:basedOn w:val="835"/>
    <w:next w:val="835"/>
    <w:link w:val="67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9">
    <w:name w:val="Heading 9 Char"/>
    <w:basedOn w:val="836"/>
    <w:link w:val="678"/>
    <w:uiPriority w:val="9"/>
    <w:rPr>
      <w:rFonts w:ascii="Arial" w:hAnsi="Arial" w:cs="Arial" w:eastAsia="Arial"/>
      <w:i/>
      <w:iCs/>
      <w:sz w:val="21"/>
      <w:szCs w:val="21"/>
    </w:rPr>
  </w:style>
  <w:style w:type="paragraph" w:styleId="680">
    <w:name w:val="List Paragraph"/>
    <w:basedOn w:val="835"/>
    <w:qFormat/>
    <w:uiPriority w:val="34"/>
    <w:pPr>
      <w:contextualSpacing w:val="true"/>
      <w:ind w:left="720"/>
    </w:pPr>
  </w:style>
  <w:style w:type="paragraph" w:styleId="681">
    <w:name w:val="No Spacing"/>
    <w:qFormat/>
    <w:uiPriority w:val="1"/>
    <w:pPr>
      <w:spacing w:lineRule="auto" w:line="240" w:after="0" w:before="0"/>
    </w:pPr>
  </w:style>
  <w:style w:type="paragraph" w:styleId="682">
    <w:name w:val="Title"/>
    <w:basedOn w:val="835"/>
    <w:next w:val="835"/>
    <w:link w:val="68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3">
    <w:name w:val="Title Char"/>
    <w:basedOn w:val="836"/>
    <w:link w:val="682"/>
    <w:uiPriority w:val="10"/>
    <w:rPr>
      <w:sz w:val="48"/>
      <w:szCs w:val="48"/>
    </w:rPr>
  </w:style>
  <w:style w:type="paragraph" w:styleId="684">
    <w:name w:val="Subtitle"/>
    <w:basedOn w:val="835"/>
    <w:next w:val="835"/>
    <w:link w:val="685"/>
    <w:qFormat/>
    <w:uiPriority w:val="11"/>
    <w:rPr>
      <w:sz w:val="24"/>
      <w:szCs w:val="24"/>
    </w:rPr>
    <w:pPr>
      <w:spacing w:after="200" w:before="200"/>
    </w:pPr>
  </w:style>
  <w:style w:type="character" w:styleId="685">
    <w:name w:val="Subtitle Char"/>
    <w:basedOn w:val="836"/>
    <w:link w:val="684"/>
    <w:uiPriority w:val="11"/>
    <w:rPr>
      <w:sz w:val="24"/>
      <w:szCs w:val="24"/>
    </w:rPr>
  </w:style>
  <w:style w:type="paragraph" w:styleId="686">
    <w:name w:val="Quote"/>
    <w:basedOn w:val="835"/>
    <w:next w:val="835"/>
    <w:link w:val="687"/>
    <w:qFormat/>
    <w:uiPriority w:val="29"/>
    <w:rPr>
      <w:i/>
    </w:rPr>
    <w:pPr>
      <w:ind w:left="720" w:right="720"/>
    </w:p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5"/>
    <w:next w:val="835"/>
    <w:link w:val="68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36"/>
    <w:link w:val="845"/>
    <w:uiPriority w:val="99"/>
  </w:style>
  <w:style w:type="character" w:styleId="691">
    <w:name w:val="Footer Char"/>
    <w:basedOn w:val="836"/>
    <w:link w:val="847"/>
    <w:uiPriority w:val="99"/>
  </w:style>
  <w:style w:type="paragraph" w:styleId="692">
    <w:name w:val="Caption"/>
    <w:basedOn w:val="835"/>
    <w:next w:val="83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3">
    <w:name w:val="Caption Char"/>
    <w:basedOn w:val="692"/>
    <w:link w:val="847"/>
    <w:uiPriority w:val="99"/>
  </w:style>
  <w:style w:type="table" w:styleId="694">
    <w:name w:val="Table Grid Light"/>
    <w:basedOn w:val="83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0">
    <w:name w:val="Grid Table 1 Light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2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2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2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2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2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3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3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3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3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4"/>
    <w:basedOn w:val="8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2">
    <w:name w:val="Grid Table 4 - Accent 1"/>
    <w:basedOn w:val="8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3">
    <w:name w:val="Grid Table 4 - Accent 2"/>
    <w:basedOn w:val="8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4">
    <w:name w:val="Grid Table 4 - Accent 3"/>
    <w:basedOn w:val="8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5">
    <w:name w:val="Grid Table 4 - Accent 4"/>
    <w:basedOn w:val="8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6">
    <w:name w:val="Grid Table 4 - Accent 5"/>
    <w:basedOn w:val="8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7">
    <w:name w:val="Grid Table 4 - Accent 6"/>
    <w:basedOn w:val="8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8">
    <w:name w:val="Grid Table 5 Dark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29">
    <w:name w:val="Grid Table 5 Dark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30">
    <w:name w:val="Grid Table 5 Dark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31">
    <w:name w:val="Grid Table 5 Dark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32">
    <w:name w:val="Grid Table 5 Dark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33">
    <w:name w:val="Grid Table 5 Dark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34">
    <w:name w:val="Grid Table 5 Dark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35">
    <w:name w:val="Grid Table 6 Colorful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7 Colorful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7 Colorful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Grid Table 7 Colorful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Grid Table 7 Colorful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Grid Table 7 Colorful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1 Light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1 Light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List Table 1 Light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List Table 1 Light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List Table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7">
    <w:name w:val="List Table 2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8">
    <w:name w:val="List Table 2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9">
    <w:name w:val="List Table 2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0">
    <w:name w:val="List Table 2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1">
    <w:name w:val="List Table 2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62">
    <w:name w:val="List Table 2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3">
    <w:name w:val="List Table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5">
    <w:name w:val="List Table 6 Colorful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6">
    <w:name w:val="List Table 6 Colorful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7">
    <w:name w:val="List Table 6 Colorful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8">
    <w:name w:val="List Table 6 Colorful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9">
    <w:name w:val="List Table 6 Colorful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0">
    <w:name w:val="List Table 6 Colorful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1">
    <w:name w:val="List Table 7 Colorful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99">
    <w:name w:val="Lined - Accent 1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00">
    <w:name w:val="Lined - Accent 2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01">
    <w:name w:val="Lined - Accent 3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02">
    <w:name w:val="Lined - Accent 4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03">
    <w:name w:val="Lined - Accent 5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04">
    <w:name w:val="Lined - Accent 6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05">
    <w:name w:val="Bordered &amp; Lined - Accent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06">
    <w:name w:val="Bordered &amp; Lined - Accent 1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07">
    <w:name w:val="Bordered &amp; Lined - Accent 2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08">
    <w:name w:val="Bordered &amp; Lined - Accent 3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09">
    <w:name w:val="Bordered &amp; Lined - Accent 4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10">
    <w:name w:val="Bordered &amp; Lined - Accent 5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11">
    <w:name w:val="Bordered &amp; Lined - Accent 6"/>
    <w:basedOn w:val="8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12">
    <w:name w:val="Bordered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3">
    <w:name w:val="Bordered - Accent 1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4">
    <w:name w:val="Bordered - Accent 2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5">
    <w:name w:val="Bordered - Accent 3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6">
    <w:name w:val="Bordered - Accent 4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7">
    <w:name w:val="Bordered - Accent 5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8">
    <w:name w:val="Bordered - Accent 6"/>
    <w:basedOn w:val="8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19">
    <w:name w:val="footnote text"/>
    <w:basedOn w:val="835"/>
    <w:link w:val="820"/>
    <w:uiPriority w:val="99"/>
    <w:semiHidden/>
    <w:unhideWhenUsed/>
    <w:rPr>
      <w:sz w:val="18"/>
    </w:rPr>
    <w:pPr>
      <w:spacing w:lineRule="auto" w:line="240" w:after="40"/>
    </w:pPr>
  </w:style>
  <w:style w:type="character" w:styleId="820">
    <w:name w:val="Footnote Text Char"/>
    <w:link w:val="819"/>
    <w:uiPriority w:val="99"/>
    <w:rPr>
      <w:sz w:val="18"/>
    </w:rPr>
  </w:style>
  <w:style w:type="paragraph" w:styleId="821">
    <w:name w:val="endnote text"/>
    <w:basedOn w:val="835"/>
    <w:link w:val="822"/>
    <w:uiPriority w:val="99"/>
    <w:semiHidden/>
    <w:unhideWhenUsed/>
    <w:rPr>
      <w:sz w:val="20"/>
    </w:rPr>
    <w:pPr>
      <w:spacing w:lineRule="auto" w:line="240" w:after="0"/>
    </w:p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rPr>
      <w:sz w:val="22"/>
      <w:szCs w:val="22"/>
      <w:lang w:eastAsia="en-US"/>
    </w:rPr>
    <w:pPr>
      <w:spacing w:lineRule="auto" w:line="276" w:after="200"/>
    </w:p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>
    <w:name w:val="footnote reference"/>
    <w:uiPriority w:val="99"/>
    <w:semiHidden/>
    <w:rPr>
      <w:rFonts w:cs="Times New Roman"/>
      <w:vertAlign w:val="superscript"/>
    </w:rPr>
  </w:style>
  <w:style w:type="character" w:styleId="840">
    <w:name w:val="annotation reference"/>
    <w:basedOn w:val="836"/>
    <w:uiPriority w:val="99"/>
    <w:semiHidden/>
    <w:unhideWhenUsed/>
    <w:rPr>
      <w:sz w:val="16"/>
      <w:szCs w:val="16"/>
    </w:rPr>
  </w:style>
  <w:style w:type="character" w:styleId="841">
    <w:name w:val="Hyperlink"/>
    <w:basedOn w:val="836"/>
    <w:uiPriority w:val="99"/>
    <w:unhideWhenUsed/>
    <w:rPr>
      <w:color w:val="0000FF"/>
      <w:u w:val="single"/>
    </w:rPr>
  </w:style>
  <w:style w:type="paragraph" w:styleId="842">
    <w:name w:val="Balloon Text"/>
    <w:basedOn w:val="835"/>
    <w:link w:val="855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paragraph" w:styleId="843">
    <w:name w:val="annotation text"/>
    <w:basedOn w:val="835"/>
    <w:link w:val="853"/>
    <w:uiPriority w:val="99"/>
    <w:semiHidden/>
    <w:unhideWhenUsed/>
    <w:rPr>
      <w:sz w:val="20"/>
      <w:szCs w:val="20"/>
    </w:rPr>
    <w:pPr>
      <w:spacing w:lineRule="auto" w:line="240"/>
    </w:pPr>
  </w:style>
  <w:style w:type="paragraph" w:styleId="844">
    <w:name w:val="annotation subject"/>
    <w:basedOn w:val="843"/>
    <w:next w:val="843"/>
    <w:link w:val="854"/>
    <w:uiPriority w:val="99"/>
    <w:semiHidden/>
    <w:unhideWhenUsed/>
    <w:rPr>
      <w:b/>
      <w:bCs/>
    </w:rPr>
  </w:style>
  <w:style w:type="paragraph" w:styleId="845">
    <w:name w:val="Header"/>
    <w:basedOn w:val="835"/>
    <w:link w:val="856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46">
    <w:name w:val="Body Text"/>
    <w:basedOn w:val="835"/>
    <w:qFormat/>
    <w:pPr>
      <w:jc w:val="both"/>
    </w:pPr>
  </w:style>
  <w:style w:type="paragraph" w:styleId="847">
    <w:name w:val="Footer"/>
    <w:basedOn w:val="835"/>
    <w:link w:val="85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48">
    <w:name w:val="Body Text 3"/>
    <w:basedOn w:val="835"/>
    <w:link w:val="859"/>
    <w:uiPriority w:val="99"/>
    <w:unhideWhenUsed/>
    <w:rPr>
      <w:sz w:val="16"/>
      <w:szCs w:val="16"/>
    </w:rPr>
    <w:pPr>
      <w:spacing w:after="120"/>
    </w:pPr>
  </w:style>
  <w:style w:type="table" w:styleId="849">
    <w:name w:val="Table Grid"/>
    <w:basedOn w:val="837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0" w:customStyle="1">
    <w:name w:val="ConsPlusTitlePage"/>
    <w:rPr>
      <w:rFonts w:ascii="Tahoma" w:hAnsi="Tahoma" w:cs="Tahoma" w:eastAsiaTheme="minorEastAsia"/>
      <w:sz w:val="22"/>
      <w:szCs w:val="22"/>
    </w:rPr>
    <w:pPr>
      <w:widowControl w:val="off"/>
    </w:pPr>
  </w:style>
  <w:style w:type="paragraph" w:styleId="851" w:customStyle="1">
    <w:name w:val="ConsPlusNormal"/>
    <w:qFormat/>
    <w:rPr>
      <w:rFonts w:ascii="Calibri" w:hAnsi="Calibri" w:cs="Calibri" w:eastAsiaTheme="minorEastAsia"/>
      <w:sz w:val="22"/>
      <w:szCs w:val="22"/>
    </w:rPr>
    <w:pPr>
      <w:widowControl w:val="off"/>
    </w:pPr>
  </w:style>
  <w:style w:type="paragraph" w:styleId="852" w:customStyle="1">
    <w:name w:val="ConsPlusTitle"/>
    <w:qFormat/>
    <w:rPr>
      <w:rFonts w:ascii="Calibri" w:hAnsi="Calibri" w:cs="Calibri" w:eastAsiaTheme="minorEastAsia"/>
      <w:b/>
      <w:sz w:val="22"/>
      <w:szCs w:val="22"/>
    </w:rPr>
    <w:pPr>
      <w:widowControl w:val="off"/>
    </w:pPr>
  </w:style>
  <w:style w:type="character" w:styleId="853" w:customStyle="1">
    <w:name w:val="Текст примечания Знак"/>
    <w:basedOn w:val="836"/>
    <w:link w:val="843"/>
    <w:uiPriority w:val="99"/>
    <w:semiHidden/>
    <w:rPr>
      <w:sz w:val="20"/>
      <w:szCs w:val="20"/>
    </w:rPr>
  </w:style>
  <w:style w:type="character" w:styleId="854" w:customStyle="1">
    <w:name w:val="Тема примечания Знак"/>
    <w:basedOn w:val="853"/>
    <w:link w:val="844"/>
    <w:qFormat/>
    <w:uiPriority w:val="99"/>
    <w:semiHidden/>
    <w:rPr>
      <w:b/>
      <w:bCs/>
      <w:sz w:val="20"/>
      <w:szCs w:val="20"/>
    </w:rPr>
  </w:style>
  <w:style w:type="character" w:styleId="855" w:customStyle="1">
    <w:name w:val="Текст выноски Знак"/>
    <w:basedOn w:val="836"/>
    <w:link w:val="842"/>
    <w:qFormat/>
    <w:uiPriority w:val="99"/>
    <w:semiHidden/>
    <w:rPr>
      <w:rFonts w:ascii="Tahoma" w:hAnsi="Tahoma" w:cs="Tahoma"/>
      <w:sz w:val="16"/>
      <w:szCs w:val="16"/>
    </w:rPr>
  </w:style>
  <w:style w:type="character" w:styleId="856" w:customStyle="1">
    <w:name w:val="Верхний колонтитул Знак"/>
    <w:basedOn w:val="836"/>
    <w:link w:val="845"/>
    <w:uiPriority w:val="99"/>
  </w:style>
  <w:style w:type="character" w:styleId="857" w:customStyle="1">
    <w:name w:val="Нижний колонтитул Знак"/>
    <w:basedOn w:val="836"/>
    <w:link w:val="847"/>
    <w:uiPriority w:val="99"/>
  </w:style>
  <w:style w:type="character" w:styleId="858" w:customStyle="1">
    <w:name w:val="Сильное выделение1"/>
    <w:basedOn w:val="836"/>
    <w:qFormat/>
    <w:uiPriority w:val="21"/>
    <w:rPr>
      <w:b/>
      <w:bCs/>
      <w:i/>
      <w:iCs/>
      <w:color w:val="4F81BD" w:themeColor="accent1"/>
    </w:rPr>
  </w:style>
  <w:style w:type="character" w:styleId="859" w:customStyle="1">
    <w:name w:val="Основной текст 3 Знак"/>
    <w:basedOn w:val="836"/>
    <w:link w:val="848"/>
    <w:uiPriority w:val="99"/>
    <w:rPr>
      <w:sz w:val="16"/>
      <w:szCs w:val="16"/>
    </w:rPr>
  </w:style>
  <w:style w:type="paragraph" w:styleId="860">
    <w:name w:val="Normal (Web)"/>
    <w:basedOn w:val="835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png"/><Relationship Id="rId13" Type="http://schemas.openxmlformats.org/officeDocument/2006/relationships/hyperlink" Target="https://docs.cntd.ru/document/565341150#7D20K3" TargetMode="External"/><Relationship Id="rId14" Type="http://schemas.openxmlformats.org/officeDocument/2006/relationships/hyperlink" Target="https://docs.cntd.ru/document/1305894187#64S0I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7555EE42-6ED4-4A87-8BB1-8750775E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Козмина Ирина Владимировна</dc:creator>
  <cp:revision>137</cp:revision>
  <dcterms:created xsi:type="dcterms:W3CDTF">2023-09-22T05:40:00Z</dcterms:created>
  <dcterms:modified xsi:type="dcterms:W3CDTF">2025-03-27T06:24:49Z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79BDDF4B37CF4152BC64FB05F6F22BE1_13</vt:lpwstr>
  </property>
</Properties>
</file>