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ind w:left="0" w:right="0"/>
        <w:jc w:val="center"/>
        <w:rPr>
          <w:b/>
          <w:bCs w:val="0"/>
          <w:sz w:val="32"/>
          <w:szCs w:val="32"/>
          <w:lang w:val="ru"/>
        </w:rPr>
      </w:pPr>
      <w:r>
        <w:rPr>
          <w:rFonts w:hint="default" w:ascii="Times New Roman" w:hAnsi="Times New Roman" w:eastAsia="Times New Roman" w:cs="Times New Roman"/>
          <w:b/>
          <w:bCs w:val="0"/>
          <w:kern w:val="0"/>
          <w:sz w:val="32"/>
          <w:szCs w:val="32"/>
          <w:lang w:val="ru" w:eastAsia="zh-CN" w:bidi="ar"/>
        </w:rPr>
        <w:t>БЕЛГОРОДСКАЯ ОБЛАСТЬ</w:t>
      </w:r>
    </w:p>
    <w:p>
      <w:pPr>
        <w:keepNext w:val="0"/>
        <w:keepLines w:val="0"/>
        <w:widowControl/>
        <w:suppressLineNumbers w:val="0"/>
        <w:spacing w:before="0" w:beforeAutospacing="0" w:after="0" w:afterAutospacing="0"/>
        <w:ind w:left="0" w:right="0"/>
        <w:jc w:val="center"/>
        <w:rPr>
          <w:b/>
          <w:bCs w:val="0"/>
          <w:sz w:val="32"/>
          <w:szCs w:val="32"/>
          <w:lang w:val="ru"/>
        </w:rPr>
      </w:pPr>
      <w:r>
        <w:rPr>
          <w:rFonts w:hint="default" w:ascii="Times New Roman" w:hAnsi="Times New Roman" w:eastAsia="Times New Roman" w:cs="Times New Roman"/>
          <w:b/>
          <w:bCs w:val="0"/>
          <w:kern w:val="0"/>
          <w:sz w:val="32"/>
          <w:szCs w:val="32"/>
          <w:lang w:val="ru" w:eastAsia="zh-CN" w:bidi="ar"/>
        </w:rPr>
        <w:t>АДМИНИСТРАЦИЯ ВАЛУЙСКОГО ГОРОДСКОГО ОКРУГА</w:t>
      </w:r>
    </w:p>
    <w:p>
      <w:pPr>
        <w:keepNext w:val="0"/>
        <w:keepLines w:val="0"/>
        <w:widowControl/>
        <w:suppressLineNumbers w:val="0"/>
        <w:spacing w:before="0" w:beforeAutospacing="0" w:after="0" w:afterAutospacing="0"/>
        <w:ind w:left="0" w:right="0"/>
        <w:jc w:val="center"/>
        <w:rPr>
          <w:b/>
          <w:bCs w:val="0"/>
          <w:sz w:val="32"/>
          <w:szCs w:val="32"/>
          <w:lang w:val="ru"/>
        </w:rPr>
      </w:pPr>
    </w:p>
    <w:p>
      <w:pPr>
        <w:keepNext w:val="0"/>
        <w:keepLines w:val="0"/>
        <w:widowControl/>
        <w:suppressLineNumbers w:val="0"/>
        <w:spacing w:before="0" w:beforeAutospacing="0" w:after="0" w:afterAutospacing="0"/>
        <w:ind w:left="0" w:right="0"/>
        <w:jc w:val="center"/>
        <w:rPr>
          <w:b/>
          <w:bCs w:val="0"/>
          <w:sz w:val="32"/>
          <w:szCs w:val="32"/>
          <w:lang w:val="ru"/>
        </w:rPr>
      </w:pPr>
      <w:r>
        <w:rPr>
          <w:rFonts w:hint="default" w:ascii="Times New Roman" w:hAnsi="Times New Roman" w:eastAsia="Times New Roman" w:cs="Times New Roman"/>
          <w:b/>
          <w:bCs w:val="0"/>
          <w:kern w:val="0"/>
          <w:sz w:val="32"/>
          <w:szCs w:val="32"/>
          <w:lang w:val="ru" w:eastAsia="zh-CN" w:bidi="ar"/>
        </w:rPr>
        <w:t>ПОСТАНОВЛЕНИЕ</w:t>
      </w:r>
    </w:p>
    <w:p>
      <w:pPr>
        <w:keepNext w:val="0"/>
        <w:keepLines w:val="0"/>
        <w:widowControl/>
        <w:suppressLineNumbers w:val="0"/>
        <w:spacing w:before="0" w:beforeAutospacing="0" w:after="0" w:afterAutospacing="0"/>
        <w:ind w:left="0" w:right="0"/>
        <w:jc w:val="center"/>
        <w:rPr>
          <w:b/>
          <w:bCs w:val="0"/>
          <w:sz w:val="32"/>
          <w:szCs w:val="32"/>
          <w:lang w:val="ru"/>
        </w:rPr>
      </w:pPr>
    </w:p>
    <w:p>
      <w:pPr>
        <w:keepNext w:val="0"/>
        <w:keepLines w:val="0"/>
        <w:widowControl/>
        <w:suppressLineNumbers w:val="0"/>
        <w:spacing w:before="0" w:beforeAutospacing="0" w:after="0" w:afterAutospacing="0"/>
        <w:ind w:left="0" w:right="0" w:firstLine="700"/>
        <w:jc w:val="both"/>
        <w:rPr>
          <w:rFonts w:hint="default"/>
          <w:b/>
          <w:bCs w:val="0"/>
          <w:szCs w:val="28"/>
          <w:lang w:val="ru-RU"/>
        </w:rPr>
      </w:pPr>
      <w:r>
        <w:rPr>
          <w:rFonts w:hint="default" w:ascii="Times New Roman" w:hAnsi="Times New Roman" w:eastAsia="Times New Roman" w:cs="Times New Roman"/>
          <w:b/>
          <w:bCs w:val="0"/>
          <w:kern w:val="0"/>
          <w:sz w:val="28"/>
          <w:szCs w:val="28"/>
          <w:lang w:val="ru" w:eastAsia="zh-CN" w:bidi="ar"/>
        </w:rPr>
        <w:t>0</w:t>
      </w:r>
      <w:r>
        <w:rPr>
          <w:rFonts w:hint="default" w:eastAsia="Times New Roman" w:cs="Times New Roman"/>
          <w:b/>
          <w:bCs w:val="0"/>
          <w:kern w:val="0"/>
          <w:sz w:val="28"/>
          <w:szCs w:val="28"/>
          <w:lang w:val="ru-RU" w:eastAsia="zh-CN" w:bidi="ar"/>
        </w:rPr>
        <w:t>3</w:t>
      </w:r>
      <w:r>
        <w:rPr>
          <w:rFonts w:hint="default" w:ascii="Times New Roman" w:hAnsi="Times New Roman" w:eastAsia="Times New Roman" w:cs="Times New Roman"/>
          <w:b/>
          <w:bCs w:val="0"/>
          <w:kern w:val="0"/>
          <w:sz w:val="28"/>
          <w:szCs w:val="28"/>
          <w:lang w:val="ru" w:eastAsia="zh-CN" w:bidi="ar"/>
        </w:rPr>
        <w:t xml:space="preserve"> </w:t>
      </w:r>
      <w:r>
        <w:rPr>
          <w:rFonts w:hint="default" w:ascii="Times New Roman" w:hAnsi="Times New Roman" w:eastAsia="Times New Roman" w:cs="Times New Roman"/>
          <w:b/>
          <w:bCs w:val="0"/>
          <w:kern w:val="0"/>
          <w:sz w:val="28"/>
          <w:szCs w:val="28"/>
          <w:lang w:val="ru-RU" w:eastAsia="zh-CN" w:bidi="ar"/>
        </w:rPr>
        <w:t>но</w:t>
      </w:r>
      <w:r>
        <w:rPr>
          <w:rFonts w:hint="default" w:ascii="Times New Roman" w:hAnsi="Times New Roman" w:eastAsia="Times New Roman" w:cs="Times New Roman"/>
          <w:b/>
          <w:bCs w:val="0"/>
          <w:kern w:val="0"/>
          <w:sz w:val="28"/>
          <w:szCs w:val="28"/>
          <w:lang w:val="ru" w:eastAsia="zh-CN" w:bidi="ar"/>
        </w:rPr>
        <w:t>ября 2020 года № 17</w:t>
      </w:r>
      <w:r>
        <w:rPr>
          <w:rFonts w:hint="default" w:eastAsia="Times New Roman" w:cs="Times New Roman"/>
          <w:b/>
          <w:bCs w:val="0"/>
          <w:kern w:val="0"/>
          <w:sz w:val="28"/>
          <w:szCs w:val="28"/>
          <w:lang w:val="ru-RU" w:eastAsia="zh-CN" w:bidi="ar"/>
        </w:rPr>
        <w:t>42</w:t>
      </w:r>
    </w:p>
    <w:p>
      <w:pPr>
        <w:keepNext w:val="0"/>
        <w:keepLines w:val="0"/>
        <w:widowControl/>
        <w:suppressLineNumbers w:val="0"/>
        <w:spacing w:before="0" w:beforeAutospacing="0" w:after="0" w:afterAutospacing="0"/>
        <w:ind w:left="0" w:right="0"/>
        <w:jc w:val="left"/>
        <w:rPr>
          <w:b/>
          <w:bCs w:val="0"/>
          <w:sz w:val="32"/>
          <w:szCs w:val="32"/>
          <w:lang w:val="ru"/>
        </w:rPr>
      </w:pPr>
    </w:p>
    <w:p>
      <w:pPr>
        <w:keepNext w:val="0"/>
        <w:keepLines w:val="0"/>
        <w:widowControl/>
        <w:suppressLineNumbers w:val="0"/>
        <w:spacing w:before="0" w:beforeAutospacing="0" w:after="0" w:afterAutospacing="0"/>
        <w:ind w:left="0" w:right="0"/>
        <w:jc w:val="left"/>
        <w:rPr>
          <w:b/>
          <w:bCs w:val="0"/>
          <w:sz w:val="32"/>
          <w:szCs w:val="32"/>
          <w:lang w:val="ru"/>
        </w:rPr>
      </w:pPr>
    </w:p>
    <w:p>
      <w:pPr>
        <w:keepNext w:val="0"/>
        <w:keepLines w:val="0"/>
        <w:widowControl/>
        <w:suppressLineNumbers w:val="0"/>
        <w:spacing w:before="0" w:beforeAutospacing="0" w:after="0" w:afterAutospacing="0"/>
        <w:ind w:left="0" w:right="0"/>
        <w:jc w:val="left"/>
        <w:rPr>
          <w:b/>
          <w:bCs w:val="0"/>
          <w:sz w:val="32"/>
          <w:szCs w:val="32"/>
          <w:lang w:val="ru"/>
        </w:rPr>
      </w:pPr>
    </w:p>
    <w:p>
      <w:pPr>
        <w:keepNext w:val="0"/>
        <w:keepLines w:val="0"/>
        <w:pageBreakBefore w:val="0"/>
        <w:widowControl/>
        <w:suppressLineNumbers w:val="0"/>
        <w:kinsoku/>
        <w:wordWrap/>
        <w:overflowPunct w:val="0"/>
        <w:topLinePunct w:val="0"/>
        <w:autoSpaceDE w:val="0"/>
        <w:autoSpaceDN w:val="0"/>
        <w:bidi w:val="0"/>
        <w:adjustRightInd w:val="0"/>
        <w:snapToGrid/>
        <w:spacing w:before="0" w:beforeAutospacing="0" w:after="0" w:afterAutospacing="0"/>
        <w:ind w:left="0" w:right="0"/>
        <w:jc w:val="center"/>
        <w:textAlignment w:val="baseline"/>
        <w:rPr>
          <w:sz w:val="32"/>
          <w:szCs w:val="32"/>
          <w:lang w:val="ru"/>
        </w:rPr>
      </w:pPr>
      <w:r>
        <w:rPr>
          <w:b/>
          <w:sz w:val="32"/>
          <w:szCs w:val="32"/>
        </w:rPr>
        <w:t>Об утверждении Административного регламента</w:t>
      </w:r>
      <w:r>
        <w:rPr>
          <w:rFonts w:eastAsia="Times New Roman"/>
          <w:b/>
          <w:sz w:val="32"/>
          <w:szCs w:val="32"/>
        </w:rPr>
        <w:t xml:space="preserve"> </w:t>
      </w:r>
      <w:r>
        <w:rPr>
          <w:rStyle w:val="10"/>
          <w:rFonts w:eastAsia="Times New Roman"/>
          <w:b/>
          <w:sz w:val="32"/>
          <w:szCs w:val="32"/>
        </w:rPr>
        <w:t xml:space="preserve">предоставления муниципальной услуги </w:t>
      </w:r>
      <w:r>
        <w:rPr>
          <w:b/>
          <w:sz w:val="32"/>
          <w:szCs w:val="32"/>
        </w:rPr>
        <w:t>«Согласование проекта установки и</w:t>
      </w:r>
      <w:r>
        <w:rPr>
          <w:rFonts w:hint="default"/>
          <w:b/>
          <w:sz w:val="32"/>
          <w:szCs w:val="32"/>
          <w:lang w:val="ru-RU"/>
        </w:rPr>
        <w:t xml:space="preserve"> </w:t>
      </w:r>
      <w:r>
        <w:rPr>
          <w:b/>
          <w:sz w:val="32"/>
          <w:szCs w:val="32"/>
        </w:rPr>
        <w:t>содержания информационных надписей и обозначений на объектах культурного наследия (памятниках истории и</w:t>
      </w:r>
      <w:r>
        <w:rPr>
          <w:rFonts w:hint="default"/>
          <w:b/>
          <w:sz w:val="32"/>
          <w:szCs w:val="32"/>
          <w:lang w:val="ru-RU"/>
        </w:rPr>
        <w:t xml:space="preserve"> </w:t>
      </w:r>
      <w:r>
        <w:rPr>
          <w:b/>
          <w:sz w:val="32"/>
          <w:szCs w:val="32"/>
        </w:rPr>
        <w:t>культуры) местного значения»</w:t>
      </w:r>
    </w:p>
    <w:p>
      <w:pPr>
        <w:keepNext w:val="0"/>
        <w:keepLines w:val="0"/>
        <w:widowControl/>
        <w:suppressLineNumbers w:val="0"/>
        <w:spacing w:before="0" w:beforeAutospacing="0" w:after="0" w:afterAutospacing="0"/>
        <w:ind w:left="0" w:right="0"/>
        <w:jc w:val="left"/>
        <w:rPr>
          <w:sz w:val="32"/>
          <w:szCs w:val="32"/>
          <w:lang w:val="ru"/>
        </w:rPr>
      </w:pPr>
    </w:p>
    <w:p>
      <w:pPr>
        <w:pStyle w:val="22"/>
        <w:keepNext w:val="0"/>
        <w:keepLines w:val="0"/>
        <w:widowControl/>
        <w:suppressLineNumbers w:val="0"/>
        <w:spacing w:line="240" w:lineRule="auto"/>
        <w:ind w:right="5180"/>
        <w:rPr>
          <w:sz w:val="32"/>
          <w:szCs w:val="32"/>
          <w:lang w:val="ru"/>
        </w:rPr>
      </w:pPr>
    </w:p>
    <w:p>
      <w:pPr>
        <w:pStyle w:val="3"/>
        <w:rPr>
          <w:sz w:val="28"/>
          <w:szCs w:val="28"/>
        </w:rPr>
      </w:pPr>
    </w:p>
    <w:p>
      <w:pPr>
        <w:pStyle w:val="9"/>
        <w:keepNext w:val="0"/>
        <w:keepLines w:val="0"/>
        <w:pageBreakBefore w:val="0"/>
        <w:widowControl/>
        <w:kinsoku/>
        <w:wordWrap/>
        <w:topLinePunct w:val="0"/>
        <w:autoSpaceDE w:val="0"/>
        <w:autoSpaceDN w:val="0"/>
        <w:bidi w:val="0"/>
        <w:adjustRightInd w:val="0"/>
        <w:snapToGrid/>
        <w:spacing w:line="240" w:lineRule="auto"/>
        <w:ind w:firstLine="350" w:firstLineChars="125"/>
        <w:rPr>
          <w:sz w:val="28"/>
          <w:szCs w:val="28"/>
        </w:rPr>
      </w:pPr>
      <w:r>
        <w:rPr>
          <w:sz w:val="28"/>
          <w:szCs w:val="28"/>
        </w:rPr>
        <w:t>В соответствии с Федеральным законом от 27 июля 2010 года №</w:t>
      </w:r>
      <w:r>
        <w:rPr>
          <w:rFonts w:hint="default"/>
          <w:sz w:val="28"/>
          <w:szCs w:val="28"/>
          <w:lang w:val="ru-RU"/>
        </w:rPr>
        <w:t xml:space="preserve"> </w:t>
      </w:r>
      <w:r>
        <w:rPr>
          <w:sz w:val="28"/>
          <w:szCs w:val="28"/>
        </w:rPr>
        <w:t>210</w:t>
      </w:r>
      <w:r>
        <w:rPr>
          <w:b/>
          <w:sz w:val="28"/>
          <w:szCs w:val="28"/>
        </w:rPr>
        <w:t>-</w:t>
      </w:r>
      <w:r>
        <w:rPr>
          <w:sz w:val="28"/>
          <w:szCs w:val="28"/>
        </w:rPr>
        <w:t>ФЗ «Об</w:t>
      </w:r>
      <w:r>
        <w:rPr>
          <w:rFonts w:hint="default"/>
          <w:sz w:val="28"/>
          <w:szCs w:val="28"/>
          <w:lang w:val="ru-RU"/>
        </w:rPr>
        <w:t xml:space="preserve"> </w:t>
      </w:r>
      <w:r>
        <w:rPr>
          <w:sz w:val="28"/>
          <w:szCs w:val="28"/>
        </w:rPr>
        <w:t>организации предоставления государственных и</w:t>
      </w:r>
      <w:r>
        <w:rPr>
          <w:rFonts w:hint="default"/>
          <w:sz w:val="28"/>
          <w:szCs w:val="28"/>
          <w:lang w:val="ru-RU"/>
        </w:rPr>
        <w:t xml:space="preserve"> </w:t>
      </w:r>
      <w:r>
        <w:rPr>
          <w:sz w:val="28"/>
          <w:szCs w:val="28"/>
        </w:rPr>
        <w:t>муниципальных услуг», постановлением администрации Валуйского городского округа от 15 апреля 2019 года № 562 «Об утверждении Правил разработки и</w:t>
      </w:r>
      <w:r>
        <w:rPr>
          <w:rFonts w:hint="default"/>
          <w:sz w:val="28"/>
          <w:szCs w:val="28"/>
          <w:lang w:val="ru-RU"/>
        </w:rPr>
        <w:t xml:space="preserve"> </w:t>
      </w:r>
      <w:r>
        <w:rPr>
          <w:sz w:val="28"/>
          <w:szCs w:val="28"/>
        </w:rPr>
        <w:t>утверждения административных регламентов предоставления муниципальных услуг Валуйского городского округа», на основании заключения рабочей группы по</w:t>
      </w:r>
      <w:r>
        <w:rPr>
          <w:rFonts w:hint="default"/>
          <w:sz w:val="28"/>
          <w:szCs w:val="28"/>
          <w:lang w:val="ru-RU"/>
        </w:rPr>
        <w:t xml:space="preserve"> </w:t>
      </w:r>
      <w:r>
        <w:rPr>
          <w:sz w:val="28"/>
          <w:szCs w:val="28"/>
        </w:rPr>
        <w:t xml:space="preserve">проведению экспертизы проекта административного регламента предоставления муниципальной услуги </w:t>
      </w:r>
      <w:r>
        <w:rPr>
          <w:rStyle w:val="11"/>
          <w:rFonts w:eastAsia="Times New Roman"/>
          <w:sz w:val="28"/>
          <w:szCs w:val="28"/>
        </w:rPr>
        <w:t xml:space="preserve">от 28 октября 2020 года № 41, </w:t>
      </w:r>
      <w:r>
        <w:rPr>
          <w:b w:val="0"/>
          <w:bCs/>
          <w:sz w:val="28"/>
          <w:szCs w:val="28"/>
        </w:rPr>
        <w:t>постановляю:</w:t>
      </w:r>
    </w:p>
    <w:p>
      <w:pPr>
        <w:keepNext w:val="0"/>
        <w:keepLines w:val="0"/>
        <w:pageBreakBefore w:val="0"/>
        <w:widowControl/>
        <w:kinsoku/>
        <w:wordWrap/>
        <w:topLinePunct w:val="0"/>
        <w:autoSpaceDE w:val="0"/>
        <w:autoSpaceDN w:val="0"/>
        <w:bidi w:val="0"/>
        <w:adjustRightInd w:val="0"/>
        <w:snapToGrid/>
        <w:ind w:firstLine="350" w:firstLineChars="125"/>
        <w:jc w:val="both"/>
        <w:rPr>
          <w:sz w:val="28"/>
          <w:szCs w:val="28"/>
        </w:rPr>
      </w:pPr>
      <w:r>
        <w:rPr>
          <w:sz w:val="28"/>
          <w:szCs w:val="28"/>
        </w:rPr>
        <w:t>1. Утвердить Административный регламент предоставления муниципальной услуги «Согласование проекта установки и</w:t>
      </w:r>
      <w:r>
        <w:rPr>
          <w:rFonts w:hint="default"/>
          <w:sz w:val="28"/>
          <w:szCs w:val="28"/>
          <w:lang w:val="ru-RU"/>
        </w:rPr>
        <w:t xml:space="preserve"> </w:t>
      </w:r>
      <w:r>
        <w:rPr>
          <w:sz w:val="28"/>
          <w:szCs w:val="28"/>
        </w:rPr>
        <w:t>содержания информационных надписей и обозначений на объектах культурного наследия (памятниках истории и культуры) местного значения» (прилагается).</w:t>
      </w:r>
    </w:p>
    <w:p>
      <w:pPr>
        <w:keepNext w:val="0"/>
        <w:keepLines w:val="0"/>
        <w:pageBreakBefore w:val="0"/>
        <w:widowControl/>
        <w:kinsoku/>
        <w:wordWrap/>
        <w:topLinePunct w:val="0"/>
        <w:autoSpaceDE w:val="0"/>
        <w:autoSpaceDN w:val="0"/>
        <w:bidi w:val="0"/>
        <w:adjustRightInd w:val="0"/>
        <w:snapToGrid/>
        <w:ind w:firstLine="350" w:firstLineChars="125"/>
        <w:jc w:val="both"/>
        <w:rPr>
          <w:sz w:val="28"/>
          <w:szCs w:val="28"/>
        </w:rPr>
      </w:pPr>
      <w:r>
        <w:rPr>
          <w:sz w:val="28"/>
          <w:szCs w:val="28"/>
        </w:rPr>
        <w:t>2. Управлению культуры администрации Валуйского городского округа (Злобина Ю.Н.) обеспечить исполнение Административного регламента предоставления муниципальной услуги «Согласование проекта установки и</w:t>
      </w:r>
      <w:r>
        <w:rPr>
          <w:rFonts w:hint="default"/>
          <w:sz w:val="28"/>
          <w:szCs w:val="28"/>
          <w:lang w:val="ru-RU"/>
        </w:rPr>
        <w:t xml:space="preserve"> </w:t>
      </w:r>
      <w:r>
        <w:rPr>
          <w:sz w:val="28"/>
          <w:szCs w:val="28"/>
        </w:rPr>
        <w:t>содержания информационных надписей и обозначений на</w:t>
      </w:r>
      <w:r>
        <w:rPr>
          <w:rFonts w:hint="default"/>
          <w:sz w:val="28"/>
          <w:szCs w:val="28"/>
          <w:lang w:val="ru-RU"/>
        </w:rPr>
        <w:t xml:space="preserve"> </w:t>
      </w:r>
      <w:r>
        <w:rPr>
          <w:sz w:val="28"/>
          <w:szCs w:val="28"/>
        </w:rPr>
        <w:t>объектах культурного наследия (памятниках истории и культуры) местного значения».</w:t>
      </w:r>
    </w:p>
    <w:p>
      <w:pPr>
        <w:pStyle w:val="9"/>
        <w:keepNext w:val="0"/>
        <w:keepLines w:val="0"/>
        <w:pageBreakBefore w:val="0"/>
        <w:widowControl/>
        <w:kinsoku/>
        <w:wordWrap/>
        <w:topLinePunct w:val="0"/>
        <w:autoSpaceDE w:val="0"/>
        <w:autoSpaceDN w:val="0"/>
        <w:bidi w:val="0"/>
        <w:adjustRightInd w:val="0"/>
        <w:snapToGrid/>
        <w:spacing w:line="240" w:lineRule="auto"/>
        <w:ind w:firstLine="350" w:firstLineChars="125"/>
        <w:rPr>
          <w:sz w:val="28"/>
          <w:szCs w:val="28"/>
        </w:rPr>
      </w:pPr>
      <w:r>
        <w:rPr>
          <w:sz w:val="28"/>
          <w:szCs w:val="28"/>
        </w:rPr>
        <w:t>3. Постановление опубликовать в газете «Валуйская звезда» и</w:t>
      </w:r>
      <w:r>
        <w:rPr>
          <w:rFonts w:hint="default"/>
          <w:sz w:val="28"/>
          <w:szCs w:val="28"/>
          <w:lang w:val="ru-RU"/>
        </w:rPr>
        <w:t xml:space="preserve"> </w:t>
      </w:r>
      <w:r>
        <w:rPr>
          <w:sz w:val="28"/>
          <w:szCs w:val="28"/>
        </w:rPr>
        <w:t xml:space="preserve">сетевом издании «Валуйская звезда» </w:t>
      </w:r>
      <w:r>
        <w:rPr>
          <w:color w:val="000000"/>
          <w:sz w:val="28"/>
          <w:szCs w:val="28"/>
        </w:rPr>
        <w:t>(</w:t>
      </w:r>
      <w:r>
        <w:rPr>
          <w:color w:val="000000"/>
          <w:sz w:val="28"/>
          <w:szCs w:val="28"/>
          <w:lang w:val="en-US"/>
        </w:rPr>
        <w:t>val</w:t>
      </w:r>
      <w:r>
        <w:rPr>
          <w:color w:val="000000"/>
          <w:sz w:val="28"/>
          <w:szCs w:val="28"/>
        </w:rPr>
        <w:t>-</w:t>
      </w:r>
      <w:r>
        <w:rPr>
          <w:color w:val="000000"/>
          <w:sz w:val="28"/>
          <w:szCs w:val="28"/>
          <w:lang w:val="en-US"/>
        </w:rPr>
        <w:t>zvezda</w:t>
      </w:r>
      <w:r>
        <w:rPr>
          <w:color w:val="000000"/>
          <w:sz w:val="28"/>
          <w:szCs w:val="28"/>
        </w:rPr>
        <w:t>31.</w:t>
      </w:r>
      <w:r>
        <w:rPr>
          <w:color w:val="000000"/>
          <w:sz w:val="28"/>
          <w:szCs w:val="28"/>
          <w:lang w:val="en-US"/>
        </w:rPr>
        <w:t>ru</w:t>
      </w:r>
      <w:r>
        <w:rPr>
          <w:sz w:val="28"/>
          <w:szCs w:val="28"/>
        </w:rPr>
        <w:t>).</w:t>
      </w:r>
    </w:p>
    <w:p>
      <w:pPr>
        <w:pStyle w:val="9"/>
        <w:keepNext w:val="0"/>
        <w:keepLines w:val="0"/>
        <w:pageBreakBefore w:val="0"/>
        <w:widowControl/>
        <w:kinsoku/>
        <w:wordWrap/>
        <w:topLinePunct w:val="0"/>
        <w:autoSpaceDE w:val="0"/>
        <w:autoSpaceDN w:val="0"/>
        <w:bidi w:val="0"/>
        <w:adjustRightInd w:val="0"/>
        <w:snapToGrid/>
        <w:spacing w:line="240" w:lineRule="auto"/>
        <w:ind w:firstLine="350" w:firstLineChars="125"/>
        <w:rPr>
          <w:rStyle w:val="11"/>
          <w:sz w:val="28"/>
          <w:szCs w:val="28"/>
        </w:rPr>
      </w:pPr>
      <w:r>
        <w:rPr>
          <w:sz w:val="28"/>
          <w:szCs w:val="28"/>
        </w:rPr>
        <w:t>4. Контроль за исполнением постановления возложить на заместителя главы администрации Валуйского городского округа по социальным вопросам Дуброву И.В.</w:t>
      </w:r>
    </w:p>
    <w:p>
      <w:pPr>
        <w:pStyle w:val="9"/>
        <w:keepNext w:val="0"/>
        <w:keepLines w:val="0"/>
        <w:pageBreakBefore w:val="0"/>
        <w:widowControl/>
        <w:kinsoku/>
        <w:wordWrap/>
        <w:topLinePunct w:val="0"/>
        <w:autoSpaceDE w:val="0"/>
        <w:autoSpaceDN w:val="0"/>
        <w:bidi w:val="0"/>
        <w:adjustRightInd w:val="0"/>
        <w:snapToGrid/>
        <w:spacing w:line="240" w:lineRule="auto"/>
        <w:ind w:firstLine="350" w:firstLineChars="125"/>
        <w:rPr>
          <w:rStyle w:val="11"/>
          <w:sz w:val="28"/>
          <w:szCs w:val="28"/>
        </w:rPr>
      </w:pPr>
    </w:p>
    <w:p>
      <w:pPr>
        <w:keepNext w:val="0"/>
        <w:keepLines w:val="0"/>
        <w:pageBreakBefore w:val="0"/>
        <w:widowControl/>
        <w:kinsoku/>
        <w:wordWrap/>
        <w:topLinePunct w:val="0"/>
        <w:autoSpaceDE w:val="0"/>
        <w:autoSpaceDN w:val="0"/>
        <w:bidi w:val="0"/>
        <w:adjustRightInd w:val="0"/>
        <w:snapToGrid/>
        <w:ind w:firstLine="350" w:firstLineChars="125"/>
        <w:jc w:val="both"/>
        <w:rPr>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sz w:val="28"/>
          <w:szCs w:val="28"/>
          <w:highlight w:val="yellow"/>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r>
        <w:rPr>
          <w:b w:val="0"/>
          <w:bCs/>
          <w:sz w:val="28"/>
          <w:szCs w:val="28"/>
        </w:rPr>
        <w:t>Глава администрации</w:t>
      </w: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r>
        <w:rPr>
          <w:b w:val="0"/>
          <w:bCs/>
          <w:sz w:val="28"/>
          <w:szCs w:val="28"/>
        </w:rPr>
        <w:t xml:space="preserve">Валуйского городского округа                                                </w:t>
      </w:r>
      <w:r>
        <w:rPr>
          <w:rFonts w:hint="default"/>
          <w:b w:val="0"/>
          <w:bCs/>
          <w:sz w:val="28"/>
          <w:szCs w:val="28"/>
          <w:lang w:val="ru-RU"/>
        </w:rPr>
        <w:t xml:space="preserve">     </w:t>
      </w:r>
      <w:r>
        <w:rPr>
          <w:b w:val="0"/>
          <w:bCs/>
          <w:sz w:val="28"/>
          <w:szCs w:val="28"/>
        </w:rPr>
        <w:t xml:space="preserve">         А.И. Дыбов</w:t>
      </w: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topLinePunct w:val="0"/>
        <w:autoSpaceDE w:val="0"/>
        <w:autoSpaceDN w:val="0"/>
        <w:bidi w:val="0"/>
        <w:adjustRightInd w:val="0"/>
        <w:snapToGrid/>
        <w:ind w:firstLine="350" w:firstLineChars="125"/>
        <w:rPr>
          <w:b w:val="0"/>
          <w:bCs/>
          <w:sz w:val="28"/>
          <w:szCs w:val="28"/>
        </w:rPr>
      </w:pPr>
    </w:p>
    <w:p>
      <w:pPr>
        <w:keepNext w:val="0"/>
        <w:keepLines w:val="0"/>
        <w:pageBreakBefore w:val="0"/>
        <w:widowControl/>
        <w:kinsoku/>
        <w:wordWrap/>
        <w:overflowPunct w:val="0"/>
        <w:topLinePunct w:val="0"/>
        <w:autoSpaceDE w:val="0"/>
        <w:autoSpaceDN w:val="0"/>
        <w:bidi w:val="0"/>
        <w:adjustRightInd w:val="0"/>
        <w:snapToGrid/>
        <w:ind w:left="0"/>
        <w:jc w:val="right"/>
        <w:textAlignment w:val="baseline"/>
        <w:rPr>
          <w:b/>
          <w:sz w:val="32"/>
          <w:szCs w:val="32"/>
        </w:rPr>
      </w:pPr>
      <w:r>
        <w:rPr>
          <w:b/>
          <w:sz w:val="32"/>
          <w:szCs w:val="32"/>
        </w:rPr>
        <w:t>УТВЕРЖДЕН</w:t>
      </w:r>
    </w:p>
    <w:p>
      <w:pPr>
        <w:keepNext w:val="0"/>
        <w:keepLines w:val="0"/>
        <w:pageBreakBefore w:val="0"/>
        <w:widowControl/>
        <w:kinsoku/>
        <w:wordWrap/>
        <w:overflowPunct w:val="0"/>
        <w:topLinePunct w:val="0"/>
        <w:autoSpaceDE w:val="0"/>
        <w:autoSpaceDN w:val="0"/>
        <w:bidi w:val="0"/>
        <w:adjustRightInd w:val="0"/>
        <w:snapToGrid/>
        <w:ind w:left="0"/>
        <w:jc w:val="right"/>
        <w:textAlignment w:val="baseline"/>
        <w:rPr>
          <w:b/>
          <w:sz w:val="32"/>
          <w:szCs w:val="32"/>
        </w:rPr>
      </w:pPr>
      <w:r>
        <w:rPr>
          <w:b/>
          <w:sz w:val="32"/>
          <w:szCs w:val="32"/>
        </w:rPr>
        <w:t>постановлением администрации</w:t>
      </w:r>
    </w:p>
    <w:p>
      <w:pPr>
        <w:keepNext w:val="0"/>
        <w:keepLines w:val="0"/>
        <w:pageBreakBefore w:val="0"/>
        <w:widowControl/>
        <w:kinsoku/>
        <w:wordWrap/>
        <w:overflowPunct w:val="0"/>
        <w:topLinePunct w:val="0"/>
        <w:autoSpaceDE w:val="0"/>
        <w:autoSpaceDN w:val="0"/>
        <w:bidi w:val="0"/>
        <w:adjustRightInd w:val="0"/>
        <w:snapToGrid/>
        <w:ind w:left="0"/>
        <w:jc w:val="right"/>
        <w:textAlignment w:val="baseline"/>
        <w:rPr>
          <w:b/>
          <w:sz w:val="32"/>
          <w:szCs w:val="32"/>
        </w:rPr>
      </w:pPr>
      <w:r>
        <w:rPr>
          <w:b/>
          <w:sz w:val="32"/>
          <w:szCs w:val="32"/>
        </w:rPr>
        <w:t>Валуйского городского округа</w:t>
      </w:r>
    </w:p>
    <w:p>
      <w:pPr>
        <w:keepNext w:val="0"/>
        <w:keepLines w:val="0"/>
        <w:pageBreakBefore w:val="0"/>
        <w:widowControl/>
        <w:kinsoku/>
        <w:wordWrap w:val="0"/>
        <w:overflowPunct w:val="0"/>
        <w:topLinePunct w:val="0"/>
        <w:autoSpaceDE w:val="0"/>
        <w:autoSpaceDN w:val="0"/>
        <w:bidi w:val="0"/>
        <w:adjustRightInd w:val="0"/>
        <w:snapToGrid/>
        <w:ind w:left="0"/>
        <w:jc w:val="right"/>
        <w:textAlignment w:val="baseline"/>
        <w:rPr>
          <w:rFonts w:hint="default"/>
          <w:b/>
          <w:sz w:val="32"/>
          <w:szCs w:val="32"/>
          <w:lang w:val="ru-RU"/>
        </w:rPr>
      </w:pPr>
      <w:r>
        <w:rPr>
          <w:b/>
          <w:sz w:val="32"/>
          <w:szCs w:val="32"/>
          <w:lang w:val="ru-RU"/>
        </w:rPr>
        <w:t>от</w:t>
      </w:r>
      <w:r>
        <w:rPr>
          <w:rFonts w:hint="default"/>
          <w:b/>
          <w:sz w:val="32"/>
          <w:szCs w:val="32"/>
          <w:lang w:val="ru-RU"/>
        </w:rPr>
        <w:t xml:space="preserve"> 03 ноября 2020 года № 1742</w:t>
      </w:r>
    </w:p>
    <w:p>
      <w:pPr>
        <w:keepNext w:val="0"/>
        <w:keepLines w:val="0"/>
        <w:pageBreakBefore w:val="0"/>
        <w:widowControl/>
        <w:kinsoku/>
        <w:wordWrap/>
        <w:overflowPunct w:val="0"/>
        <w:topLinePunct w:val="0"/>
        <w:autoSpaceDE w:val="0"/>
        <w:autoSpaceDN w:val="0"/>
        <w:bidi w:val="0"/>
        <w:adjustRightInd w:val="0"/>
        <w:snapToGrid/>
        <w:ind w:left="0"/>
        <w:jc w:val="right"/>
        <w:textAlignment w:val="baseline"/>
        <w:rPr>
          <w:rFonts w:hint="default"/>
          <w:b/>
          <w:sz w:val="32"/>
          <w:szCs w:val="32"/>
          <w:lang w:val="ru-RU"/>
        </w:rPr>
      </w:pPr>
    </w:p>
    <w:p>
      <w:pPr>
        <w:keepNext w:val="0"/>
        <w:keepLines w:val="0"/>
        <w:pageBreakBefore w:val="0"/>
        <w:widowControl/>
        <w:kinsoku/>
        <w:wordWrap/>
        <w:overflowPunct w:val="0"/>
        <w:topLinePunct w:val="0"/>
        <w:autoSpaceDE w:val="0"/>
        <w:autoSpaceDN w:val="0"/>
        <w:bidi w:val="0"/>
        <w:adjustRightInd w:val="0"/>
        <w:snapToGrid/>
        <w:jc w:val="center"/>
        <w:textAlignment w:val="baseline"/>
        <w:rPr>
          <w:b/>
          <w:sz w:val="32"/>
          <w:szCs w:val="32"/>
        </w:rPr>
      </w:pPr>
      <w:r>
        <w:rPr>
          <w:b/>
          <w:sz w:val="32"/>
          <w:szCs w:val="32"/>
        </w:rPr>
        <w:t>Административный регламент</w:t>
      </w:r>
    </w:p>
    <w:p>
      <w:pPr>
        <w:keepNext w:val="0"/>
        <w:keepLines w:val="0"/>
        <w:pageBreakBefore w:val="0"/>
        <w:widowControl/>
        <w:kinsoku/>
        <w:wordWrap/>
        <w:overflowPunct w:val="0"/>
        <w:topLinePunct w:val="0"/>
        <w:autoSpaceDE w:val="0"/>
        <w:autoSpaceDN w:val="0"/>
        <w:bidi w:val="0"/>
        <w:adjustRightInd w:val="0"/>
        <w:snapToGrid/>
        <w:jc w:val="center"/>
        <w:textAlignment w:val="baseline"/>
        <w:rPr>
          <w:b/>
          <w:sz w:val="32"/>
          <w:szCs w:val="32"/>
        </w:rPr>
      </w:pPr>
      <w:r>
        <w:rPr>
          <w:b/>
          <w:sz w:val="32"/>
          <w:szCs w:val="32"/>
        </w:rPr>
        <w:t>предоставления муниципальной услуги</w:t>
      </w:r>
      <w:r>
        <w:rPr>
          <w:rFonts w:hint="default"/>
          <w:b/>
          <w:sz w:val="32"/>
          <w:szCs w:val="32"/>
          <w:lang w:val="ru-RU"/>
        </w:rPr>
        <w:t xml:space="preserve"> </w:t>
      </w:r>
      <w:r>
        <w:rPr>
          <w:b/>
          <w:sz w:val="32"/>
          <w:szCs w:val="32"/>
        </w:rPr>
        <w:t>«Согласование проекта установки и содержания информационных надписей и обозначений на объектах культурного наследия (памятниках истории и культуры) местного значения»</w:t>
      </w:r>
    </w:p>
    <w:p>
      <w:pPr>
        <w:keepNext w:val="0"/>
        <w:keepLines w:val="0"/>
        <w:pageBreakBefore w:val="0"/>
        <w:widowControl/>
        <w:kinsoku/>
        <w:wordWrap/>
        <w:overflowPunct w:val="0"/>
        <w:topLinePunct w:val="0"/>
        <w:autoSpaceDE w:val="0"/>
        <w:autoSpaceDN w:val="0"/>
        <w:bidi w:val="0"/>
        <w:adjustRightInd w:val="0"/>
        <w:snapToGrid/>
        <w:jc w:val="center"/>
        <w:textAlignment w:val="baseline"/>
        <w:rPr>
          <w:b/>
          <w:sz w:val="32"/>
          <w:szCs w:val="32"/>
        </w:rPr>
      </w:pP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1. Общие положения</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1.1. Предмет регулирования административного регламента.</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Административный регламент предоставления муниципальной услуги «Согласование проекта установки и содержания информационных надписей и обозначений на объектах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 (далее – Регламент) разработан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целях повышения качества предоставления и доступности муниципальной услуги, упорядоченности административных процедур при предоставлении муниципальной услуги «Согласование проекта установки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содержания информационных надписей и обозначений на объектах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Регламент устанавливает сроки, последовательность действий (административных процедур), порядок предоставления муниципальной услуги, стандарт предоставления муниципальной услуги и порядок взаимодействия управления культуры администрации Валуйского городского округа, его должностных лиц с заявителями.</w:t>
      </w:r>
    </w:p>
    <w:p>
      <w:pPr>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Действие настоящего Регламента распространяется в отношении объектов культурного наследия местного (муниципального) значения, расположенных на территории Валуйского городского округа.</w:t>
      </w:r>
    </w:p>
    <w:p>
      <w:pPr>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b/>
          <w:sz w:val="28"/>
          <w:szCs w:val="28"/>
        </w:rPr>
      </w:pPr>
      <w:r>
        <w:rPr>
          <w:rFonts w:hint="default" w:ascii="Times New Roman" w:hAnsi="Times New Roman" w:cs="Times New Roman"/>
          <w:sz w:val="28"/>
          <w:szCs w:val="28"/>
        </w:rPr>
        <w:t>1.2. Круг заявителей.</w:t>
      </w:r>
    </w:p>
    <w:p>
      <w:pPr>
        <w:keepNext w:val="0"/>
        <w:keepLines w:val="0"/>
        <w:pageBreakBefore w:val="0"/>
        <w:kinsoku/>
        <w:wordWrap/>
        <w:topLinePunct w:val="0"/>
        <w:autoSpaceDE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xml:space="preserve">За предоставлением муниципальной услуги </w:t>
      </w:r>
      <w:r>
        <w:rPr>
          <w:rFonts w:hint="default" w:ascii="Times New Roman" w:hAnsi="Times New Roman" w:cs="Times New Roman"/>
          <w:sz w:val="28"/>
          <w:szCs w:val="28"/>
        </w:rPr>
        <w:t>«Согласование проекта установки и содержания информационных надписей и обозначений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объектах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культуры) местного значения», вправе обратиться </w:t>
      </w:r>
      <w:r>
        <w:rPr>
          <w:rFonts w:hint="default" w:ascii="Times New Roman" w:hAnsi="Times New Roman" w:cs="Times New Roman"/>
          <w:spacing w:val="1"/>
          <w:sz w:val="28"/>
          <w:szCs w:val="28"/>
          <w:shd w:val="clear" w:color="auto" w:fill="FFFFFF"/>
        </w:rPr>
        <w:t>физические и</w:t>
      </w:r>
      <w:r>
        <w:rPr>
          <w:rFonts w:hint="default" w:ascii="Times New Roman" w:hAnsi="Times New Roman" w:cs="Times New Roman"/>
          <w:spacing w:val="1"/>
          <w:sz w:val="28"/>
          <w:szCs w:val="28"/>
          <w:shd w:val="clear" w:color="auto" w:fill="FFFFFF"/>
          <w:lang w:val="ru-RU"/>
        </w:rPr>
        <w:t xml:space="preserve"> </w:t>
      </w:r>
      <w:r>
        <w:rPr>
          <w:rFonts w:hint="default" w:ascii="Times New Roman" w:hAnsi="Times New Roman" w:cs="Times New Roman"/>
          <w:spacing w:val="1"/>
          <w:sz w:val="28"/>
          <w:szCs w:val="28"/>
          <w:shd w:val="clear" w:color="auto" w:fill="FFFFFF"/>
        </w:rPr>
        <w:t>юридические лица, являющиеся правообладателями объекта культурного наследия местного значения,</w:t>
      </w:r>
      <w:r>
        <w:rPr>
          <w:rFonts w:hint="default" w:ascii="Times New Roman" w:hAnsi="Times New Roman" w:cs="Times New Roman"/>
          <w:sz w:val="28"/>
          <w:szCs w:val="28"/>
        </w:rPr>
        <w:t xml:space="preserve"> </w:t>
      </w:r>
      <w:r>
        <w:rPr>
          <w:rFonts w:hint="default" w:ascii="Times New Roman" w:hAnsi="Times New Roman" w:cs="Times New Roman"/>
          <w:sz w:val="28"/>
          <w:szCs w:val="28"/>
        </w:rPr>
        <w:t>включённого в единый государственный реестр объектов культурного наследия (памятников истории и культуры) народов Российской Федерации</w:t>
      </w:r>
      <w:r>
        <w:rPr>
          <w:rFonts w:hint="default" w:ascii="Times New Roman" w:hAnsi="Times New Roman" w:cs="Times New Roman"/>
          <w:spacing w:val="1"/>
          <w:sz w:val="28"/>
          <w:szCs w:val="28"/>
          <w:shd w:val="clear" w:color="auto" w:fill="FFFFFF"/>
        </w:rPr>
        <w:t xml:space="preserve"> </w:t>
      </w:r>
      <w:r>
        <w:rPr>
          <w:rFonts w:hint="default" w:ascii="Times New Roman" w:hAnsi="Times New Roman" w:cs="Times New Roman"/>
          <w:spacing w:val="2"/>
          <w:sz w:val="28"/>
          <w:szCs w:val="28"/>
          <w:shd w:val="clear" w:color="auto" w:fill="FFFFFF"/>
        </w:rPr>
        <w:t>(далее - заявитель).</w:t>
      </w:r>
    </w:p>
    <w:p>
      <w:pPr>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От имени заявителя могут выступать его уполномоченные представители</w:t>
      </w:r>
      <w:r>
        <w:rPr>
          <w:rFonts w:hint="default" w:ascii="Times New Roman" w:hAnsi="Times New Roman" w:cs="Times New Roman"/>
          <w:spacing w:val="1"/>
          <w:sz w:val="28"/>
          <w:szCs w:val="28"/>
          <w:shd w:val="clear" w:color="auto" w:fill="FFFFFF"/>
        </w:rPr>
        <w:t>.</w:t>
      </w:r>
    </w:p>
    <w:p>
      <w:pPr>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b/>
          <w:sz w:val="28"/>
          <w:szCs w:val="28"/>
        </w:rPr>
      </w:pPr>
      <w:r>
        <w:rPr>
          <w:rFonts w:hint="default" w:ascii="Times New Roman" w:hAnsi="Times New Roman" w:cs="Times New Roman"/>
          <w:sz w:val="28"/>
          <w:szCs w:val="28"/>
        </w:rPr>
        <w:t>1.3. Требования к порядку информирования о предоставлении муниципальной услуги.</w:t>
      </w:r>
    </w:p>
    <w:p>
      <w:pPr>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1.3.1. Информирование о предоставлении муниципальной услуги осуществляется управлением культуры администрации Валуйского городского округа.</w:t>
      </w:r>
    </w:p>
    <w:p>
      <w:pPr>
        <w:pStyle w:val="14"/>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1.3.2. Информация о муниципальной услуге является открытой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общедоступной.</w:t>
      </w:r>
    </w:p>
    <w:p>
      <w:pPr>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Основными требованиями к информированию заявителей </w:t>
      </w:r>
      <w:r>
        <w:rPr>
          <w:rFonts w:hint="default" w:ascii="Times New Roman" w:hAnsi="Times New Roman" w:cs="Times New Roman"/>
          <w:sz w:val="28"/>
          <w:szCs w:val="28"/>
          <w:lang w:val="ru-RU"/>
        </w:rPr>
        <w:t xml:space="preserve">о </w:t>
      </w:r>
      <w:r>
        <w:rPr>
          <w:rFonts w:hint="default" w:ascii="Times New Roman" w:hAnsi="Times New Roman" w:cs="Times New Roman"/>
          <w:sz w:val="28"/>
          <w:szCs w:val="28"/>
        </w:rPr>
        <w:t>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pPr>
        <w:keepNext w:val="0"/>
        <w:keepLines w:val="0"/>
        <w:pageBreakBefore w:val="0"/>
        <w:tabs>
          <w:tab w:val="left" w:pos="851"/>
          <w:tab w:val="left" w:pos="993"/>
          <w:tab w:val="left" w:pos="1095"/>
        </w:tabs>
        <w:kinsoku/>
        <w:wordWrap/>
        <w:topLinePunct w:val="0"/>
        <w:autoSpaceDE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Информация о предоставлении муниципальной услуги должна содержать сведения:</w:t>
      </w:r>
    </w:p>
    <w:p>
      <w:pPr>
        <w:pStyle w:val="13"/>
        <w:keepNext w:val="0"/>
        <w:keepLines w:val="0"/>
        <w:pageBreakBefore w:val="0"/>
        <w:kinsoku/>
        <w:wordWrap/>
        <w:topLinePunct w:val="0"/>
        <w:autoSpaceDE w:val="0"/>
        <w:bidi w:val="0"/>
        <w:snapToGrid/>
        <w:spacing w:line="240" w:lineRule="auto"/>
        <w:ind w:firstLine="355" w:firstLineChars="125"/>
        <w:jc w:val="both"/>
        <w:rPr>
          <w:rFonts w:hint="default" w:ascii="Times New Roman" w:hAnsi="Times New Roman" w:cs="Times New Roman"/>
          <w:sz w:val="28"/>
          <w:szCs w:val="28"/>
        </w:rPr>
      </w:pPr>
      <w:r>
        <w:rPr>
          <w:rFonts w:hint="default" w:ascii="Times New Roman" w:hAnsi="Times New Roman" w:cs="Times New Roman"/>
          <w:spacing w:val="2"/>
          <w:sz w:val="28"/>
          <w:szCs w:val="28"/>
          <w:shd w:val="clear" w:color="auto" w:fill="FFFFFF"/>
        </w:rPr>
        <w:t xml:space="preserve">- о </w:t>
      </w:r>
      <w:r>
        <w:rPr>
          <w:rFonts w:hint="default" w:ascii="Times New Roman" w:hAnsi="Times New Roman" w:cs="Times New Roman"/>
          <w:sz w:val="28"/>
          <w:szCs w:val="28"/>
        </w:rPr>
        <w:t xml:space="preserve">местонахождении, режиме работы, графике приема заявителей, номерах телефонов для справок, адресе официального сайта </w:t>
      </w:r>
      <w:r>
        <w:rPr>
          <w:rFonts w:hint="default" w:ascii="Times New Roman" w:hAnsi="Times New Roman" w:cs="Times New Roman"/>
          <w:sz w:val="28"/>
          <w:szCs w:val="28"/>
          <w:shd w:val="clear" w:color="auto" w:fill="FFFFFF"/>
        </w:rPr>
        <w:t>в</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информационно-телекоммуникационной сети «Интернет»</w:t>
      </w:r>
      <w:r>
        <w:rPr>
          <w:rFonts w:hint="default" w:ascii="Times New Roman" w:hAnsi="Times New Roman" w:cs="Times New Roman"/>
          <w:sz w:val="28"/>
          <w:szCs w:val="28"/>
        </w:rPr>
        <w:t>, адресах электронной почты органа, предоставляющего муниципальную услугу;</w:t>
      </w:r>
    </w:p>
    <w:p>
      <w:pPr>
        <w:keepNext w:val="0"/>
        <w:keepLines w:val="0"/>
        <w:pageBreakBefore w:val="0"/>
        <w:tabs>
          <w:tab w:val="left" w:pos="851"/>
          <w:tab w:val="left" w:pos="993"/>
          <w:tab w:val="left" w:pos="1095"/>
        </w:tabs>
        <w:kinsoku/>
        <w:wordWrap/>
        <w:topLinePunct w:val="0"/>
        <w:autoSpaceDE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должностных лицах, ответственных за предоставление муниципальной услуги;</w:t>
      </w:r>
    </w:p>
    <w:p>
      <w:pPr>
        <w:keepNext w:val="0"/>
        <w:keepLines w:val="0"/>
        <w:pageBreakBefore w:val="0"/>
        <w:tabs>
          <w:tab w:val="left" w:pos="851"/>
          <w:tab w:val="left" w:pos="993"/>
          <w:tab w:val="left" w:pos="1095"/>
        </w:tabs>
        <w:kinsoku/>
        <w:wordWrap/>
        <w:topLinePunct w:val="0"/>
        <w:autoSpaceDE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порядке предоставления муниципальной услуги;</w:t>
      </w:r>
    </w:p>
    <w:p>
      <w:pPr>
        <w:keepNext w:val="0"/>
        <w:keepLines w:val="0"/>
        <w:pageBreakBefore w:val="0"/>
        <w:tabs>
          <w:tab w:val="left" w:pos="284"/>
          <w:tab w:val="left" w:pos="426"/>
          <w:tab w:val="left" w:pos="567"/>
        </w:tabs>
        <w:kinsoku/>
        <w:wordWrap/>
        <w:topLinePunct w:val="0"/>
        <w:autoSpaceDE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перечне документов необходимых для предоставления муниципальной услуги, и требованиях, предъявляемых к этим документам;</w:t>
      </w:r>
    </w:p>
    <w:p>
      <w:pPr>
        <w:keepNext w:val="0"/>
        <w:keepLines w:val="0"/>
        <w:pageBreakBefore w:val="0"/>
        <w:tabs>
          <w:tab w:val="left" w:pos="851"/>
          <w:tab w:val="left" w:pos="993"/>
          <w:tab w:val="left" w:pos="1095"/>
        </w:tabs>
        <w:kinsoku/>
        <w:wordWrap/>
        <w:topLinePunct w:val="0"/>
        <w:autoSpaceDE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плате за предоставление муниципальной услуги;</w:t>
      </w:r>
    </w:p>
    <w:p>
      <w:pPr>
        <w:keepNext w:val="0"/>
        <w:keepLines w:val="0"/>
        <w:pageBreakBefore w:val="0"/>
        <w:tabs>
          <w:tab w:val="left" w:pos="851"/>
          <w:tab w:val="left" w:pos="993"/>
          <w:tab w:val="left" w:pos="1095"/>
        </w:tabs>
        <w:kinsoku/>
        <w:wordWrap/>
        <w:topLinePunct w:val="0"/>
        <w:autoSpaceDE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сроках предоставления муниципальной услуги;</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об основаниях приостановления предоставления муниципальной услуги;</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об основаниях для отказа в предоставлении муниципальной услуги;</w:t>
      </w:r>
    </w:p>
    <w:p>
      <w:pPr>
        <w:pStyle w:val="13"/>
        <w:keepNext w:val="0"/>
        <w:keepLines w:val="0"/>
        <w:pageBreakBefore w:val="0"/>
        <w:tabs>
          <w:tab w:val="left" w:pos="851"/>
        </w:tabs>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о нормативно-правовом регулировании деятельности 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предоставлению муниципальной услуги;</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 о порядке обжалования решений, действий или бездействий должностных лиц, </w:t>
      </w:r>
      <w:r>
        <w:rPr>
          <w:rFonts w:hint="default" w:ascii="Times New Roman" w:hAnsi="Times New Roman" w:cs="Times New Roman"/>
          <w:spacing w:val="2"/>
          <w:sz w:val="28"/>
          <w:szCs w:val="28"/>
          <w:shd w:val="clear" w:color="auto" w:fill="FFFFFF"/>
        </w:rPr>
        <w:t>ответственных за предоставление муниципальной услуги.</w:t>
      </w:r>
    </w:p>
    <w:p>
      <w:pPr>
        <w:keepNext w:val="0"/>
        <w:keepLines w:val="0"/>
        <w:pageBreakBefore w:val="0"/>
        <w:tabs>
          <w:tab w:val="left" w:pos="1134"/>
          <w:tab w:val="left" w:pos="1276"/>
        </w:tabs>
        <w:kinsoku/>
        <w:wordWrap/>
        <w:topLinePunct w:val="0"/>
        <w:autoSpaceDE w:val="0"/>
        <w:bidi w:val="0"/>
        <w:snapToGrid/>
        <w:spacing w:line="240" w:lineRule="auto"/>
        <w:ind w:firstLine="350" w:firstLineChars="125"/>
        <w:jc w:val="both"/>
        <w:rPr>
          <w:rFonts w:hint="default" w:ascii="Times New Roman" w:hAnsi="Times New Roman" w:eastAsia="Times New Roman" w:cs="Times New Roman"/>
          <w:sz w:val="28"/>
          <w:szCs w:val="28"/>
        </w:rPr>
      </w:pPr>
      <w:r>
        <w:rPr>
          <w:rFonts w:hint="default" w:ascii="Times New Roman" w:hAnsi="Times New Roman" w:cs="Times New Roman"/>
          <w:sz w:val="28"/>
          <w:szCs w:val="28"/>
        </w:rPr>
        <w:t>1.3.3. Информацию о муниципальной услуге, процедуре ее предоставления можно получить</w:t>
      </w:r>
      <w:r>
        <w:rPr>
          <w:rFonts w:hint="default" w:ascii="Times New Roman" w:hAnsi="Times New Roman" w:eastAsia="Times New Roman" w:cs="Times New Roman"/>
          <w:sz w:val="28"/>
          <w:szCs w:val="28"/>
        </w:rPr>
        <w:t>:</w:t>
      </w:r>
      <w:r>
        <w:rPr>
          <w:rFonts w:hint="default" w:ascii="Times New Roman" w:hAnsi="Times New Roman" w:cs="Times New Roman"/>
          <w:sz w:val="28"/>
          <w:szCs w:val="28"/>
        </w:rPr>
        <w:t xml:space="preserve"> </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при личном обращении заявителя в форме индивидуального устного консультирования;</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при устном обращении с использованием средств телефонной связи в</w:t>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форме индивидуального устного консультирования;</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при письменном обращении с использованием средств почтовой, факсимильной связи, электронной почты в форме индивидуального письменного консультирования;</w:t>
      </w:r>
    </w:p>
    <w:p>
      <w:pPr>
        <w:pStyle w:val="14"/>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на официальном сайте управления культуры администрации Валуйского городского округа (https://val-kultura.ru/) в</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 xml:space="preserve">информационно-телекоммуникационной сети «Интернет», </w:t>
      </w:r>
      <w:r>
        <w:rPr>
          <w:rFonts w:hint="default" w:ascii="Times New Roman" w:hAnsi="Times New Roman" w:cs="Times New Roman"/>
          <w:sz w:val="28"/>
          <w:szCs w:val="28"/>
        </w:rPr>
        <w:t xml:space="preserve">на </w:t>
      </w:r>
      <w:r>
        <w:rPr>
          <w:rFonts w:hint="default" w:ascii="Times New Roman" w:hAnsi="Times New Roman" w:cs="Times New Roman"/>
          <w:sz w:val="28"/>
          <w:szCs w:val="28"/>
          <w:shd w:val="clear" w:color="auto" w:fill="FFFFFF"/>
        </w:rPr>
        <w:t>официальном сайте</w:t>
      </w: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 xml:space="preserve">органов местного самоуправления Валуйского городского округа </w:t>
      </w:r>
      <w:r>
        <w:rPr>
          <w:rFonts w:hint="default" w:ascii="Times New Roman" w:hAnsi="Times New Roman" w:cs="Times New Roman"/>
          <w:sz w:val="28"/>
          <w:szCs w:val="28"/>
        </w:rPr>
        <w:t>(</w:t>
      </w:r>
      <w:r>
        <w:rPr>
          <w:rFonts w:hint="default" w:ascii="Times New Roman" w:hAnsi="Times New Roman" w:cs="Times New Roman"/>
          <w:sz w:val="28"/>
          <w:szCs w:val="28"/>
          <w:lang w:val="en-US"/>
        </w:rPr>
        <w:t>http</w:t>
      </w:r>
      <w:r>
        <w:rPr>
          <w:rFonts w:hint="default" w:ascii="Times New Roman" w:hAnsi="Times New Roman" w:cs="Times New Roman"/>
          <w:sz w:val="28"/>
          <w:szCs w:val="28"/>
        </w:rPr>
        <w:t>\\</w:t>
      </w:r>
      <w:r>
        <w:rPr>
          <w:rFonts w:hint="default" w:ascii="Times New Roman" w:hAnsi="Times New Roman" w:cs="Times New Roman"/>
          <w:sz w:val="28"/>
          <w:szCs w:val="28"/>
          <w:lang w:val="en-US"/>
        </w:rPr>
        <w:t>www</w:t>
      </w:r>
      <w:r>
        <w:rPr>
          <w:rFonts w:hint="default" w:ascii="Times New Roman" w:hAnsi="Times New Roman" w:cs="Times New Roman"/>
          <w:sz w:val="28"/>
          <w:szCs w:val="28"/>
        </w:rPr>
        <w:t>.</w:t>
      </w:r>
      <w:r>
        <w:rPr>
          <w:rFonts w:hint="default" w:ascii="Times New Roman" w:hAnsi="Times New Roman" w:cs="Times New Roman"/>
          <w:sz w:val="28"/>
          <w:szCs w:val="28"/>
          <w:lang w:val="en-US"/>
        </w:rPr>
        <w:t>val</w:t>
      </w:r>
      <w:r>
        <w:rPr>
          <w:rFonts w:hint="default" w:ascii="Times New Roman" w:hAnsi="Times New Roman" w:cs="Times New Roman"/>
          <w:sz w:val="28"/>
          <w:szCs w:val="28"/>
        </w:rPr>
        <w:t>-</w:t>
      </w:r>
      <w:r>
        <w:rPr>
          <w:rFonts w:hint="default" w:ascii="Times New Roman" w:hAnsi="Times New Roman" w:cs="Times New Roman"/>
          <w:sz w:val="28"/>
          <w:szCs w:val="28"/>
          <w:lang w:val="en-US"/>
        </w:rPr>
        <w:t>adm</w:t>
      </w:r>
      <w:r>
        <w:rPr>
          <w:rFonts w:hint="default" w:ascii="Times New Roman" w:hAnsi="Times New Roman" w:cs="Times New Roman"/>
          <w:sz w:val="28"/>
          <w:szCs w:val="28"/>
        </w:rPr>
        <w:t>.</w:t>
      </w:r>
      <w:r>
        <w:rPr>
          <w:rFonts w:hint="default" w:ascii="Times New Roman" w:hAnsi="Times New Roman" w:cs="Times New Roman"/>
          <w:sz w:val="28"/>
          <w:szCs w:val="28"/>
          <w:lang w:val="en-US"/>
        </w:rPr>
        <w:t>ru</w:t>
      </w: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в</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информационно-телекоммуникационной сети «Интернет», в</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федеральной государственной информационной системе «Единый портал государственных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муниципальных услуг (функций) (http//www.gosuslugi.ru) и региональной информационной системе «Портал государственных и муниципальных услуг Белгородской области» (http//www.gosuslugi31.ru)</w:t>
      </w:r>
      <w:r>
        <w:rPr>
          <w:rFonts w:hint="default" w:ascii="Times New Roman" w:hAnsi="Times New Roman" w:cs="Times New Roman"/>
          <w:sz w:val="28"/>
          <w:szCs w:val="28"/>
        </w:rPr>
        <w:t xml:space="preserve">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форме публичного информирования.</w:t>
      </w:r>
    </w:p>
    <w:p>
      <w:pPr>
        <w:pStyle w:val="14"/>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1.3.4. Устное информирование </w:t>
      </w:r>
      <w:r>
        <w:rPr>
          <w:rFonts w:hint="default" w:ascii="Times New Roman" w:hAnsi="Times New Roman" w:cs="Times New Roman"/>
          <w:sz w:val="28"/>
          <w:szCs w:val="28"/>
          <w:shd w:val="clear" w:color="auto" w:fill="FFFFFF"/>
        </w:rPr>
        <w:t>по вопросам предоставления муниципальной услуги, в том числе о ходе предоставления муниципальной услуги,</w:t>
      </w:r>
      <w:r>
        <w:rPr>
          <w:rFonts w:hint="default" w:ascii="Times New Roman" w:hAnsi="Times New Roman" w:cs="Times New Roman"/>
          <w:sz w:val="28"/>
          <w:szCs w:val="28"/>
        </w:rPr>
        <w:t xml:space="preserve"> должно проводиться специалистами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xml:space="preserve"> с использованием официально-делового стиля речи. При ответах на телефонные звонки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устные обращения специалисты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xml:space="preserve"> подробно и в вежливой (корректной) форме информируют обратившихся по интересующим вопросам.</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В случае если в личном обращении заявителя содержатся вопросы, 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входящие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компетенцию специалиста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заявителю дается разъяснение, куда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каком порядке ему следует обратиться.</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color="auto" w:fill="FFFFFF"/>
        </w:rPr>
        <w:t xml:space="preserve">При невозможности специалиста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color w:val="000000"/>
          <w:sz w:val="28"/>
          <w:szCs w:val="28"/>
          <w:shd w:val="clear" w:color="auto" w:fill="FFFFFF"/>
        </w:rPr>
        <w:t>, принявшего звонок, самостоятельно ответить на</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поставленные вопросы телефонный звонок должен быть переадресован другому специалисту или обратившемуся гражданину должен быть сообщен телефонный номер, по которому можно получить необходимую информацию</w:t>
      </w:r>
      <w:r>
        <w:rPr>
          <w:rFonts w:hint="default" w:ascii="Times New Roman" w:hAnsi="Times New Roman" w:cs="Times New Roman"/>
          <w:sz w:val="28"/>
          <w:szCs w:val="28"/>
        </w:rPr>
        <w:t>.</w:t>
      </w:r>
    </w:p>
    <w:p>
      <w:pPr>
        <w:keepNext w:val="0"/>
        <w:keepLines w:val="0"/>
        <w:pageBreakBefore w:val="0"/>
        <w:kinsoku/>
        <w:wordWrap/>
        <w:topLinePunct w:val="0"/>
        <w:autoSpaceDE w:val="0"/>
        <w:bidi w:val="0"/>
        <w:snapToGrid/>
        <w:spacing w:line="240" w:lineRule="auto"/>
        <w:ind w:firstLine="350" w:firstLineChars="125"/>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В случае если для подготовки ответа требуется продолжительное время, специалист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осуществляющий индивидуальное информирование, может предложить заявителю обратиться за необходимой информацией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письменном виде, либо назначить другое удобное для заявителя время для устного информирования.</w:t>
      </w:r>
    </w:p>
    <w:p>
      <w:pPr>
        <w:keepNext w:val="0"/>
        <w:keepLines w:val="0"/>
        <w:pageBreakBefore w:val="0"/>
        <w:kinsoku/>
        <w:wordWrap/>
        <w:topLinePunct w:val="0"/>
        <w:autoSpaceDE w:val="0"/>
        <w:bidi w:val="0"/>
        <w:snapToGrid/>
        <w:spacing w:line="240" w:lineRule="auto"/>
        <w:ind w:firstLine="350" w:firstLineChars="125"/>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Время индивидуального устного консультирования не должно превышать 30 минут.</w:t>
      </w:r>
    </w:p>
    <w:p>
      <w:pPr>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1.3.5. Индивидуальное письменное информирование при обращении заявителя в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xml:space="preserve"> осуществляется путем направления ответов почтовым отправлением</w:t>
      </w:r>
      <w:r>
        <w:rPr>
          <w:rFonts w:hint="default" w:ascii="Times New Roman" w:hAnsi="Times New Roman" w:cs="Times New Roman"/>
          <w:color w:val="000000"/>
          <w:spacing w:val="3"/>
          <w:sz w:val="28"/>
          <w:szCs w:val="28"/>
        </w:rPr>
        <w:t xml:space="preserve"> </w:t>
      </w:r>
      <w:r>
        <w:rPr>
          <w:rFonts w:hint="default" w:ascii="Times New Roman" w:hAnsi="Times New Roman" w:cs="Times New Roman"/>
          <w:color w:val="000000"/>
          <w:spacing w:val="3"/>
          <w:sz w:val="28"/>
          <w:szCs w:val="28"/>
        </w:rPr>
        <w:t>в</w:t>
      </w:r>
      <w:r>
        <w:rPr>
          <w:rFonts w:hint="default" w:ascii="Times New Roman" w:hAnsi="Times New Roman" w:cs="Times New Roman"/>
          <w:color w:val="000000"/>
          <w:spacing w:val="3"/>
          <w:sz w:val="28"/>
          <w:szCs w:val="28"/>
          <w:lang w:val="ru-RU"/>
        </w:rPr>
        <w:t xml:space="preserve"> </w:t>
      </w:r>
      <w:r>
        <w:rPr>
          <w:rFonts w:hint="default" w:ascii="Times New Roman" w:hAnsi="Times New Roman" w:cs="Times New Roman"/>
          <w:color w:val="000000"/>
          <w:spacing w:val="3"/>
          <w:sz w:val="28"/>
          <w:szCs w:val="28"/>
        </w:rPr>
        <w:t>адрес заявителя</w:t>
      </w:r>
      <w:r>
        <w:rPr>
          <w:rFonts w:hint="default" w:ascii="Times New Roman" w:hAnsi="Times New Roman" w:cs="Times New Roman"/>
          <w:sz w:val="28"/>
          <w:szCs w:val="28"/>
        </w:rPr>
        <w:t>, по электронной почте на электронный адрес заявителя или факсом в зависимости от способа доставки, указанного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письменном обращении заинтересованного лица.</w:t>
      </w:r>
    </w:p>
    <w:p>
      <w:pPr>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Специалисты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xml:space="preserve">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pPr>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При индивидуальном письменном информировании ответ направляется заявителю </w:t>
      </w:r>
      <w:r>
        <w:rPr>
          <w:rFonts w:hint="default" w:ascii="Times New Roman" w:hAnsi="Times New Roman" w:cs="Times New Roman"/>
          <w:color w:val="000000"/>
          <w:sz w:val="28"/>
          <w:szCs w:val="28"/>
          <w:shd w:val="clear" w:color="auto" w:fill="FFFFFF"/>
        </w:rPr>
        <w:t>в течение 30 дней со дня регистрации письменного обращения</w:t>
      </w:r>
      <w:r>
        <w:rPr>
          <w:rFonts w:hint="default" w:ascii="Times New Roman" w:hAnsi="Times New Roman" w:cs="Times New Roman"/>
          <w:sz w:val="28"/>
          <w:szCs w:val="28"/>
        </w:rPr>
        <w:t>.</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В случае если в обращении о предоставлении письменной информации 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указаны фамилия заинтересованного лица, направившего обращение,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почтовый адрес, по которому должен быть направлен ответ, ответ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обращение не предоставляется.</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1.3.6. </w:t>
      </w:r>
      <w:r>
        <w:rPr>
          <w:rFonts w:hint="default" w:ascii="Times New Roman" w:hAnsi="Times New Roman" w:cs="Times New Roman"/>
          <w:sz w:val="28"/>
          <w:szCs w:val="28"/>
        </w:rPr>
        <w:t>При информировании заявителя о ходе предоставления муниципальной услуги ему предоставляются сведения о том, на каком этапе (в процессе выполнения какой административной процедуры) рассмотрения находится его обращение о предоставлении муниципальной услуги.</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Сведения о ходе предоставления муниципальной услуги предоставляются посредством индивидуального информирования.</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shd w:val="clear" w:color="auto" w:fill="FFFFFF"/>
        </w:rPr>
      </w:pPr>
      <w:r>
        <w:rPr>
          <w:rFonts w:hint="default" w:ascii="Times New Roman" w:hAnsi="Times New Roman" w:cs="Times New Roman"/>
          <w:sz w:val="28"/>
          <w:szCs w:val="28"/>
        </w:rPr>
        <w:t xml:space="preserve">1.3.7. </w:t>
      </w:r>
      <w:r>
        <w:rPr>
          <w:rFonts w:hint="default" w:ascii="Times New Roman" w:hAnsi="Times New Roman" w:cs="Times New Roman"/>
          <w:color w:val="000000"/>
          <w:sz w:val="28"/>
          <w:szCs w:val="28"/>
          <w:shd w:val="clear" w:color="auto" w:fill="FFFFFF"/>
        </w:rPr>
        <w:t>Справочная информация о месте нахождения, графике (режиме) работы</w:t>
      </w:r>
      <w:r>
        <w:rPr>
          <w:rFonts w:hint="default" w:ascii="Times New Roman" w:hAnsi="Times New Roman" w:cs="Times New Roman"/>
          <w:sz w:val="28"/>
          <w:szCs w:val="28"/>
        </w:rPr>
        <w:t>,</w:t>
      </w:r>
      <w:r>
        <w:rPr>
          <w:rFonts w:hint="default" w:ascii="Times New Roman" w:hAnsi="Times New Roman" w:cs="Times New Roman"/>
          <w:color w:val="000000"/>
          <w:sz w:val="28"/>
          <w:szCs w:val="28"/>
          <w:shd w:val="clear" w:color="auto" w:fill="FFFFFF"/>
        </w:rPr>
        <w:t xml:space="preserve"> справочных телефонах, адресах электронной почты </w:t>
      </w:r>
      <w:r>
        <w:rPr>
          <w:rFonts w:hint="default" w:ascii="Times New Roman" w:hAnsi="Times New Roman" w:cs="Times New Roman"/>
          <w:sz w:val="28"/>
          <w:szCs w:val="28"/>
        </w:rPr>
        <w:t>органа, предоставляющего муниципальную услугу,</w:t>
      </w:r>
      <w:r>
        <w:rPr>
          <w:rFonts w:hint="default" w:ascii="Times New Roman" w:hAnsi="Times New Roman" w:cs="Times New Roman"/>
          <w:color w:val="000000"/>
          <w:sz w:val="28"/>
          <w:szCs w:val="28"/>
          <w:shd w:val="clear" w:color="auto" w:fill="FFFFFF"/>
        </w:rPr>
        <w:t xml:space="preserve"> размещена на официальном сайте органов местного самоуправления Валуйского городского округа </w:t>
      </w:r>
      <w:r>
        <w:rPr>
          <w:rFonts w:hint="default" w:ascii="Times New Roman" w:hAnsi="Times New Roman" w:cs="Times New Roman"/>
          <w:sz w:val="28"/>
          <w:szCs w:val="28"/>
        </w:rPr>
        <w:t>(</w:t>
      </w:r>
      <w:r>
        <w:rPr>
          <w:rFonts w:hint="default" w:ascii="Times New Roman" w:hAnsi="Times New Roman" w:cs="Times New Roman"/>
          <w:sz w:val="28"/>
          <w:szCs w:val="28"/>
          <w:lang w:val="en-US"/>
        </w:rPr>
        <w:t>http</w:t>
      </w:r>
      <w:r>
        <w:rPr>
          <w:rFonts w:hint="default" w:ascii="Times New Roman" w:hAnsi="Times New Roman" w:cs="Times New Roman"/>
          <w:sz w:val="28"/>
          <w:szCs w:val="28"/>
        </w:rPr>
        <w:t>\\</w:t>
      </w:r>
      <w:r>
        <w:rPr>
          <w:rFonts w:hint="default" w:ascii="Times New Roman" w:hAnsi="Times New Roman" w:cs="Times New Roman"/>
          <w:sz w:val="28"/>
          <w:szCs w:val="28"/>
          <w:lang w:val="en-US"/>
        </w:rPr>
        <w:t>www</w:t>
      </w:r>
      <w:r>
        <w:rPr>
          <w:rFonts w:hint="default" w:ascii="Times New Roman" w:hAnsi="Times New Roman" w:cs="Times New Roman"/>
          <w:sz w:val="28"/>
          <w:szCs w:val="28"/>
        </w:rPr>
        <w:t>.</w:t>
      </w:r>
      <w:r>
        <w:rPr>
          <w:rFonts w:hint="default" w:ascii="Times New Roman" w:hAnsi="Times New Roman" w:cs="Times New Roman"/>
          <w:sz w:val="28"/>
          <w:szCs w:val="28"/>
          <w:lang w:val="en-US"/>
        </w:rPr>
        <w:t>val</w:t>
      </w:r>
      <w:r>
        <w:rPr>
          <w:rFonts w:hint="default" w:ascii="Times New Roman" w:hAnsi="Times New Roman" w:cs="Times New Roman"/>
          <w:sz w:val="28"/>
          <w:szCs w:val="28"/>
        </w:rPr>
        <w:t>-</w:t>
      </w:r>
      <w:r>
        <w:rPr>
          <w:rFonts w:hint="default" w:ascii="Times New Roman" w:hAnsi="Times New Roman" w:cs="Times New Roman"/>
          <w:sz w:val="28"/>
          <w:szCs w:val="28"/>
          <w:lang w:val="en-US"/>
        </w:rPr>
        <w:t>adm</w:t>
      </w:r>
      <w:r>
        <w:rPr>
          <w:rFonts w:hint="default" w:ascii="Times New Roman" w:hAnsi="Times New Roman" w:cs="Times New Roman"/>
          <w:sz w:val="28"/>
          <w:szCs w:val="28"/>
        </w:rPr>
        <w:t>.</w:t>
      </w:r>
      <w:r>
        <w:rPr>
          <w:rFonts w:hint="default" w:ascii="Times New Roman" w:hAnsi="Times New Roman" w:cs="Times New Roman"/>
          <w:sz w:val="28"/>
          <w:szCs w:val="28"/>
          <w:lang w:val="en-US"/>
        </w:rPr>
        <w:t>ru</w:t>
      </w:r>
      <w:r>
        <w:rPr>
          <w:rFonts w:hint="default" w:ascii="Times New Roman" w:hAnsi="Times New Roman" w:cs="Times New Roman"/>
          <w:sz w:val="28"/>
          <w:szCs w:val="28"/>
        </w:rPr>
        <w:t>)</w:t>
      </w:r>
      <w:r>
        <w:rPr>
          <w:rFonts w:hint="default" w:ascii="Times New Roman" w:hAnsi="Times New Roman" w:cs="Times New Roman"/>
          <w:color w:val="000000"/>
          <w:sz w:val="28"/>
          <w:szCs w:val="28"/>
          <w:shd w:val="clear" w:color="auto" w:fill="FFFFFF"/>
        </w:rPr>
        <w:t xml:space="preserve"> 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 xml:space="preserve">информационно-телекоммуникационной сети «Интернет», на официальном сайте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color w:val="000000"/>
          <w:sz w:val="28"/>
          <w:szCs w:val="28"/>
          <w:shd w:val="clear" w:color="auto" w:fill="FFFFFF"/>
        </w:rPr>
        <w:t xml:space="preserve"> (https://val-kultura.ru) 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информационно-телекоммуникационной сети «Интернет»,</w:t>
      </w: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в федеральной государственной информационной системе «Единый портал государственных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муниципальных услуг (функций) (http//www.gosuslugi.ru) и региональной информационной системе «Портал государственных и муниципальных услуг Белгородской области» (http//www.gosuslugi31.ru)</w:t>
      </w:r>
      <w:r>
        <w:rPr>
          <w:rFonts w:hint="default" w:ascii="Times New Roman" w:hAnsi="Times New Roman" w:cs="Times New Roman"/>
          <w:sz w:val="28"/>
          <w:szCs w:val="28"/>
        </w:rPr>
        <w:t xml:space="preserve"> в форме публичного информирования</w:t>
      </w:r>
      <w:r>
        <w:rPr>
          <w:rFonts w:hint="default" w:ascii="Times New Roman" w:hAnsi="Times New Roman" w:cs="Times New Roman"/>
          <w:color w:val="000000"/>
          <w:sz w:val="28"/>
          <w:szCs w:val="28"/>
          <w:shd w:val="clear" w:color="auto" w:fill="FFFFFF"/>
        </w:rPr>
        <w:t>, а</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 xml:space="preserve">также </w:t>
      </w:r>
      <w:r>
        <w:rPr>
          <w:rFonts w:hint="default" w:ascii="Times New Roman" w:hAnsi="Times New Roman" w:cs="Times New Roman"/>
          <w:sz w:val="28"/>
          <w:szCs w:val="28"/>
          <w:shd w:val="clear" w:color="auto" w:fill="FFFFFF"/>
        </w:rPr>
        <w:t>на</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информационных стендах в месте предоставления муниципальной услуги.</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1.3.8. В целях доступности получения информации о муниципальной услуге для людей с ограниченными возможностями здоровья 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зрению обеспечивается адаптация официального сайта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xml:space="preserve"> </w:t>
      </w:r>
      <w:r>
        <w:rPr>
          <w:rFonts w:hint="default" w:ascii="Times New Roman" w:hAnsi="Times New Roman" w:cs="Times New Roman"/>
          <w:color w:val="000000"/>
          <w:sz w:val="28"/>
          <w:szCs w:val="28"/>
          <w:shd w:val="clear" w:color="auto" w:fill="FFFFFF"/>
        </w:rPr>
        <w:t>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информационно-телекоммуникационной сети «Интернет»</w:t>
      </w:r>
      <w:r>
        <w:rPr>
          <w:rFonts w:hint="default" w:ascii="Times New Roman" w:hAnsi="Times New Roman" w:cs="Times New Roman"/>
          <w:sz w:val="28"/>
          <w:szCs w:val="28"/>
        </w:rPr>
        <w:t xml:space="preserve"> с учетом особых потребностей инвалидов по зрению с приведением их к международному стандарту доступности веб-контента и веб-сервисов (WCAG).</w:t>
      </w:r>
    </w:p>
    <w:p>
      <w:pPr>
        <w:pStyle w:val="13"/>
        <w:keepNext w:val="0"/>
        <w:keepLines w:val="0"/>
        <w:pageBreakBefore w:val="0"/>
        <w:kinsoku/>
        <w:wordWrap/>
        <w:topLinePunct w:val="0"/>
        <w:autoSpaceDE w:val="0"/>
        <w:bidi w:val="0"/>
        <w:snapToGrid/>
        <w:spacing w:line="240" w:lineRule="auto"/>
        <w:ind w:firstLine="350" w:firstLineChars="125"/>
        <w:jc w:val="both"/>
        <w:rPr>
          <w:rFonts w:hint="default" w:ascii="Times New Roman" w:hAnsi="Times New Roman" w:cs="Times New Roman"/>
          <w:sz w:val="28"/>
          <w:szCs w:val="28"/>
        </w:rPr>
      </w:pPr>
    </w:p>
    <w:p>
      <w:pPr>
        <w:pStyle w:val="15"/>
        <w:keepNext w:val="0"/>
        <w:keepLines w:val="0"/>
        <w:pageBreakBefore w:val="0"/>
        <w:widowControl/>
        <w:kinsoku/>
        <w:wordWrap/>
        <w:overflowPunct/>
        <w:topLinePunct w:val="0"/>
        <w:autoSpaceDE/>
        <w:autoSpaceDN/>
        <w:bidi w:val="0"/>
        <w:adjustRightInd/>
        <w:snapToGrid/>
        <w:ind w:left="0"/>
        <w:jc w:val="center"/>
        <w:textAlignment w:val="auto"/>
        <w:rPr>
          <w:b/>
          <w:sz w:val="32"/>
          <w:szCs w:val="32"/>
        </w:rPr>
      </w:pPr>
      <w:r>
        <w:rPr>
          <w:b/>
          <w:sz w:val="32"/>
          <w:szCs w:val="32"/>
        </w:rPr>
        <w:t>2. Стандарт предоставления муниципальной услуги</w:t>
      </w:r>
    </w:p>
    <w:p>
      <w:pPr>
        <w:pStyle w:val="15"/>
        <w:keepNext w:val="0"/>
        <w:keepLines w:val="0"/>
        <w:pageBreakBefore w:val="0"/>
        <w:kinsoku/>
        <w:wordWrap/>
        <w:topLinePunct w:val="0"/>
        <w:bidi w:val="0"/>
        <w:snapToGrid/>
        <w:ind w:left="0" w:firstLine="350" w:firstLineChars="125"/>
        <w:rPr>
          <w:rFonts w:hint="default" w:ascii="Times New Roman" w:hAnsi="Times New Roman" w:cs="Times New Roman"/>
          <w:sz w:val="28"/>
          <w:szCs w:val="28"/>
        </w:rPr>
      </w:pPr>
    </w:p>
    <w:p>
      <w:pPr>
        <w:pStyle w:val="15"/>
        <w:keepNext w:val="0"/>
        <w:keepLines w:val="0"/>
        <w:pageBreakBefore w:val="0"/>
        <w:widowControl/>
        <w:tabs>
          <w:tab w:val="left" w:pos="2410"/>
        </w:tabs>
        <w:kinsoku/>
        <w:wordWrap/>
        <w:topLinePunct w:val="0"/>
        <w:autoSpaceDE/>
        <w:autoSpaceDN/>
        <w:bidi w:val="0"/>
        <w:adjustRightInd/>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2.1. Согласование проекта установки и содержания информационных надписей и обозначений на объектах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 (далее – муниципальная услуга).</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2.2. Предоставление муниципальной услуги осуществляется управлением культуры администрации Валуйского городского округа (далее – Управление).</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При предоставлении муниципальной услуги</w:t>
      </w:r>
      <w:r>
        <w:rPr>
          <w:rFonts w:hint="default" w:ascii="Times New Roman" w:hAnsi="Times New Roman" w:cs="Times New Roman"/>
          <w:color w:val="000000"/>
          <w:sz w:val="28"/>
          <w:szCs w:val="28"/>
        </w:rPr>
        <w:t xml:space="preserve"> Управление </w:t>
      </w:r>
      <w:r>
        <w:rPr>
          <w:rFonts w:hint="default" w:ascii="Times New Roman" w:hAnsi="Times New Roman" w:cs="Times New Roman"/>
          <w:sz w:val="28"/>
          <w:szCs w:val="28"/>
        </w:rPr>
        <w:t xml:space="preserve">осуществляет взаимодействие </w:t>
      </w:r>
      <w:r>
        <w:rPr>
          <w:rFonts w:hint="default" w:ascii="Times New Roman" w:hAnsi="Times New Roman" w:cs="Times New Roman"/>
          <w:color w:val="000000"/>
          <w:sz w:val="28"/>
          <w:szCs w:val="28"/>
        </w:rPr>
        <w:t xml:space="preserve">с </w:t>
      </w:r>
      <w:r>
        <w:rPr>
          <w:rFonts w:hint="default" w:ascii="Times New Roman" w:hAnsi="Times New Roman" w:cs="Times New Roman"/>
          <w:sz w:val="28"/>
          <w:szCs w:val="28"/>
        </w:rPr>
        <w:t>Управлением Федеральной службы государственной регистрации, кадастра и картографии по Белгородской области (далее – Росреестр).</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Орган, предоставляющий муниципальную услугу не вправе требовать от заявителя осуществление действий, в том числе согласований, необходимых для получения муниципальной услуги и связанных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обращением в иные муниципальные органы и организации, 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2.3. Результат предоставления муниципальной услуги.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2.3.1. Конечным  результатом предоставления муниципальной услуги является: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 письмо о </w:t>
      </w:r>
      <w:r>
        <w:rPr>
          <w:rFonts w:hint="default" w:ascii="Times New Roman" w:hAnsi="Times New Roman" w:cs="Times New Roman"/>
          <w:sz w:val="28"/>
          <w:szCs w:val="28"/>
          <w:shd w:val="clear" w:color="auto" w:fill="FFFFFF"/>
        </w:rPr>
        <w:t>согласовании проекта 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cs="Times New Roman"/>
          <w:sz w:val="28"/>
          <w:szCs w:val="28"/>
          <w:shd w:val="clear" w:color="auto" w:fill="FFFFFF"/>
        </w:rPr>
        <w:t xml:space="preserve"> </w:t>
      </w:r>
      <w:r>
        <w:rPr>
          <w:rFonts w:hint="default" w:ascii="Times New Roman" w:hAnsi="Times New Roman" w:cs="Times New Roman"/>
          <w:sz w:val="28"/>
          <w:szCs w:val="28"/>
        </w:rPr>
        <w:t>(приложение № 1 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настоящему Регламенту) </w:t>
      </w:r>
      <w:r>
        <w:rPr>
          <w:rFonts w:hint="default" w:ascii="Times New Roman" w:hAnsi="Times New Roman" w:cs="Times New Roman"/>
          <w:sz w:val="28"/>
          <w:szCs w:val="28"/>
          <w:shd w:val="clear" w:color="auto" w:fill="FFFFFF"/>
        </w:rPr>
        <w:t>и утвержденный проект 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 культуры) местного значения;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 письмо об отказе в согласовании 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 (приложение № 2 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настоящему Регламенту).</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2.4. Срок предоставления муниципальной услуги.</w:t>
      </w:r>
    </w:p>
    <w:p>
      <w:pPr>
        <w:pStyle w:val="14"/>
        <w:keepNext w:val="0"/>
        <w:keepLines w:val="0"/>
        <w:pageBreakBefore w:val="0"/>
        <w:kinsoku/>
        <w:wordWrap/>
        <w:topLinePunct w:val="0"/>
        <w:bidi w:val="0"/>
        <w:snapToGrid/>
        <w:ind w:left="0" w:firstLine="350" w:firstLineChars="125"/>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lang w:eastAsia="ru-RU"/>
        </w:rPr>
        <w:t>Муниципальная услуга предоставляется в срок</w:t>
      </w:r>
      <w:r>
        <w:rPr>
          <w:rFonts w:hint="default" w:ascii="Times New Roman" w:hAnsi="Times New Roman" w:cs="Times New Roman"/>
          <w:color w:val="2D2D2D"/>
          <w:spacing w:val="2"/>
          <w:sz w:val="28"/>
          <w:szCs w:val="28"/>
          <w:shd w:val="clear" w:color="auto" w:fill="FFFFFF"/>
        </w:rPr>
        <w:t xml:space="preserve"> </w:t>
      </w:r>
      <w:r>
        <w:rPr>
          <w:rFonts w:hint="default" w:ascii="Times New Roman" w:hAnsi="Times New Roman" w:cs="Times New Roman"/>
          <w:color w:val="auto"/>
          <w:spacing w:val="2"/>
          <w:sz w:val="28"/>
          <w:szCs w:val="28"/>
          <w:shd w:val="clear" w:color="auto" w:fill="FFFFFF"/>
        </w:rPr>
        <w:t>30 календарных дней со</w:t>
      </w:r>
      <w:r>
        <w:rPr>
          <w:rFonts w:hint="default" w:ascii="Times New Roman" w:hAnsi="Times New Roman" w:cs="Times New Roman"/>
          <w:color w:val="auto"/>
          <w:spacing w:val="2"/>
          <w:sz w:val="28"/>
          <w:szCs w:val="28"/>
          <w:shd w:val="clear" w:color="auto" w:fill="FFFFFF"/>
          <w:lang w:val="ru-RU"/>
        </w:rPr>
        <w:t xml:space="preserve"> </w:t>
      </w:r>
      <w:r>
        <w:rPr>
          <w:rFonts w:hint="default" w:ascii="Times New Roman" w:hAnsi="Times New Roman" w:cs="Times New Roman"/>
          <w:color w:val="auto"/>
          <w:spacing w:val="2"/>
          <w:sz w:val="28"/>
          <w:szCs w:val="28"/>
          <w:shd w:val="clear" w:color="auto" w:fill="FFFFFF"/>
        </w:rPr>
        <w:t xml:space="preserve">дня получения заявления о согласовании 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cs="Times New Roman"/>
          <w:color w:val="auto"/>
          <w:spacing w:val="2"/>
          <w:sz w:val="28"/>
          <w:szCs w:val="28"/>
          <w:shd w:val="clear" w:color="auto" w:fill="FFFFFF"/>
        </w:rPr>
        <w:t xml:space="preserve"> и 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cs="Times New Roman"/>
          <w:color w:val="auto"/>
          <w:spacing w:val="2"/>
          <w:sz w:val="28"/>
          <w:szCs w:val="28"/>
          <w:shd w:val="clear" w:color="auto" w:fill="FFFFFF"/>
        </w:rPr>
        <w:t>.</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Прием заявителей за предоставлением муниципальной услуги осуществляется в соответствии с установленным графиком работы Управления.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2.5. Перечень нормативных правовых актов, регулирующих предоставление муниципальной услуги, подлежит обязательному размещению </w:t>
      </w:r>
      <w:r>
        <w:rPr>
          <w:rFonts w:hint="default" w:ascii="Times New Roman" w:hAnsi="Times New Roman" w:cs="Times New Roman"/>
          <w:color w:val="000000"/>
          <w:sz w:val="28"/>
          <w:szCs w:val="28"/>
          <w:shd w:val="clear" w:color="auto" w:fill="FFFFFF"/>
        </w:rPr>
        <w:t xml:space="preserve">на официальном сайте </w:t>
      </w:r>
      <w:r>
        <w:rPr>
          <w:rFonts w:hint="default" w:ascii="Times New Roman" w:hAnsi="Times New Roman" w:cs="Times New Roman"/>
          <w:sz w:val="28"/>
          <w:szCs w:val="28"/>
          <w:shd w:val="clear" w:color="auto" w:fill="FFFFFF"/>
        </w:rPr>
        <w:t>Управления</w:t>
      </w:r>
      <w:r>
        <w:rPr>
          <w:rFonts w:hint="default" w:ascii="Times New Roman" w:hAnsi="Times New Roman" w:cs="Times New Roman"/>
          <w:color w:val="000000"/>
          <w:sz w:val="28"/>
          <w:szCs w:val="28"/>
          <w:shd w:val="clear" w:color="auto" w:fill="FFFFFF"/>
        </w:rPr>
        <w:t xml:space="preserve"> (https://val-kultura.ru) 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информационно-телекоммуникационной сети «Интернет»,</w:t>
      </w: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в федеральной государственной информационной системе «Единый портал государственных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муниципальных услуг (функций) (http//www.gosuslugi.ru) и региональной информационной системе «Портал государственных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муниципальных услуг Белгородской области» (http//www.gosuslugi31.ru)</w:t>
      </w:r>
      <w:r>
        <w:rPr>
          <w:rFonts w:hint="default" w:ascii="Times New Roman" w:hAnsi="Times New Roman" w:cs="Times New Roman"/>
          <w:sz w:val="28"/>
          <w:szCs w:val="28"/>
        </w:rPr>
        <w:t>.</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2.6. Исчерпывающий перечень документов, необходимых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соответствии с нормативными правовыми актами для предоставления муниципальной услуги и услуг, которые являются необходимыми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обязательными для предоставления муниципальной услуги, подлежащих представлению заявителем, способы их получения заявителем, в том числе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электронной форме, порядок их представления: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2.6.1. Заявление о согласовании </w:t>
      </w:r>
      <w:r>
        <w:rPr>
          <w:rFonts w:hint="default" w:ascii="Times New Roman" w:hAnsi="Times New Roman" w:cs="Times New Roman"/>
          <w:spacing w:val="2"/>
          <w:sz w:val="28"/>
          <w:szCs w:val="28"/>
          <w:shd w:val="clear" w:color="auto" w:fill="FFFFFF"/>
        </w:rPr>
        <w:t xml:space="preserve">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 (приложение № 3 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настоящему Регламенту) (далее – заявление о предоставлении муниципальной услуги), </w:t>
      </w:r>
      <w:r>
        <w:rPr>
          <w:rFonts w:hint="default" w:ascii="Times New Roman" w:hAnsi="Times New Roman" w:cs="Times New Roman"/>
          <w:sz w:val="28"/>
          <w:szCs w:val="28"/>
          <w:shd w:val="clear" w:color="auto" w:fill="FFFFFF"/>
        </w:rPr>
        <w:t>подлинник в 1 (одном) экземпляре</w:t>
      </w:r>
      <w:r>
        <w:rPr>
          <w:rFonts w:hint="default" w:ascii="Times New Roman" w:hAnsi="Times New Roman" w:cs="Times New Roman"/>
          <w:sz w:val="28"/>
          <w:szCs w:val="28"/>
        </w:rPr>
        <w:t>.</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2.6.2. Копии документов, удостоверяющих личность заявителя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r>
        <w:rPr>
          <w:rFonts w:hint="default" w:ascii="Times New Roman" w:hAnsi="Times New Roman" w:cs="Times New Roman"/>
          <w:sz w:val="28"/>
          <w:szCs w:val="28"/>
          <w:shd w:val="clear" w:color="auto" w:fill="FFFFFF"/>
        </w:rPr>
        <w:t>.</w:t>
      </w:r>
    </w:p>
    <w:p>
      <w:pPr>
        <w:pStyle w:val="16"/>
        <w:keepNext w:val="0"/>
        <w:keepLines w:val="0"/>
        <w:pageBreakBefore w:val="0"/>
        <w:kinsoku/>
        <w:wordWrap/>
        <w:topLinePunct w:val="0"/>
        <w:bidi w:val="0"/>
        <w:snapToGrid/>
        <w:spacing w:after="0" w:line="240" w:lineRule="auto"/>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2.6.3. Проект</w:t>
      </w:r>
      <w:r>
        <w:rPr>
          <w:rFonts w:hint="default" w:ascii="Times New Roman" w:hAnsi="Times New Roman" w:cs="Times New Roman"/>
          <w:sz w:val="28"/>
          <w:szCs w:val="28"/>
          <w:shd w:val="clear" w:color="auto" w:fill="FFFFFF"/>
        </w:rPr>
        <w:t xml:space="preserve"> 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культуры) местного значения (далее – проект), оформленный в электронном виде на электронном носителе в формате документа </w:t>
      </w:r>
      <w:r>
        <w:rPr>
          <w:rFonts w:hint="default" w:ascii="Times New Roman" w:hAnsi="Times New Roman" w:cs="Times New Roman"/>
          <w:sz w:val="28"/>
          <w:szCs w:val="28"/>
          <w:lang w:val="en-US"/>
        </w:rPr>
        <w:t>PDF</w:t>
      </w:r>
      <w:r>
        <w:rPr>
          <w:rFonts w:hint="default" w:ascii="Times New Roman" w:hAnsi="Times New Roman" w:cs="Times New Roman"/>
          <w:sz w:val="28"/>
          <w:szCs w:val="28"/>
        </w:rPr>
        <w:t xml:space="preserve">. </w:t>
      </w:r>
    </w:p>
    <w:p>
      <w:pPr>
        <w:pStyle w:val="16"/>
        <w:keepNext w:val="0"/>
        <w:keepLines w:val="0"/>
        <w:pageBreakBefore w:val="0"/>
        <w:kinsoku/>
        <w:wordWrap/>
        <w:topLinePunct w:val="0"/>
        <w:bidi w:val="0"/>
        <w:snapToGrid/>
        <w:spacing w:after="0" w:line="240" w:lineRule="auto"/>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2.6.4. Правоустанавливающие документы на объект культурного наследия, права на которые не зарегистрированы в Едином государственном реестре недвижимости.</w:t>
      </w:r>
    </w:p>
    <w:p>
      <w:pPr>
        <w:pStyle w:val="16"/>
        <w:keepNext w:val="0"/>
        <w:keepLines w:val="0"/>
        <w:pageBreakBefore w:val="0"/>
        <w:kinsoku/>
        <w:wordWrap/>
        <w:topLinePunct w:val="0"/>
        <w:bidi w:val="0"/>
        <w:snapToGrid/>
        <w:spacing w:after="0" w:line="240" w:lineRule="auto"/>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Выписка из единого государственного реестра недвижимости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правах на объект культурного наследия </w:t>
      </w:r>
      <w:r>
        <w:rPr>
          <w:rFonts w:hint="default" w:ascii="Times New Roman" w:hAnsi="Times New Roman" w:cs="Times New Roman"/>
          <w:spacing w:val="2"/>
          <w:sz w:val="28"/>
          <w:szCs w:val="28"/>
        </w:rPr>
        <w:t>предоставляется по</w:t>
      </w:r>
      <w:r>
        <w:rPr>
          <w:rFonts w:hint="default" w:ascii="Times New Roman" w:hAnsi="Times New Roman" w:cs="Times New Roman"/>
          <w:spacing w:val="2"/>
          <w:sz w:val="28"/>
          <w:szCs w:val="28"/>
          <w:lang w:val="ru-RU"/>
        </w:rPr>
        <w:t xml:space="preserve"> </w:t>
      </w:r>
      <w:r>
        <w:rPr>
          <w:rFonts w:hint="default" w:ascii="Times New Roman" w:hAnsi="Times New Roman" w:cs="Times New Roman"/>
          <w:spacing w:val="2"/>
          <w:sz w:val="28"/>
          <w:szCs w:val="28"/>
        </w:rPr>
        <w:t>желанию заявителя</w:t>
      </w:r>
      <w:r>
        <w:rPr>
          <w:rFonts w:hint="default" w:ascii="Times New Roman" w:hAnsi="Times New Roman" w:cs="Times New Roman"/>
          <w:sz w:val="28"/>
          <w:szCs w:val="28"/>
        </w:rPr>
        <w:t>.</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2.7. Исчерпывающий перечень документов, необходимых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предоставлении муниципальных услуг:</w:t>
      </w:r>
    </w:p>
    <w:p>
      <w:pPr>
        <w:pStyle w:val="13"/>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2.7.1. Перечень объектов культурного наследия местного (муниципального) значения, расположенных на территории Валуйского городского округа, и включенных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единый государственный реестр объектов культурного наследия (памятников истории и культуры) народов Российской Федерации.</w:t>
      </w:r>
    </w:p>
    <w:p>
      <w:pPr>
        <w:pStyle w:val="13"/>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2.7.2. Выписка из единого государственного реестра недвижимости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правах на объект культурного наследия.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2.8. Запрещается требовать от заявителя муниципальной услуги: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предоставления документов и информации или осуществления действий, предоставление или осуществление которых 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предусмотрено нормативными правовыми актами, регулирующими отношения, возникающие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связи с предоставлением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z w:val="28"/>
          <w:szCs w:val="28"/>
        </w:rPr>
        <w:t>-</w:t>
      </w:r>
      <w:r>
        <w:rPr>
          <w:rFonts w:hint="default" w:ascii="Times New Roman" w:hAnsi="Times New Roman" w:eastAsia="Times New Roman" w:cs="Times New Roman"/>
          <w:color w:val="000000"/>
          <w:sz w:val="28"/>
          <w:szCs w:val="28"/>
          <w:lang w:eastAsia="en-US"/>
        </w:rPr>
        <w:t xml:space="preserve"> предоставления документов и информации, которые в соответствии с</w:t>
      </w:r>
      <w:r>
        <w:rPr>
          <w:rFonts w:hint="default" w:ascii="Times New Roman" w:hAnsi="Times New Roman" w:eastAsia="Times New Roman" w:cs="Times New Roman"/>
          <w:color w:val="000000"/>
          <w:sz w:val="28"/>
          <w:szCs w:val="28"/>
          <w:lang w:val="ru-RU" w:eastAsia="en-US"/>
        </w:rPr>
        <w:t xml:space="preserve"> </w:t>
      </w:r>
      <w:r>
        <w:rPr>
          <w:rFonts w:hint="default" w:ascii="Times New Roman" w:hAnsi="Times New Roman" w:eastAsia="Times New Roman" w:cs="Times New Roman"/>
          <w:color w:val="000000"/>
          <w:sz w:val="28"/>
          <w:szCs w:val="28"/>
          <w:lang w:eastAsia="en-US"/>
        </w:rPr>
        <w:t>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w:t>
      </w:r>
      <w:r>
        <w:rPr>
          <w:rFonts w:hint="default" w:ascii="Times New Roman" w:hAnsi="Times New Roman" w:eastAsia="Times New Roman" w:cs="Times New Roman"/>
          <w:color w:val="000000"/>
          <w:sz w:val="28"/>
          <w:szCs w:val="28"/>
          <w:lang w:val="ru-RU" w:eastAsia="en-US"/>
        </w:rPr>
        <w:t xml:space="preserve"> </w:t>
      </w:r>
      <w:r>
        <w:rPr>
          <w:rFonts w:hint="default" w:ascii="Times New Roman" w:hAnsi="Times New Roman" w:eastAsia="Times New Roman" w:cs="Times New Roman"/>
          <w:color w:val="000000"/>
          <w:sz w:val="28"/>
          <w:szCs w:val="28"/>
          <w:lang w:eastAsia="en-US"/>
        </w:rPr>
        <w:t>органам местного самоуправления организаций, участвующих в</w:t>
      </w:r>
      <w:r>
        <w:rPr>
          <w:rFonts w:hint="default" w:ascii="Times New Roman" w:hAnsi="Times New Roman" w:eastAsia="Times New Roman" w:cs="Times New Roman"/>
          <w:color w:val="000000"/>
          <w:sz w:val="28"/>
          <w:szCs w:val="28"/>
          <w:lang w:val="ru-RU" w:eastAsia="en-US"/>
        </w:rPr>
        <w:t xml:space="preserve"> </w:t>
      </w:r>
      <w:r>
        <w:rPr>
          <w:rFonts w:hint="default" w:ascii="Times New Roman" w:hAnsi="Times New Roman" w:eastAsia="Times New Roman" w:cs="Times New Roman"/>
          <w:color w:val="000000"/>
          <w:sz w:val="28"/>
          <w:szCs w:val="28"/>
          <w:lang w:eastAsia="en-US"/>
        </w:rPr>
        <w:t xml:space="preserve">предоставлении муниципальных услуг, за исключением документов, указанных в части 6 статьи 7 </w:t>
      </w:r>
      <w:r>
        <w:rPr>
          <w:rFonts w:hint="default" w:ascii="Times New Roman" w:hAnsi="Times New Roman" w:eastAsia="Times New Roman" w:cs="Times New Roman"/>
          <w:sz w:val="28"/>
          <w:szCs w:val="28"/>
          <w:lang w:eastAsia="en-US"/>
        </w:rPr>
        <w:t>Федерального закона от 27 июля 2010 года №</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210-ФЗ «Об организации предоставления государственных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муниципальных услуг».</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2.9. </w:t>
      </w:r>
      <w:r>
        <w:rPr>
          <w:rFonts w:hint="default" w:ascii="Times New Roman" w:hAnsi="Times New Roman" w:cs="Times New Roman"/>
          <w:sz w:val="28"/>
          <w:szCs w:val="28"/>
        </w:rPr>
        <w:t>Исчерпывающий перечень оснований для отказа в приёме документов, необходимых для предоставления муниципальной услуги</w:t>
      </w:r>
      <w:r>
        <w:rPr>
          <w:rFonts w:hint="default" w:ascii="Times New Roman" w:hAnsi="Times New Roman" w:eastAsia="Times New Roman" w:cs="Times New Roman"/>
          <w:sz w:val="28"/>
          <w:szCs w:val="28"/>
          <w:lang w:eastAsia="en-US"/>
        </w:rPr>
        <w:t>.</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Оснований для отказа в приеме документов, необходимых для предоставления муниципальной услуги, не имеется.</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lang w:eastAsia="en-US"/>
        </w:rPr>
        <w:t xml:space="preserve">2.10. </w:t>
      </w:r>
      <w:r>
        <w:rPr>
          <w:rFonts w:hint="default"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2.10.1. </w:t>
      </w:r>
      <w:r>
        <w:rPr>
          <w:rFonts w:hint="default" w:ascii="Times New Roman" w:hAnsi="Times New Roman" w:cs="Times New Roman"/>
          <w:spacing w:val="2"/>
          <w:sz w:val="28"/>
          <w:szCs w:val="28"/>
          <w:shd w:val="clear" w:color="auto" w:fill="FFFFFF"/>
        </w:rPr>
        <w:t>Приостановление муниципальной услуги не предусмотрено.</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2.10.2. Основания для отказа в предоставлении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заявление о предоставлении муниципальной услуги подписано неуполномоченным лицом;</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eastAsia="Times New Roman" w:cs="Times New Roman"/>
          <w:color w:val="000000"/>
          <w:sz w:val="28"/>
          <w:szCs w:val="28"/>
          <w:lang w:eastAsia="en-US"/>
        </w:rPr>
        <w:t>- не представлены документы, указанные в пунктах 2.6.1-2.6.4. настоящего Регламента;</w:t>
      </w:r>
      <w:r>
        <w:rPr>
          <w:rFonts w:hint="default" w:ascii="Times New Roman" w:hAnsi="Times New Roman" w:cs="Times New Roman"/>
          <w:spacing w:val="2"/>
          <w:sz w:val="28"/>
          <w:szCs w:val="28"/>
          <w:shd w:val="clear" w:color="auto" w:fill="FFFFFF"/>
        </w:rPr>
        <w:t xml:space="preserve"> </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cs="Times New Roman"/>
          <w:spacing w:val="2"/>
          <w:sz w:val="28"/>
          <w:szCs w:val="28"/>
        </w:rPr>
      </w:pPr>
      <w:r>
        <w:rPr>
          <w:rFonts w:hint="default" w:ascii="Times New Roman" w:hAnsi="Times New Roman" w:cs="Times New Roman"/>
          <w:spacing w:val="2"/>
          <w:sz w:val="28"/>
          <w:szCs w:val="28"/>
          <w:shd w:val="clear" w:color="auto" w:fill="FFFFFF"/>
        </w:rPr>
        <w:t>- несоответствие содержания проекта данным, содержащимся 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едином государственном реестре объектов культурного наследия (памятников истории и культуры) народов Российской Федерации;</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cs="Times New Roman"/>
          <w:spacing w:val="2"/>
          <w:sz w:val="28"/>
          <w:szCs w:val="28"/>
        </w:rPr>
      </w:pPr>
      <w:r>
        <w:rPr>
          <w:rFonts w:hint="default" w:ascii="Times New Roman" w:hAnsi="Times New Roman" w:cs="Times New Roman"/>
          <w:spacing w:val="2"/>
          <w:sz w:val="28"/>
          <w:szCs w:val="28"/>
          <w:shd w:val="clear" w:color="auto" w:fill="FFFFFF"/>
        </w:rPr>
        <w:t>- несоответствие проекта</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информационных надписей и обозначений на объектах культурного наследия (памятниках истории и культуры) народов Российской Федерации и</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к составу проектов установки и</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содержания информационных надписей и обозначений, на основании которых осуществляется такая установка, утвержденным постановлением Правительства Российской Федерации от 10 сентября 2019 г. № 1178 «Об</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утверждении Правил установки информационных надписей и</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обозначений на объекты культурного наследия (памятники истории и</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культуры) народов Российской Федерации, содержания этих информационных надписей и обозначений, а также требований к составу проектов установки и содержания информационных надписей и</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обозначений, на основании которых осуществляется такая установка»;</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несоответствие утвержденному органом охраны предмету охраны объекта культурного наследия.</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eastAsia="Times New Roman" w:cs="Times New Roman"/>
          <w:color w:val="000000"/>
          <w:sz w:val="28"/>
          <w:szCs w:val="28"/>
          <w:lang w:eastAsia="en-US"/>
        </w:rPr>
        <w:t xml:space="preserve">2.10.3. </w:t>
      </w:r>
      <w:r>
        <w:rPr>
          <w:rFonts w:hint="default" w:ascii="Times New Roman" w:hAnsi="Times New Roman" w:cs="Times New Roman"/>
          <w:spacing w:val="2"/>
          <w:sz w:val="28"/>
          <w:szCs w:val="28"/>
          <w:shd w:val="clear" w:color="auto" w:fill="FFFFFF"/>
        </w:rPr>
        <w:t>Перечень оснований для отказа в предоставлении муниципальной услуги является исчерпывающим.</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eastAsia="Times New Roman" w:cs="Times New Roman"/>
          <w:b/>
          <w:sz w:val="28"/>
          <w:szCs w:val="28"/>
          <w:lang w:eastAsia="en-US"/>
        </w:rPr>
      </w:pPr>
      <w:r>
        <w:rPr>
          <w:rFonts w:hint="default" w:ascii="Times New Roman" w:hAnsi="Times New Roman" w:cs="Times New Roman"/>
          <w:spacing w:val="2"/>
          <w:sz w:val="28"/>
          <w:szCs w:val="28"/>
          <w:shd w:val="clear" w:color="auto" w:fill="FFFFFF"/>
        </w:rPr>
        <w:t xml:space="preserve">2.11. </w:t>
      </w:r>
      <w:r>
        <w:rPr>
          <w:rFonts w:hint="default"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sz w:val="28"/>
          <w:szCs w:val="28"/>
          <w:lang w:eastAsia="en-US"/>
        </w:rPr>
        <w:t>Услуги, являющиеся необходимыми и обязательными для предоставления муниципальной услуги, отсутствуют.</w:t>
      </w:r>
      <w:r>
        <w:rPr>
          <w:rFonts w:hint="default" w:ascii="Times New Roman" w:hAnsi="Times New Roman" w:eastAsia="Times New Roman" w:cs="Times New Roman"/>
          <w:color w:val="000000"/>
          <w:sz w:val="28"/>
          <w:szCs w:val="28"/>
          <w:lang w:eastAsia="en-US"/>
        </w:rPr>
        <w:t xml:space="preserve"> </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eastAsia="Times New Roman" w:cs="Times New Roman"/>
          <w:color w:val="000000"/>
          <w:sz w:val="28"/>
          <w:szCs w:val="28"/>
          <w:lang w:eastAsia="en-US"/>
        </w:rPr>
        <w:t xml:space="preserve">2.12. </w:t>
      </w:r>
      <w:r>
        <w:rPr>
          <w:rFonts w:hint="default" w:ascii="Times New Roman" w:hAnsi="Times New Roman" w:cs="Times New Roman"/>
          <w:spacing w:val="2"/>
          <w:sz w:val="28"/>
          <w:szCs w:val="28"/>
          <w:shd w:val="clear" w:color="auto" w:fill="FFFFFF"/>
        </w:rPr>
        <w:t>Муниципальная услуга предоставляется бесплатно.</w:t>
      </w:r>
    </w:p>
    <w:p>
      <w:pPr>
        <w:pStyle w:val="13"/>
        <w:keepNext w:val="0"/>
        <w:keepLines w:val="0"/>
        <w:pageBreakBefore w:val="0"/>
        <w:kinsoku/>
        <w:wordWrap/>
        <w:topLinePunct w:val="0"/>
        <w:bidi w:val="0"/>
        <w:snapToGrid/>
        <w:ind w:left="0" w:firstLine="355" w:firstLineChars="125"/>
        <w:jc w:val="both"/>
        <w:rPr>
          <w:rFonts w:hint="default" w:ascii="Times New Roman" w:hAnsi="Times New Roman" w:cs="Times New Roman"/>
          <w:sz w:val="28"/>
          <w:szCs w:val="28"/>
        </w:rPr>
      </w:pPr>
      <w:r>
        <w:rPr>
          <w:rFonts w:hint="default" w:ascii="Times New Roman" w:hAnsi="Times New Roman" w:cs="Times New Roman"/>
          <w:spacing w:val="2"/>
          <w:sz w:val="28"/>
          <w:szCs w:val="28"/>
          <w:shd w:val="clear" w:color="auto" w:fill="FFFFFF"/>
        </w:rPr>
        <w:t xml:space="preserve">2.13. </w:t>
      </w:r>
      <w:r>
        <w:rPr>
          <w:rFonts w:hint="default" w:ascii="Times New Roman" w:hAnsi="Times New Roman" w:cs="Times New Roman"/>
          <w:sz w:val="28"/>
          <w:szCs w:val="28"/>
        </w:rPr>
        <w:t>Максимальный срок ожидания в очереди при подаче запроса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предоставлении муниципальной услуги и при получении результата предоставления таких услуг.</w:t>
      </w:r>
    </w:p>
    <w:p>
      <w:pPr>
        <w:pStyle w:val="13"/>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Максимальный срок ожидания в очереди при личном обращении 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предоставлением муниципальной услуги и при получении результата предоставления муниципальной услуги составляет 15 минут.</w:t>
      </w:r>
    </w:p>
    <w:p>
      <w:pPr>
        <w:pStyle w:val="13"/>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2.14. Срок и порядок регистрации запроса заявителя о предоставлении муниципальной услуги.</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Заявление регистрируется</w:t>
      </w:r>
      <w:r>
        <w:rPr>
          <w:rFonts w:hint="default" w:ascii="Times New Roman" w:hAnsi="Times New Roman" w:eastAsia="Times New Roman" w:cs="Times New Roman"/>
          <w:sz w:val="28"/>
          <w:szCs w:val="28"/>
          <w:lang w:eastAsia="en-US"/>
        </w:rPr>
        <w:t xml:space="preserve"> в журнале регистрации и контроля входящих документов Управления </w:t>
      </w:r>
      <w:r>
        <w:rPr>
          <w:rFonts w:hint="default" w:ascii="Times New Roman" w:hAnsi="Times New Roman" w:cs="Times New Roman"/>
          <w:spacing w:val="2"/>
          <w:sz w:val="28"/>
          <w:szCs w:val="28"/>
          <w:shd w:val="clear" w:color="auto" w:fill="FFFFFF"/>
        </w:rPr>
        <w:t>путем присвоения входящего номера 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день его получения.</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pacing w:val="2"/>
          <w:sz w:val="28"/>
          <w:szCs w:val="28"/>
          <w:shd w:val="clear" w:color="auto" w:fill="FFFFFF"/>
        </w:rPr>
        <w:t xml:space="preserve">2.15. </w:t>
      </w:r>
      <w:r>
        <w:rPr>
          <w:rFonts w:hint="default"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предоставлении муниципальной услуги, информационным стендам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2.15.1. На территории, прилегающей к зданию, в котором находится Управление, оборудуются места для парковки автотранспортных средств,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том числе для транспортных средств инвалидов.</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 xml:space="preserve">Вход в здание оборудуется пандусом и расширенным проходом, позволяющими обеспечить беспрепятственный вход для граждан, в том числе </w:t>
      </w:r>
      <w:r>
        <w:rPr>
          <w:rFonts w:hint="default" w:ascii="Times New Roman" w:hAnsi="Times New Roman" w:cs="Times New Roman"/>
          <w:sz w:val="28"/>
          <w:szCs w:val="28"/>
        </w:rPr>
        <w:t>лиц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ограниченными возможностями</w:t>
      </w:r>
      <w:r>
        <w:rPr>
          <w:rFonts w:hint="default" w:ascii="Times New Roman" w:hAnsi="Times New Roman" w:eastAsia="Times New Roman" w:cs="Times New Roman"/>
          <w:sz w:val="28"/>
          <w:szCs w:val="28"/>
          <w:lang w:eastAsia="en-US"/>
        </w:rPr>
        <w:t>, использующих инвалидные кресла-коляски, либо кнопкой вызова.</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Помещения здания также должны иметь беспрепятственный доступ для лиц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ограниченными возможностями, в том числе, возможность беспрепятственного входа и выхода из них, а также возможность самостоятельного передвижения по территории здания в целях доступа 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месту предоставления услуги.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Здание должно быть оборудовано бесплатным туалетом для посетителей, в том числе туалетом, предназначенным для лиц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ограниченными возможностями.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eastAsia="Times New Roman" w:cs="Times New Roman"/>
          <w:sz w:val="28"/>
          <w:szCs w:val="28"/>
          <w:lang w:eastAsia="en-US"/>
        </w:rPr>
        <w:t xml:space="preserve">2.15.2. </w:t>
      </w:r>
      <w:r>
        <w:rPr>
          <w:rFonts w:hint="default" w:ascii="Times New Roman" w:hAnsi="Times New Roman" w:cs="Times New Roman"/>
          <w:spacing w:val="2"/>
          <w:sz w:val="28"/>
          <w:szCs w:val="28"/>
          <w:shd w:val="clear" w:color="auto" w:fill="FFFFFF"/>
        </w:rPr>
        <w:t>Для запроса о предоставлении муниципальной услуги не требуются залы ожиданий и места для заполнения заявлений.</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Заявители представляют документы, указанные в пункте 2.6 настоящего Регламента, в Управление лично, почтовым отправлением или 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электронной форме.</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eastAsia="Times New Roman" w:cs="Times New Roman"/>
          <w:sz w:val="28"/>
          <w:szCs w:val="28"/>
          <w:lang w:eastAsia="en-US"/>
        </w:rPr>
        <w:t xml:space="preserve">2.15.3. </w:t>
      </w:r>
      <w:r>
        <w:rPr>
          <w:rFonts w:hint="default" w:ascii="Times New Roman" w:hAnsi="Times New Roman" w:cs="Times New Roman"/>
          <w:spacing w:val="2"/>
          <w:sz w:val="28"/>
          <w:szCs w:val="28"/>
          <w:shd w:val="clear" w:color="auto" w:fill="FFFFFF"/>
        </w:rPr>
        <w:t>Информационные щиты, визуальная и текстовая информация о</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порядке предоставления муниципальной услуги размещаются на стенах 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непосредственной близости от входной двери (дверей) кабинетов специалистов Управления, ответственных за предоставление муниципальной услуги.</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pacing w:val="2"/>
          <w:sz w:val="28"/>
          <w:szCs w:val="28"/>
          <w:shd w:val="clear" w:color="auto" w:fill="FFFFFF"/>
        </w:rPr>
        <w:t>Оформление визуальной, текстовой и мультимедийной информации о</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с ограниченными возможностями здоровья.</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2.15.4. </w:t>
      </w:r>
      <w:r>
        <w:rPr>
          <w:rFonts w:hint="default" w:ascii="Times New Roman" w:hAnsi="Times New Roman" w:cs="Times New Roman"/>
          <w:spacing w:val="2"/>
          <w:sz w:val="28"/>
          <w:szCs w:val="28"/>
          <w:shd w:val="clear" w:color="auto" w:fill="FFFFFF"/>
        </w:rPr>
        <w:t>Кабинеты специалистов Управления, ответственных за</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предоставление муниципальной услуги, должны быть оборудованы информационными табличками (вывесками) с указанием: номера кабинета; фамилии, имени, отчества и должности специалиста Управления, осуществляющего предоставление муниципальной услуги.</w:t>
      </w:r>
      <w:r>
        <w:rPr>
          <w:rFonts w:hint="default" w:ascii="Times New Roman" w:hAnsi="Times New Roman" w:eastAsia="Times New Roman" w:cs="Times New Roman"/>
          <w:sz w:val="28"/>
          <w:szCs w:val="28"/>
          <w:lang w:eastAsia="en-US"/>
        </w:rPr>
        <w:t xml:space="preserve"> </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eastAsia="Times New Roman" w:cs="Times New Roman"/>
          <w:sz w:val="28"/>
          <w:szCs w:val="28"/>
          <w:lang w:eastAsia="en-US"/>
        </w:rPr>
        <w:t xml:space="preserve">2.15.5. </w:t>
      </w:r>
      <w:r>
        <w:rPr>
          <w:rFonts w:hint="default" w:ascii="Times New Roman" w:hAnsi="Times New Roman" w:cs="Times New Roman"/>
          <w:spacing w:val="2"/>
          <w:sz w:val="28"/>
          <w:szCs w:val="28"/>
          <w:shd w:val="clear" w:color="auto" w:fill="FFFFFF"/>
        </w:rPr>
        <w:t>Для должностных лиц Управления, ответственных за</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предоставление муниципальной услуги, создаются надлежащие организационно-технические условия, необходимые для исполнения должностных обязанностей.</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 xml:space="preserve">Рабочее место специалиста должно быть оборудовано компьютерной системой с возможностью доступа к необходимым информационным базам данных, </w:t>
      </w:r>
      <w:r>
        <w:rPr>
          <w:rFonts w:hint="default" w:ascii="Times New Roman" w:hAnsi="Times New Roman" w:cs="Times New Roman"/>
          <w:spacing w:val="2"/>
          <w:sz w:val="28"/>
          <w:szCs w:val="28"/>
          <w:shd w:val="clear" w:color="auto" w:fill="FFFFFF"/>
        </w:rPr>
        <w:t>печатающим и сканирующим устройствам и телефонной связью</w:t>
      </w:r>
      <w:r>
        <w:rPr>
          <w:rFonts w:hint="default" w:ascii="Times New Roman" w:hAnsi="Times New Roman" w:cs="Times New Roman"/>
          <w:sz w:val="28"/>
          <w:szCs w:val="28"/>
          <w:shd w:val="clear" w:color="auto" w:fill="FFFFFF"/>
        </w:rPr>
        <w:t>.</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2.15.6. Требования к помещениям Управления, в которых предоставляется муниципальная услуга, в части обеспечения доступности для инвалидов:</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а) возможность беспрепятственного входа в помещение Управления, в</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котором осуществляется предоставление муниципальной услуги, и выхода из</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него;</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б) возможность самостоятельного передвижения в помещении Управления, в котором осуществляется предоставление муниципальной услуги, в том числе с</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помощью специалистов, предоставляющих муниципальную услугу, ассистивных и вспомогательных технологий;</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в) возможность посадки в транспортное средство и высадки из него перед входом в здание, в котором осуществляется предоставление муниципальной услуги, в том числе с использованием кресла-коляски и, при необходимости, с</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помощью специалистов, предоставляющих муниципальную услугу;</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г) сопровождение инвалидов, имеющих стойкие нарушения функции зрения и самостоятельного передвижения;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д) содействие инвалиду при входе в здание, в котором осуществляется предоставление муниципальной услуги, и выходе из него, информирование инвалида о доступных маршрутах общественного транспорта;</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е) надлежащее размещение носителей информации, необходимой для обеспечения беспрепятственного доступа инвалидов к помещениям Управления, в которых осуществляется предоставление муниципальных услуг, с учетом ограничений их жизнедеятельности, в том числе дублирование необходимой для получения услуги звуковой и зрительной информации, а</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также надписей, знаков и иной текстовой и графической информации знаками, выполненными рельефно-точечным шрифтом Брайля и на контрастном фоне;</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ж) обеспечение допуска в помещение Управления, в котором предоставляется услуга, собаки-проводника при наличии документа, подтверждающего ее специальное обучение;</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з) оказание инвалидам помощи, необходимой для получения в</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доступной для них форме информации о правилах предоставления муниципальной услуги, в том числе об оформлении необходимых документов, о совершении ими других необходимых действий;</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и) предоставление инвалидам по слуху, при необходимости, услуги с</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использованием русского жестового языка, включая обеспечение допуска в</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помещение сурдопереводчика, тифлосурдопереводчика;</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к) оказание работниками, предоставляющими муниципальную услугу, иной необходимой инвалидам помощи в преодолении барьеров, мешающих получению ими услуги наравне с другими лицами.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Требования к помещениям Управления, в которых предоставляется муниципальная услуга, учитываются в случае личного обращения заявителя.  </w:t>
      </w:r>
    </w:p>
    <w:p>
      <w:pPr>
        <w:keepNext w:val="0"/>
        <w:keepLines w:val="0"/>
        <w:pageBreakBefore w:val="0"/>
        <w:kinsoku/>
        <w:wordWrap/>
        <w:topLinePunct w:val="0"/>
        <w:bidi w:val="0"/>
        <w:snapToGrid/>
        <w:ind w:left="0" w:firstLine="350" w:firstLineChars="125"/>
        <w:jc w:val="both"/>
        <w:rPr>
          <w:rFonts w:hint="default" w:ascii="Times New Roman" w:hAnsi="Times New Roman" w:eastAsia="Times New Roman" w:cs="Times New Roman"/>
          <w:color w:val="000000"/>
          <w:sz w:val="28"/>
          <w:szCs w:val="28"/>
          <w:lang w:eastAsia="en-US"/>
        </w:rPr>
      </w:pPr>
      <w:r>
        <w:rPr>
          <w:rFonts w:hint="default" w:ascii="Times New Roman" w:hAnsi="Times New Roman" w:cs="Times New Roman"/>
          <w:sz w:val="28"/>
          <w:szCs w:val="28"/>
        </w:rPr>
        <w:t>2.16. Показатели доступности и качества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полное удовлетворение запросов заявителей в</w:t>
      </w:r>
      <w:r>
        <w:rPr>
          <w:rFonts w:hint="default" w:ascii="Times New Roman" w:hAnsi="Times New Roman" w:eastAsia="Times New Roman" w:cs="Times New Roman"/>
          <w:color w:val="000000"/>
          <w:sz w:val="28"/>
          <w:szCs w:val="28"/>
          <w:lang w:val="ru-RU" w:eastAsia="en-US"/>
        </w:rPr>
        <w:t xml:space="preserve"> </w:t>
      </w:r>
      <w:r>
        <w:rPr>
          <w:rFonts w:hint="default" w:ascii="Times New Roman" w:hAnsi="Times New Roman" w:eastAsia="Times New Roman" w:cs="Times New Roman"/>
          <w:color w:val="000000"/>
          <w:sz w:val="28"/>
          <w:szCs w:val="28"/>
          <w:lang w:eastAsia="en-US"/>
        </w:rPr>
        <w:t>получении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достоверность представляемой информации;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полнота информирования;</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удобство и доступность процесса получения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оперативность в предоставлении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Качество предоставления муниципальной услуги характеризуется отсутствием:</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нарушений сроков предоставления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жалоб на действия (бездействия) должностных лиц, предоставляющих муниципальную услугу;</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жалоб на некорректное, невнимательное отношение должностных лиц, оказывающих муниципальную услугу, к заявителям.</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lang w:eastAsia="en-US"/>
        </w:rPr>
        <w:t xml:space="preserve">2.17. </w:t>
      </w:r>
      <w:r>
        <w:rPr>
          <w:rFonts w:hint="default" w:ascii="Times New Roman" w:hAnsi="Times New Roman" w:cs="Times New Roman"/>
          <w:sz w:val="28"/>
          <w:szCs w:val="28"/>
        </w:rPr>
        <w:t>Иные требования не предусмотрены.</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b/>
          <w:bCs/>
          <w:color w:val="000000"/>
          <w:sz w:val="28"/>
          <w:szCs w:val="28"/>
          <w:lang w:eastAsia="en-US"/>
        </w:rPr>
      </w:pPr>
    </w:p>
    <w:p>
      <w:pPr>
        <w:pStyle w:val="13"/>
        <w:keepNext w:val="0"/>
        <w:keepLines w:val="0"/>
        <w:pageBreakBefore w:val="0"/>
        <w:widowControl w:val="0"/>
        <w:suppressAutoHyphens w:val="0"/>
        <w:kinsoku/>
        <w:wordWrap/>
        <w:overflowPunct/>
        <w:topLinePunct w:val="0"/>
        <w:autoSpaceDE w:val="0"/>
        <w:autoSpaceDN w:val="0"/>
        <w:bidi w:val="0"/>
        <w:adjustRightInd/>
        <w:snapToGrid/>
        <w:ind w:left="0" w:firstLine="0"/>
        <w:contextualSpacing/>
        <w:jc w:val="center"/>
        <w:textAlignment w:val="auto"/>
        <w:rPr>
          <w:rFonts w:ascii="Times New Roman" w:hAnsi="Times New Roman" w:cs="Times New Roman"/>
          <w:b/>
          <w:bCs/>
          <w:sz w:val="32"/>
          <w:szCs w:val="32"/>
          <w:shd w:val="clear" w:color="auto" w:fill="FFFFFF"/>
        </w:rPr>
      </w:pPr>
      <w:r>
        <w:rPr>
          <w:rFonts w:ascii="Times New Roman" w:hAnsi="Times New Roman" w:cs="Times New Roman"/>
          <w:b/>
          <w:sz w:val="32"/>
          <w:szCs w:val="32"/>
        </w:rPr>
        <w:t xml:space="preserve">3. </w:t>
      </w:r>
      <w:r>
        <w:rPr>
          <w:rFonts w:ascii="Times New Roman" w:hAnsi="Times New Roman" w:cs="Times New Roman"/>
          <w:b/>
          <w:bCs/>
          <w:sz w:val="32"/>
          <w:szCs w:val="32"/>
          <w:shd w:val="clear" w:color="auto" w:fill="FFFFFF"/>
        </w:rPr>
        <w:t>Состав, последовательность и сроки выполнения административных процедур (действий), требования к порядку их выполнения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3.1. </w:t>
      </w:r>
      <w:r>
        <w:rPr>
          <w:rFonts w:hint="default" w:ascii="Times New Roman" w:hAnsi="Times New Roman" w:cs="Times New Roman"/>
          <w:sz w:val="28"/>
          <w:szCs w:val="28"/>
        </w:rPr>
        <w:t>Исчерпывающий перечень административных процедур (действий) при п</w:t>
      </w:r>
      <w:r>
        <w:rPr>
          <w:rFonts w:hint="default" w:ascii="Times New Roman" w:hAnsi="Times New Roman" w:cs="Times New Roman"/>
          <w:color w:val="000000"/>
          <w:sz w:val="28"/>
          <w:szCs w:val="28"/>
        </w:rPr>
        <w:t>редоставлении муниципальной услуги включает в себя следующие административные процедуры:</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 прием и регистрация </w:t>
      </w:r>
      <w:r>
        <w:rPr>
          <w:rFonts w:hint="default" w:ascii="Times New Roman" w:hAnsi="Times New Roman" w:eastAsia="Times New Roman" w:cs="Times New Roman"/>
          <w:color w:val="000000"/>
          <w:sz w:val="28"/>
          <w:szCs w:val="28"/>
          <w:lang w:eastAsia="en-US"/>
        </w:rPr>
        <w:t>заявления о предоставлении муниципальной услуги, проекта</w:t>
      </w:r>
      <w:r>
        <w:rPr>
          <w:rFonts w:hint="default" w:ascii="Times New Roman" w:hAnsi="Times New Roman" w:eastAsia="Times New Roman" w:cs="Times New Roman"/>
          <w:sz w:val="28"/>
          <w:szCs w:val="28"/>
          <w:lang w:eastAsia="en-US"/>
        </w:rPr>
        <w:t xml:space="preserve"> и прилагаемых документов;</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формирование и направление межведомственных запросов, получение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обработка сведений в рамках межведомственного взаимодействия;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рассмотрение заявления</w:t>
      </w:r>
      <w:r>
        <w:rPr>
          <w:rFonts w:hint="default" w:ascii="Times New Roman" w:hAnsi="Times New Roman" w:eastAsia="Times New Roman" w:cs="Times New Roman"/>
          <w:color w:val="000000"/>
          <w:sz w:val="28"/>
          <w:szCs w:val="28"/>
          <w:lang w:eastAsia="en-US"/>
        </w:rPr>
        <w:t xml:space="preserve"> о предоставлении муниципальной услуги, проекта</w:t>
      </w:r>
      <w:r>
        <w:rPr>
          <w:rFonts w:hint="default" w:ascii="Times New Roman" w:hAnsi="Times New Roman" w:eastAsia="Times New Roman" w:cs="Times New Roman"/>
          <w:sz w:val="28"/>
          <w:szCs w:val="28"/>
          <w:lang w:eastAsia="en-US"/>
        </w:rPr>
        <w:t xml:space="preserve">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прилагаемых документов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принятие решения о согласовании (об</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отказе в согласовании) проекта;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выдача результата предоставления муниципальной услуги заявителю.</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3.2. Прием и регистрация </w:t>
      </w:r>
      <w:r>
        <w:rPr>
          <w:rFonts w:hint="default" w:ascii="Times New Roman" w:hAnsi="Times New Roman" w:eastAsia="Times New Roman" w:cs="Times New Roman"/>
          <w:color w:val="000000"/>
          <w:sz w:val="28"/>
          <w:szCs w:val="28"/>
          <w:lang w:eastAsia="en-US"/>
        </w:rPr>
        <w:t>заявления о предоставлении муниципальной услуги, проекта</w:t>
      </w:r>
      <w:r>
        <w:rPr>
          <w:rFonts w:hint="default" w:ascii="Times New Roman" w:hAnsi="Times New Roman" w:eastAsia="Times New Roman" w:cs="Times New Roman"/>
          <w:sz w:val="28"/>
          <w:szCs w:val="28"/>
          <w:lang w:eastAsia="en-US"/>
        </w:rPr>
        <w:t xml:space="preserve"> и прилагаемых документов.</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3.2.1. Основанием для начала выполнения административной процедуры является поступление в Управление заявления </w:t>
      </w:r>
      <w:r>
        <w:rPr>
          <w:rFonts w:hint="default" w:ascii="Times New Roman" w:hAnsi="Times New Roman" w:eastAsia="Times New Roman" w:cs="Times New Roman"/>
          <w:color w:val="000000"/>
          <w:sz w:val="28"/>
          <w:szCs w:val="28"/>
          <w:lang w:eastAsia="en-US"/>
        </w:rPr>
        <w:t>о предоставлении муниципальной услуги, проекта</w:t>
      </w:r>
      <w:r>
        <w:rPr>
          <w:rFonts w:hint="default" w:ascii="Times New Roman" w:hAnsi="Times New Roman" w:cs="Times New Roman"/>
          <w:sz w:val="28"/>
          <w:szCs w:val="28"/>
        </w:rPr>
        <w:t xml:space="preserve"> </w:t>
      </w:r>
      <w:r>
        <w:rPr>
          <w:rFonts w:hint="default" w:ascii="Times New Roman" w:hAnsi="Times New Roman" w:eastAsia="Times New Roman" w:cs="Times New Roman"/>
          <w:sz w:val="28"/>
          <w:szCs w:val="28"/>
          <w:lang w:eastAsia="en-US"/>
        </w:rPr>
        <w:t>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документов, предусмотренных пунктом 2.6 настоящего Регламента (далее – пакет документов).</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3.2.2. Ответственным за выполнение административной процедуры должностным лицом является специалист, отвечающий за ведение делопроизводства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 xml:space="preserve">3.2.3. </w:t>
      </w:r>
      <w:r>
        <w:rPr>
          <w:rFonts w:hint="default" w:ascii="Times New Roman" w:hAnsi="Times New Roman" w:cs="Times New Roman"/>
          <w:sz w:val="28"/>
          <w:szCs w:val="28"/>
        </w:rPr>
        <w:t>Содержание каждого административного действия, входящего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состав административной процедуры, продолжительность и (или) максимальный срок его выполнения.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3.2.3.1. Заявитель направляет соответствующее заявление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предоставлении муниципальной услуги с приложением документов, необходимых для предоставления муниципальной услуги,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проект </w:t>
      </w:r>
      <w:r>
        <w:rPr>
          <w:rFonts w:hint="default" w:ascii="Times New Roman" w:hAnsi="Times New Roman" w:cs="Times New Roman"/>
          <w:sz w:val="28"/>
          <w:szCs w:val="28"/>
        </w:rPr>
        <w:t>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электронном носителе в формате документа </w:t>
      </w:r>
      <w:r>
        <w:rPr>
          <w:rFonts w:hint="default" w:ascii="Times New Roman" w:hAnsi="Times New Roman" w:cs="Times New Roman"/>
          <w:sz w:val="28"/>
          <w:szCs w:val="28"/>
          <w:lang w:val="en-US"/>
        </w:rPr>
        <w:t>PDF</w:t>
      </w:r>
      <w:r>
        <w:rPr>
          <w:rFonts w:hint="default" w:ascii="Times New Roman" w:hAnsi="Times New Roman" w:eastAsia="Times New Roman" w:cs="Times New Roman"/>
          <w:sz w:val="28"/>
          <w:szCs w:val="28"/>
          <w:lang w:eastAsia="en-US"/>
        </w:rPr>
        <w:t xml:space="preserve"> любым из</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перечисленных ниже способов:</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лично (или через представителя, полномочия которого оформлены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установленном законодательством Российской Федерации порядке)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Управление;</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посредством почтового отправления с описью вложения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уведомлением о вручении;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в электронной форме.</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К заявлению, поданному в форме электронного документа, прилагается копия документа, удостоверяющего личность заявителя (представителя заявителя, если заявление подается представителем заявителя), в виде электронного образа такого документа.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случае представления заявления в форме электронного документа представителем заявителя, действующим на основании доверенности, к</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заявлению также прилагается доверенность в виде электронного образа такого документа.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заявлении о предоставлении муниципальной услуги указывается способ получения результата предоставления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3.2.3.2. При личном обращении специалист, отвечающий за ведение делопроизводства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Управлении, вносит в журнал регистрации и контроля входящих документов запись о приеме заявления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предоставлении муниципальной услуги, которая содержит:</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 регистрационный номер заявления; </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дату приема;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сведения о заявителе (фамилия, инициалы);</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наименование заявления.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Заявление </w:t>
      </w:r>
      <w:r>
        <w:rPr>
          <w:rFonts w:hint="default" w:ascii="Times New Roman" w:hAnsi="Times New Roman" w:cs="Times New Roman"/>
          <w:sz w:val="28"/>
          <w:szCs w:val="28"/>
        </w:rPr>
        <w:t>о предоставлении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eastAsia="Times New Roman" w:cs="Times New Roman"/>
          <w:sz w:val="28"/>
          <w:szCs w:val="28"/>
          <w:lang w:eastAsia="en-US"/>
        </w:rPr>
        <w:t>регистрируется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день подачи, заявителю выдается копия заявления с отметкой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регистрации.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Максимальный срок выполнения административной процедуры составляет не более 20 минут.</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3.2.3.3. При направлении заявления о предоставлении муниципальной услуги почтовым отправлением или в электронной форме датой приема заявления считается день его поступления в Управление.</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Специалист, отвечающий за ведение делопроизводства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Управлении,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отношении заявления о предоставлении муниципальной услуги, поступившего по почте или в электронной форме, осуществляет действия, указанные в пункте 3.2.3.2. настоящего Регламента.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Максимальный срок выполнения административной процедуры составляет 1 рабочий день.</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3.2.4. Критерием принятия решения является поступление заявления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предоставлении муниципальной услуги с приложением документов, необходимых для предоставления муниципальной услуги,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проекта </w:t>
      </w:r>
      <w:r>
        <w:rPr>
          <w:rFonts w:hint="default" w:ascii="Times New Roman" w:hAnsi="Times New Roman" w:cs="Times New Roman"/>
          <w:sz w:val="28"/>
          <w:szCs w:val="28"/>
        </w:rPr>
        <w:t>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электронном носителе в формате документа </w:t>
      </w:r>
      <w:r>
        <w:rPr>
          <w:rFonts w:hint="default" w:ascii="Times New Roman" w:hAnsi="Times New Roman" w:cs="Times New Roman"/>
          <w:sz w:val="28"/>
          <w:szCs w:val="28"/>
          <w:lang w:val="en-US"/>
        </w:rPr>
        <w:t>PDF</w:t>
      </w:r>
      <w:r>
        <w:rPr>
          <w:rFonts w:hint="default" w:ascii="Times New Roman" w:hAnsi="Times New Roman" w:eastAsia="Times New Roman" w:cs="Times New Roman"/>
          <w:sz w:val="28"/>
          <w:szCs w:val="28"/>
          <w:lang w:eastAsia="en-US"/>
        </w:rPr>
        <w:t xml:space="preserve"> в Управление.</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3.2.5. Результатом административной процедуры является регистрация заявления о предоставлении муниципальной услуги в журнале регистрации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контроля входящих документов.</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Специалист, отвечающий за ведение делопроизводства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Управлении, передает зарегистрированное заявление о предоставлении муниципальной услуги с приложением документов, необходимых для предоставления муниципальной услуги,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проекта </w:t>
      </w:r>
      <w:r>
        <w:rPr>
          <w:rFonts w:hint="default" w:ascii="Times New Roman" w:hAnsi="Times New Roman" w:cs="Times New Roman"/>
          <w:sz w:val="28"/>
          <w:szCs w:val="28"/>
        </w:rPr>
        <w:t>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электронном носителе в формате документа </w:t>
      </w:r>
      <w:r>
        <w:rPr>
          <w:rFonts w:hint="default" w:ascii="Times New Roman" w:hAnsi="Times New Roman" w:cs="Times New Roman"/>
          <w:sz w:val="28"/>
          <w:szCs w:val="28"/>
          <w:lang w:val="en-US"/>
        </w:rPr>
        <w:t>PDF</w:t>
      </w:r>
      <w:r>
        <w:rPr>
          <w:rFonts w:hint="default" w:ascii="Times New Roman" w:hAnsi="Times New Roman" w:eastAsia="Times New Roman" w:cs="Times New Roman"/>
          <w:sz w:val="28"/>
          <w:szCs w:val="28"/>
          <w:lang w:eastAsia="en-US"/>
        </w:rPr>
        <w:t xml:space="preserve"> должностному лицу, ответственному за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предоставление муниципальной услуги, для рассмотрения и оформления результата предоставления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 xml:space="preserve">3.2.6. </w:t>
      </w:r>
      <w:r>
        <w:rPr>
          <w:rFonts w:hint="default" w:ascii="Times New Roman" w:hAnsi="Times New Roman" w:cs="Times New Roman"/>
          <w:sz w:val="28"/>
          <w:szCs w:val="28"/>
        </w:rPr>
        <w:t>Способ фиксации результата административной процедуры: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бумажном носителе.</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 Формирование и направление межведомственных запросов, получение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обработка сведений в рамках межведомственного взаимодействия </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 xml:space="preserve">3.3.1. Основанием для начала выполнения административной процедуры является непредставление заявителем по собственной инициативе </w:t>
      </w:r>
      <w:r>
        <w:rPr>
          <w:rFonts w:hint="default" w:ascii="Times New Roman" w:hAnsi="Times New Roman" w:cs="Times New Roman"/>
          <w:sz w:val="28"/>
          <w:szCs w:val="28"/>
        </w:rPr>
        <w:t>выписки из</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единого государственного реестра недвижимости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правах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объект культурного наследия (или ее </w:t>
      </w:r>
      <w:r>
        <w:rPr>
          <w:rFonts w:hint="default" w:ascii="Times New Roman" w:hAnsi="Times New Roman" w:eastAsia="Times New Roman" w:cs="Times New Roman"/>
          <w:sz w:val="28"/>
          <w:szCs w:val="28"/>
          <w:lang w:eastAsia="en-US"/>
        </w:rPr>
        <w:t>копии)</w:t>
      </w:r>
      <w:r>
        <w:rPr>
          <w:rFonts w:hint="default" w:ascii="Times New Roman" w:hAnsi="Times New Roman" w:cs="Times New Roman"/>
          <w:sz w:val="28"/>
          <w:szCs w:val="28"/>
        </w:rPr>
        <w:t>.</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z w:val="28"/>
          <w:szCs w:val="28"/>
        </w:rPr>
        <w:t xml:space="preserve">3.3.2. </w:t>
      </w:r>
      <w:r>
        <w:rPr>
          <w:rFonts w:hint="default" w:ascii="Times New Roman" w:hAnsi="Times New Roman" w:eastAsia="Times New Roman" w:cs="Times New Roman"/>
          <w:sz w:val="28"/>
          <w:szCs w:val="28"/>
          <w:lang w:eastAsia="en-US"/>
        </w:rPr>
        <w:t>Ответственным за выполнение административной процедуры должностным лицом является специалист, на которого в соответствии с</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должностной инструкцией возложена обязанность по предоставлению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3.3.3. Содержание каждого административного действия, входящего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состав административной процедуры, продолжительность и (или) максимальный срок ее выполнения.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3.3.3.1. Зарегистрированное заявление вместе с приложенными документами передаются должностному лицу, ответственному за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предоставление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3.3.3.2. Должностное лицо, ответственное за предоставление муниципальной услуги, не позднее следующего рабочего дня направляет межведомственный запрос в Росреестр.</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3.3.3.3. 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или в электронном виде по телекоммуникационным каналам связи, в этом случае межведомственный запрос должен соответствовать требованиям части 1 статьи 7.2 Федерального закона от</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27</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июля 2010 года № 210-ФЗ «Об организации предоставления государственных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муниципальных услуг».</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pacing w:val="2"/>
          <w:sz w:val="28"/>
          <w:szCs w:val="28"/>
          <w:shd w:val="clear" w:color="auto" w:fill="FFFFFF"/>
        </w:rPr>
        <w:t>Направление ответов на запросы Управления осуществляется согласно части 3 статьи 7.2</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"http://docs.cntd.ru/document/902228011" </w:instrText>
      </w:r>
      <w:r>
        <w:rPr>
          <w:rFonts w:hint="default" w:ascii="Times New Roman" w:hAnsi="Times New Roman" w:cs="Times New Roman"/>
          <w:sz w:val="28"/>
          <w:szCs w:val="28"/>
        </w:rPr>
        <w:fldChar w:fldCharType="separate"/>
      </w:r>
      <w:r>
        <w:rPr>
          <w:rStyle w:val="6"/>
          <w:rFonts w:hint="default" w:ascii="Times New Roman" w:hAnsi="Times New Roman" w:cs="Times New Roman"/>
          <w:color w:val="auto"/>
          <w:spacing w:val="2"/>
          <w:sz w:val="28"/>
          <w:szCs w:val="28"/>
          <w:shd w:val="clear" w:color="auto" w:fill="FFFFFF"/>
        </w:rPr>
        <w:t>Федерального закона от 27 июля 2010 года №</w:t>
      </w:r>
      <w:r>
        <w:rPr>
          <w:rStyle w:val="6"/>
          <w:rFonts w:hint="default" w:ascii="Times New Roman" w:hAnsi="Times New Roman" w:cs="Times New Roman"/>
          <w:color w:val="auto"/>
          <w:spacing w:val="2"/>
          <w:sz w:val="28"/>
          <w:szCs w:val="28"/>
          <w:shd w:val="clear" w:color="auto" w:fill="FFFFFF"/>
          <w:lang w:val="ru-RU"/>
        </w:rPr>
        <w:t xml:space="preserve"> </w:t>
      </w:r>
      <w:r>
        <w:rPr>
          <w:rStyle w:val="6"/>
          <w:rFonts w:hint="default" w:ascii="Times New Roman" w:hAnsi="Times New Roman" w:cs="Times New Roman"/>
          <w:color w:val="auto"/>
          <w:spacing w:val="2"/>
          <w:sz w:val="28"/>
          <w:szCs w:val="28"/>
          <w:shd w:val="clear" w:color="auto" w:fill="FFFFFF"/>
        </w:rPr>
        <w:t>210-ФЗ «Об организации предоставления государственных и</w:t>
      </w:r>
      <w:r>
        <w:rPr>
          <w:rStyle w:val="6"/>
          <w:rFonts w:hint="default" w:ascii="Times New Roman" w:hAnsi="Times New Roman" w:cs="Times New Roman"/>
          <w:color w:val="auto"/>
          <w:spacing w:val="2"/>
          <w:sz w:val="28"/>
          <w:szCs w:val="28"/>
          <w:shd w:val="clear" w:color="auto" w:fill="FFFFFF"/>
          <w:lang w:val="ru-RU"/>
        </w:rPr>
        <w:t xml:space="preserve"> </w:t>
      </w:r>
      <w:r>
        <w:rPr>
          <w:rStyle w:val="6"/>
          <w:rFonts w:hint="default" w:ascii="Times New Roman" w:hAnsi="Times New Roman" w:cs="Times New Roman"/>
          <w:color w:val="auto"/>
          <w:spacing w:val="2"/>
          <w:sz w:val="28"/>
          <w:szCs w:val="28"/>
          <w:shd w:val="clear" w:color="auto" w:fill="FFFFFF"/>
        </w:rPr>
        <w:t>муниципальных услуг»</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pacing w:val="2"/>
          <w:sz w:val="28"/>
          <w:szCs w:val="28"/>
          <w:shd w:val="clear" w:color="auto" w:fill="FFFFFF"/>
        </w:rPr>
        <w:t>в срок, не превышающий 5 рабочих дней со дня поступления межведомственного запроса, с использованием системы межведомственного электронного взаимодействия, а до подключения Управления к электронным сервисам системы межведомственного электронного взаимодействия - на бумажном носителе почтовым отправлением.</w:t>
      </w:r>
      <w:r>
        <w:rPr>
          <w:rFonts w:hint="default" w:ascii="Times New Roman" w:hAnsi="Times New Roman" w:eastAsia="Times New Roman" w:cs="Times New Roman"/>
          <w:sz w:val="28"/>
          <w:szCs w:val="28"/>
          <w:lang w:eastAsia="en-US"/>
        </w:rPr>
        <w:t xml:space="preserve"> </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Непредставление (несвоевременное представление) органом или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Максимальный срок выполнения административной процедуры составляет 10 рабочих дней.</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 xml:space="preserve">3.3.4. Критерием принятия решения является отсутствие документа (копии </w:t>
      </w:r>
      <w:r>
        <w:rPr>
          <w:rFonts w:hint="default" w:ascii="Times New Roman" w:hAnsi="Times New Roman" w:cs="Times New Roman"/>
          <w:sz w:val="28"/>
          <w:szCs w:val="28"/>
        </w:rPr>
        <w:t>документа), предусмотренного пунктом 2.6.4 настоящего Регламента.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z w:val="28"/>
          <w:szCs w:val="28"/>
        </w:rPr>
        <w:t xml:space="preserve">3.3.5. </w:t>
      </w:r>
      <w:r>
        <w:rPr>
          <w:rFonts w:hint="default" w:ascii="Times New Roman" w:hAnsi="Times New Roman" w:eastAsia="Times New Roman" w:cs="Times New Roman"/>
          <w:sz w:val="28"/>
          <w:szCs w:val="28"/>
          <w:lang w:eastAsia="en-US"/>
        </w:rPr>
        <w:t>Результатом административной процедуры является получение ответа на межведомственный запрос.</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3.3.6. </w:t>
      </w:r>
      <w:r>
        <w:rPr>
          <w:rFonts w:hint="default" w:ascii="Times New Roman" w:hAnsi="Times New Roman" w:cs="Times New Roman"/>
          <w:sz w:val="28"/>
          <w:szCs w:val="28"/>
        </w:rPr>
        <w:t xml:space="preserve">Способом фиксации результата административной процедуры является присвоение регистрационного номера поступившему </w:t>
      </w:r>
      <w:r>
        <w:rPr>
          <w:rFonts w:hint="default" w:ascii="Times New Roman" w:hAnsi="Times New Roman" w:eastAsia="Times New Roman" w:cs="Times New Roman"/>
          <w:sz w:val="28"/>
          <w:szCs w:val="28"/>
          <w:lang w:eastAsia="en-US"/>
        </w:rPr>
        <w:t>ответу на межведомственный запрос</w:t>
      </w:r>
      <w:r>
        <w:rPr>
          <w:rFonts w:hint="default" w:ascii="Times New Roman" w:hAnsi="Times New Roman" w:cs="Times New Roman"/>
          <w:sz w:val="28"/>
          <w:szCs w:val="28"/>
        </w:rPr>
        <w:t>.</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 Рассмотрение заявления</w:t>
      </w:r>
      <w:r>
        <w:rPr>
          <w:rFonts w:hint="default" w:ascii="Times New Roman" w:hAnsi="Times New Roman" w:eastAsia="Times New Roman" w:cs="Times New Roman"/>
          <w:color w:val="000000"/>
          <w:sz w:val="28"/>
          <w:szCs w:val="28"/>
          <w:lang w:eastAsia="en-US"/>
        </w:rPr>
        <w:t xml:space="preserve"> о предоставлении муниципальной услуги, проекта</w:t>
      </w:r>
      <w:r>
        <w:rPr>
          <w:rFonts w:hint="default" w:ascii="Times New Roman" w:hAnsi="Times New Roman" w:eastAsia="Times New Roman" w:cs="Times New Roman"/>
          <w:sz w:val="28"/>
          <w:szCs w:val="28"/>
          <w:lang w:eastAsia="en-US"/>
        </w:rPr>
        <w:t xml:space="preserve">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прилагаемых документов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принятие решения о согласовании (об</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отказе в согласовании) проекта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3.4.1. Основанием для начала выполнения административной процедуры является передача зарегистрированного заявления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предоставлении муниципальной услуги и пакета документов должностному лицу, ответственному за предоставление муниципальной услуги, а также полученный ответ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межведомственный запрос.</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3.4.2. Ответственным за выполнение административной процедуры должностным лицом является специалист, на которого в соответствии с</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должностной инструкцией возложена обязанность по предоставлению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3.4.3. Содержание каждого административного действия, входящего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состав административной процедуры, продолжительность и (или) максимальный срок ее выполнения.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3.4.3.1. Специалист, ответственный за предоставление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проверяет наличие объекта культурного наследия местного (муниципального) значения, в отношении которого поступило заявление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согласовании </w:t>
      </w:r>
      <w:r>
        <w:rPr>
          <w:rFonts w:hint="default" w:ascii="Times New Roman" w:hAnsi="Times New Roman" w:cs="Times New Roman"/>
          <w:spacing w:val="2"/>
          <w:sz w:val="28"/>
          <w:szCs w:val="28"/>
          <w:shd w:val="clear" w:color="auto" w:fill="FFFFFF"/>
        </w:rPr>
        <w:t xml:space="preserve">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eastAsia="Times New Roman" w:cs="Times New Roman"/>
          <w:sz w:val="28"/>
          <w:szCs w:val="28"/>
          <w:lang w:eastAsia="en-US"/>
        </w:rPr>
        <w:t>, в перечне объектов культурного наследия местного (муниципального) значения, расположенных на территории Валуйского городского округа и включенных в единый государственный реестр объектов культурного наследия (памятников истории и культуры) народов Российской Федерации;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проверяет соответствие пакета документов перечню, установленному пунктом 2.6 настоящего Регламента;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осуществляет проверку соответствия сведений, указанных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заявлении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предоставлении муниципальной услуги, сведениям, содержащимся в пакете документов, а также </w:t>
      </w:r>
      <w:r>
        <w:rPr>
          <w:rFonts w:hint="default" w:ascii="Times New Roman" w:hAnsi="Times New Roman" w:cs="Times New Roman"/>
          <w:spacing w:val="2"/>
          <w:sz w:val="28"/>
          <w:szCs w:val="28"/>
          <w:shd w:val="clear" w:color="auto" w:fill="FFFFFF"/>
        </w:rPr>
        <w:t>правильность оформления (заполнения) заявления, отсутствие подчисток, приписок, исправлений 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тексте документов</w:t>
      </w:r>
      <w:r>
        <w:rPr>
          <w:rFonts w:hint="default" w:ascii="Times New Roman" w:hAnsi="Times New Roman" w:eastAsia="Times New Roman" w:cs="Times New Roman"/>
          <w:sz w:val="28"/>
          <w:szCs w:val="28"/>
          <w:lang w:eastAsia="en-US"/>
        </w:rPr>
        <w:t>;</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w:t>
      </w:r>
      <w:r>
        <w:rPr>
          <w:rFonts w:hint="default" w:ascii="Times New Roman" w:hAnsi="Times New Roman" w:eastAsia="Times New Roman" w:cs="Times New Roman"/>
          <w:b/>
          <w:sz w:val="28"/>
          <w:szCs w:val="28"/>
          <w:lang w:eastAsia="en-US"/>
        </w:rPr>
        <w:t xml:space="preserve"> </w:t>
      </w:r>
      <w:r>
        <w:rPr>
          <w:rFonts w:hint="default" w:ascii="Times New Roman" w:hAnsi="Times New Roman" w:eastAsia="Times New Roman" w:cs="Times New Roman"/>
          <w:sz w:val="28"/>
          <w:szCs w:val="28"/>
          <w:lang w:eastAsia="en-US"/>
        </w:rPr>
        <w:t>осуществляет проверку соответствия проекта требованиям положений, установленных содержанием информационных надписей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обозначений на объектах культурного наследия (памятниках истории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культуры) народов Российской Федерации и требованиями к составу проектов установки и содержания информационных надписей и обозначений, на основании которых осуществляется такая установка, утвержденных постановлением Правительства Российской Федерации от 10 сентября 2019 года № 1178 «</w:t>
      </w:r>
      <w:r>
        <w:rPr>
          <w:rFonts w:hint="default" w:ascii="Times New Roman" w:hAnsi="Times New Roman" w:cs="Times New Roman"/>
          <w:sz w:val="28"/>
          <w:szCs w:val="28"/>
        </w:rPr>
        <w:t>Об утверждении Правил установки информационных надписей и обозначений на объекты культурного наследия (памятники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народов Российской Федерации, содержания этих информационных надписей и обозначений, а также требований к составу проектов установки и содержания информационных надписей и обозначений, на основании которых осуществляется такая установка»</w:t>
      </w:r>
      <w:r>
        <w:rPr>
          <w:rFonts w:hint="default" w:ascii="Times New Roman" w:hAnsi="Times New Roman" w:eastAsia="Times New Roman" w:cs="Times New Roman"/>
          <w:sz w:val="28"/>
          <w:szCs w:val="28"/>
          <w:lang w:eastAsia="en-US"/>
        </w:rPr>
        <w:t>.</w:t>
      </w:r>
    </w:p>
    <w:p>
      <w:pPr>
        <w:keepNext w:val="0"/>
        <w:keepLines w:val="0"/>
        <w:pageBreakBefore w:val="0"/>
        <w:widowControl/>
        <w:kinsoku/>
        <w:wordWrap/>
        <w:topLinePunct w:val="0"/>
        <w:autoSpaceDE w:val="0"/>
        <w:autoSpaceDN w:val="0"/>
        <w:bidi w:val="0"/>
        <w:adjustRightInd w:val="0"/>
        <w:snapToGrid/>
        <w:ind w:firstLine="709"/>
        <w:jc w:val="both"/>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зависимости от наличия (отсутствия) оснований, предусмотренных пунктом 2.10 настоящего Регламента, специалист, ответственный за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предоставление муниципальной услуги, готовит </w:t>
      </w:r>
      <w:r>
        <w:rPr>
          <w:rFonts w:hint="default" w:ascii="Times New Roman" w:hAnsi="Times New Roman" w:cs="Times New Roman"/>
          <w:sz w:val="28"/>
          <w:szCs w:val="28"/>
        </w:rPr>
        <w:t xml:space="preserve">письмо о </w:t>
      </w:r>
      <w:r>
        <w:rPr>
          <w:rFonts w:hint="default" w:ascii="Times New Roman" w:hAnsi="Times New Roman" w:cs="Times New Roman"/>
          <w:sz w:val="28"/>
          <w:szCs w:val="28"/>
          <w:shd w:val="clear" w:color="auto" w:fill="FFFFFF"/>
        </w:rPr>
        <w:t>согласовании проекта 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cs="Times New Roman"/>
          <w:sz w:val="28"/>
          <w:szCs w:val="28"/>
          <w:shd w:val="clear" w:color="auto" w:fill="FFFFFF"/>
        </w:rPr>
        <w:t xml:space="preserve"> </w:t>
      </w:r>
      <w:r>
        <w:rPr>
          <w:rFonts w:hint="default" w:ascii="Times New Roman" w:hAnsi="Times New Roman" w:cs="Times New Roman"/>
          <w:sz w:val="28"/>
          <w:szCs w:val="28"/>
        </w:rPr>
        <w:t xml:space="preserve">или письмо об отказе в согласовании 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w:t>
      </w:r>
      <w:r>
        <w:rPr>
          <w:rFonts w:hint="default" w:ascii="Times New Roman" w:hAnsi="Times New Roman" w:cs="Times New Roman"/>
          <w:sz w:val="28"/>
          <w:szCs w:val="28"/>
          <w:lang w:val="ru-RU"/>
        </w:rPr>
        <w:t xml:space="preserve"> значения</w:t>
      </w:r>
      <w:r>
        <w:rPr>
          <w:rFonts w:hint="default" w:ascii="Times New Roman" w:hAnsi="Times New Roman" w:cs="Times New Roman"/>
          <w:sz w:val="28"/>
          <w:szCs w:val="28"/>
        </w:rPr>
        <w:t>,</w:t>
      </w:r>
      <w:r>
        <w:rPr>
          <w:rFonts w:hint="default" w:ascii="Times New Roman" w:hAnsi="Times New Roman" w:eastAsia="Times New Roman" w:cs="Times New Roman"/>
          <w:sz w:val="28"/>
          <w:szCs w:val="28"/>
          <w:lang w:eastAsia="en-US"/>
        </w:rPr>
        <w:t xml:space="preserve"> которые передает руководителю Управления на подпись.</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Письмо об отказе в согласовании проекта должно содержать причины отказа и</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разъяснение положений нормативных правовых актов, регламентирующих порядок предоставления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Направление заявителю письма об отказе в предоставлении муниципальной услуги не является препятствием для повторного обращения за предоставлением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3.4.3.2. Руководитель Управления рассматривает и подписывает </w:t>
      </w:r>
      <w:r>
        <w:rPr>
          <w:rFonts w:hint="default" w:ascii="Times New Roman" w:hAnsi="Times New Roman" w:cs="Times New Roman"/>
          <w:sz w:val="28"/>
          <w:szCs w:val="28"/>
        </w:rPr>
        <w:t xml:space="preserve">письмо о </w:t>
      </w:r>
      <w:r>
        <w:rPr>
          <w:rFonts w:hint="default" w:ascii="Times New Roman" w:hAnsi="Times New Roman" w:cs="Times New Roman"/>
          <w:sz w:val="28"/>
          <w:szCs w:val="28"/>
          <w:shd w:val="clear" w:color="auto" w:fill="FFFFFF"/>
        </w:rPr>
        <w:t>согласовании проекта 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cs="Times New Roman"/>
          <w:sz w:val="28"/>
          <w:szCs w:val="28"/>
          <w:shd w:val="clear" w:color="auto" w:fill="FFFFFF"/>
        </w:rPr>
        <w:t xml:space="preserve"> </w:t>
      </w:r>
      <w:r>
        <w:rPr>
          <w:rFonts w:hint="default" w:ascii="Times New Roman" w:hAnsi="Times New Roman" w:cs="Times New Roman"/>
          <w:sz w:val="28"/>
          <w:szCs w:val="28"/>
        </w:rPr>
        <w:t xml:space="preserve">или письмо об отказе в согласовании 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объ</w:t>
      </w:r>
      <w:r>
        <w:rPr>
          <w:rFonts w:hint="default" w:ascii="Times New Roman" w:hAnsi="Times New Roman" w:cs="Times New Roman"/>
          <w:sz w:val="28"/>
          <w:szCs w:val="28"/>
        </w:rPr>
        <w:t>ектах культурного наследия (памятниках истории культуры) местного</w:t>
      </w:r>
      <w:r>
        <w:rPr>
          <w:rFonts w:hint="default" w:ascii="Times New Roman" w:hAnsi="Times New Roman" w:cs="Times New Roman"/>
          <w:sz w:val="28"/>
          <w:szCs w:val="28"/>
          <w:lang w:val="ru-RU"/>
        </w:rPr>
        <w:t xml:space="preserve"> значения</w:t>
      </w:r>
      <w:r>
        <w:rPr>
          <w:rFonts w:hint="default" w:ascii="Times New Roman" w:hAnsi="Times New Roman" w:eastAsia="Times New Roman" w:cs="Times New Roman"/>
          <w:sz w:val="28"/>
          <w:szCs w:val="28"/>
          <w:lang w:eastAsia="en-US"/>
        </w:rPr>
        <w:t>.</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Подписанное письмо регистрируется в порядке общего делопроизводства день его подписания специалистом Управления, ответственным за ведение делопроизводства, в журнале регистрации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контроля исходящих документов, один экземпляр передается для направления заявителю, второй – подшивается в дело.</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Максимальный срок выполнения административной процедуры составляет 28 календарных дней. </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3.4.4. Критерием принятия решения является наличие (отсутствие) оснований, указанных в пунктах 2.10 настоящего Регламента.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3.4.5. Результатом исполнения административной процедуры является подписанное руководителем Управления </w:t>
      </w:r>
      <w:r>
        <w:rPr>
          <w:rFonts w:hint="default" w:ascii="Times New Roman" w:hAnsi="Times New Roman" w:cs="Times New Roman"/>
          <w:sz w:val="28"/>
          <w:szCs w:val="28"/>
        </w:rPr>
        <w:t xml:space="preserve">письмо о </w:t>
      </w:r>
      <w:r>
        <w:rPr>
          <w:rFonts w:hint="default" w:ascii="Times New Roman" w:hAnsi="Times New Roman" w:cs="Times New Roman"/>
          <w:sz w:val="28"/>
          <w:szCs w:val="28"/>
          <w:shd w:val="clear" w:color="auto" w:fill="FFFFFF"/>
        </w:rPr>
        <w:t>согласовании проекта 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cs="Times New Roman"/>
          <w:sz w:val="28"/>
          <w:szCs w:val="28"/>
          <w:shd w:val="clear" w:color="auto" w:fill="FFFFFF"/>
        </w:rPr>
        <w:t xml:space="preserve"> </w:t>
      </w:r>
      <w:r>
        <w:rPr>
          <w:rFonts w:hint="default" w:ascii="Times New Roman" w:hAnsi="Times New Roman" w:cs="Times New Roman"/>
          <w:sz w:val="28"/>
          <w:szCs w:val="28"/>
        </w:rPr>
        <w:t xml:space="preserve">или письмо об отказе в согласовании 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w:t>
      </w:r>
      <w:r>
        <w:rPr>
          <w:rFonts w:hint="default" w:ascii="Times New Roman" w:hAnsi="Times New Roman" w:cs="Times New Roman"/>
          <w:sz w:val="28"/>
          <w:szCs w:val="28"/>
          <w:lang w:val="ru-RU"/>
        </w:rPr>
        <w:t xml:space="preserve"> значения</w:t>
      </w:r>
      <w:r>
        <w:rPr>
          <w:rFonts w:hint="default" w:ascii="Times New Roman" w:hAnsi="Times New Roman" w:eastAsia="Times New Roman" w:cs="Times New Roman"/>
          <w:sz w:val="28"/>
          <w:szCs w:val="28"/>
          <w:lang w:eastAsia="en-US"/>
        </w:rPr>
        <w:t>.</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3.4.6. Способ фиксации результата выполнения административной процедуры: на бумажном носителе.</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3.5. Выдача результата предоставления муниципальной услуги заявителю.</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3.5.1. Основанием для начала выполнения административной процедуры является подписанное </w:t>
      </w:r>
      <w:r>
        <w:rPr>
          <w:rFonts w:hint="default" w:ascii="Times New Roman" w:hAnsi="Times New Roman" w:cs="Times New Roman"/>
          <w:sz w:val="28"/>
          <w:szCs w:val="28"/>
        </w:rPr>
        <w:t xml:space="preserve">письмо о </w:t>
      </w:r>
      <w:r>
        <w:rPr>
          <w:rFonts w:hint="default" w:ascii="Times New Roman" w:hAnsi="Times New Roman" w:cs="Times New Roman"/>
          <w:sz w:val="28"/>
          <w:szCs w:val="28"/>
          <w:shd w:val="clear" w:color="auto" w:fill="FFFFFF"/>
        </w:rPr>
        <w:t>согласовании проекта 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cs="Times New Roman"/>
          <w:sz w:val="28"/>
          <w:szCs w:val="28"/>
          <w:shd w:val="clear" w:color="auto" w:fill="FFFFFF"/>
        </w:rPr>
        <w:t xml:space="preserve"> </w:t>
      </w:r>
      <w:r>
        <w:rPr>
          <w:rFonts w:hint="default" w:ascii="Times New Roman" w:hAnsi="Times New Roman" w:cs="Times New Roman"/>
          <w:sz w:val="28"/>
          <w:szCs w:val="28"/>
        </w:rPr>
        <w:t xml:space="preserve">или письмо об отказе в согласовании 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w:t>
      </w:r>
      <w:r>
        <w:rPr>
          <w:rFonts w:hint="default" w:ascii="Times New Roman" w:hAnsi="Times New Roman" w:cs="Times New Roman"/>
          <w:sz w:val="28"/>
          <w:szCs w:val="28"/>
          <w:lang w:val="ru-RU"/>
        </w:rPr>
        <w:t xml:space="preserve"> значения</w:t>
      </w:r>
      <w:r>
        <w:rPr>
          <w:rFonts w:hint="default" w:ascii="Times New Roman" w:hAnsi="Times New Roman" w:eastAsia="Times New Roman" w:cs="Times New Roman"/>
          <w:sz w:val="28"/>
          <w:szCs w:val="28"/>
          <w:lang w:eastAsia="en-US"/>
        </w:rPr>
        <w:t>.</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3.5.2. Ответственным за выполнение административной процедуры должностным лицом является специалист, на которого в соответствии с</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должностной инструкцией возложена обязанность по предоставлению муниципальной услуги. </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3.5.3. Содержание каждого административного действия, входящего состав административной процедуры, продолжительность и (или) максимальный срок ее выполнения.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3.5.3.1. После получения подписанных документов специалист, ответственный за предоставление муниципальной услуги, направляет заявителю заказным почтовым отправлением с уведомлением о вручении или в форме электронного документа посредством сети «Интернет» письмо о согласовании проекта и утвержденный проект, подписанные усиленной квалифицированной электронной подписью руководителя Управления, а</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его отсутствие - лицом, его замещающим, на электронном носителе 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формате документа PDF либо направляет заявителю заказным почтовым отправлением с уведомлением о вручении или в форме электронного документа посредством сети «Интернет» письмо об отказе в согласовании проекта с указанием основания для отказа в соответствии с пунктом 2.10 Регламента.</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pacing w:val="2"/>
          <w:sz w:val="28"/>
          <w:szCs w:val="28"/>
          <w:shd w:val="clear" w:color="auto" w:fill="FFFFFF"/>
        </w:rPr>
        <w:t>3.5.3.2. Заявитель может получить подписанные документы лично. В этом случае заявителю необходимо представить документ, удостоверяющий личность, представителю заявителя необходимо представить документ, удостоверяющий личность и доверенность. Заявитель может получить указанные документы лично в течение 1</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рабочего дня со дня его уведомления о подписании документов посредством телефонной связи, электронной почты.</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Максимальный срок выполнения административной процедуры составляет 1 рабочий день.</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3.5.4. Критерием принятия решения является наличие</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подписанного руководителем Управления и зарегистрированного результата предоставления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3.5.5. Результатом исполнения административной процедуры является </w:t>
      </w:r>
      <w:r>
        <w:rPr>
          <w:rFonts w:hint="default" w:ascii="Times New Roman" w:hAnsi="Times New Roman" w:cs="Times New Roman"/>
          <w:spacing w:val="2"/>
          <w:sz w:val="28"/>
          <w:szCs w:val="28"/>
          <w:shd w:val="clear" w:color="auto" w:fill="FFFFFF"/>
        </w:rPr>
        <w:t xml:space="preserve">подпись заявителя о получении письма о согласовании </w:t>
      </w:r>
      <w:r>
        <w:rPr>
          <w:rFonts w:hint="default" w:ascii="Times New Roman" w:hAnsi="Times New Roman" w:cs="Times New Roman"/>
          <w:sz w:val="28"/>
          <w:szCs w:val="28"/>
          <w:shd w:val="clear" w:color="auto" w:fill="FFFFFF"/>
        </w:rPr>
        <w:t>проекта 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cs="Times New Roman"/>
          <w:spacing w:val="2"/>
          <w:sz w:val="28"/>
          <w:szCs w:val="28"/>
          <w:shd w:val="clear" w:color="auto" w:fill="FFFFFF"/>
        </w:rPr>
        <w:t xml:space="preserve"> либо письма об отказе </w:t>
      </w:r>
      <w:r>
        <w:rPr>
          <w:rFonts w:hint="default" w:ascii="Times New Roman" w:hAnsi="Times New Roman" w:cs="Times New Roman"/>
          <w:sz w:val="28"/>
          <w:szCs w:val="28"/>
        </w:rPr>
        <w:t xml:space="preserve">в согласовании проекта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w:t>
      </w:r>
      <w:r>
        <w:rPr>
          <w:rFonts w:hint="default" w:ascii="Times New Roman" w:hAnsi="Times New Roman" w:cs="Times New Roman"/>
          <w:sz w:val="28"/>
          <w:szCs w:val="28"/>
          <w:lang w:val="ru-RU"/>
        </w:rPr>
        <w:t xml:space="preserve"> значения</w:t>
      </w:r>
      <w:r>
        <w:rPr>
          <w:rFonts w:hint="default" w:ascii="Times New Roman" w:hAnsi="Times New Roman" w:cs="Times New Roman"/>
          <w:sz w:val="28"/>
          <w:szCs w:val="28"/>
        </w:rPr>
        <w:t>,</w:t>
      </w:r>
      <w:r>
        <w:rPr>
          <w:rFonts w:hint="default" w:ascii="Times New Roman" w:hAnsi="Times New Roman" w:cs="Times New Roman"/>
          <w:spacing w:val="2"/>
          <w:sz w:val="28"/>
          <w:szCs w:val="28"/>
          <w:shd w:val="clear" w:color="auto" w:fill="FFFFFF"/>
        </w:rPr>
        <w:t xml:space="preserve"> или регистрация отправки писем </w:t>
      </w:r>
      <w:r>
        <w:rPr>
          <w:rFonts w:hint="default" w:ascii="Times New Roman" w:hAnsi="Times New Roman" w:eastAsia="Times New Roman" w:cs="Times New Roman"/>
          <w:sz w:val="28"/>
          <w:szCs w:val="28"/>
          <w:lang w:eastAsia="en-US"/>
        </w:rPr>
        <w:t>в журнале регистрации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контроля исходящих документов</w:t>
      </w:r>
      <w:r>
        <w:rPr>
          <w:rFonts w:hint="default" w:ascii="Times New Roman" w:hAnsi="Times New Roman" w:cs="Times New Roman"/>
          <w:spacing w:val="2"/>
          <w:sz w:val="28"/>
          <w:szCs w:val="28"/>
          <w:shd w:val="clear" w:color="auto" w:fill="FFFFFF"/>
        </w:rPr>
        <w:t xml:space="preserve"> Управления.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3.5.6. </w:t>
      </w:r>
      <w:r>
        <w:rPr>
          <w:rFonts w:hint="default" w:ascii="Times New Roman" w:hAnsi="Times New Roman" w:cs="Times New Roman"/>
          <w:sz w:val="28"/>
          <w:szCs w:val="28"/>
        </w:rPr>
        <w:t xml:space="preserve">Способом фиксации результата выполнения административной процедуры: на бумажном носителе. </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3.6. Административные процедуры считаются выполненными, если обеспечены их состав, последовательность, сроки и требования к порядку выполнения административных процедур.</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3.7. Порядок исправления допущенных опечаток и (или) ошибок в выданных в результате предоставления муниципальной услуги документах.</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Специалист Управления,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с даты регистрации заявления.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обеспечивает их подписание уполномоченными должностными лицами и их выдачу или в зависимости от способа, указанного в заявлении, направление заявителю в срок, не превышающий 3 (трех) рабочих дней с даты регистрации заявления.</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случае отсутствия опечаток и (или) ошибок в документах, выданных в результате предоставления муниципальной услуги, специалист Управления готовит заявителю мотивированный отказ, подписывает у начальника Управления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pPr>
        <w:keepNext w:val="0"/>
        <w:keepLines w:val="0"/>
        <w:pageBreakBefore w:val="0"/>
        <w:widowControl/>
        <w:kinsoku/>
        <w:wordWrap/>
        <w:topLinePunct w:val="0"/>
        <w:autoSpaceDE w:val="0"/>
        <w:autoSpaceDN w:val="0"/>
        <w:bidi w:val="0"/>
        <w:adjustRightInd w:val="0"/>
        <w:snapToGrid/>
        <w:ind w:firstLine="709"/>
        <w:rPr>
          <w:rFonts w:hint="default" w:ascii="Times New Roman" w:hAnsi="Times New Roman" w:cs="Times New Roman"/>
          <w:sz w:val="28"/>
          <w:szCs w:val="28"/>
        </w:rPr>
      </w:pPr>
    </w:p>
    <w:p>
      <w:pPr>
        <w:keepNext w:val="0"/>
        <w:keepLines w:val="0"/>
        <w:pageBreakBefore w:val="0"/>
        <w:widowControl/>
        <w:kinsoku/>
        <w:wordWrap/>
        <w:overflowPunct w:val="0"/>
        <w:topLinePunct w:val="0"/>
        <w:autoSpaceDE w:val="0"/>
        <w:autoSpaceDN w:val="0"/>
        <w:bidi w:val="0"/>
        <w:adjustRightInd w:val="0"/>
        <w:snapToGrid/>
        <w:ind w:firstLine="0"/>
        <w:jc w:val="center"/>
        <w:textAlignment w:val="baseline"/>
        <w:rPr>
          <w:b/>
          <w:sz w:val="32"/>
          <w:szCs w:val="32"/>
        </w:rPr>
      </w:pPr>
      <w:r>
        <w:rPr>
          <w:b/>
          <w:sz w:val="32"/>
          <w:szCs w:val="32"/>
        </w:rPr>
        <w:t>4. Формы контроля за исполнением административного регламента</w:t>
      </w:r>
    </w:p>
    <w:p>
      <w:pPr>
        <w:keepNext w:val="0"/>
        <w:keepLines w:val="0"/>
        <w:pageBreakBefore w:val="0"/>
        <w:widowControl/>
        <w:kinsoku/>
        <w:wordWrap/>
        <w:overflowPunct/>
        <w:topLinePunct w:val="0"/>
        <w:bidi w:val="0"/>
        <w:snapToGrid/>
        <w:ind w:firstLine="350" w:firstLineChars="125"/>
        <w:jc w:val="both"/>
        <w:textAlignment w:val="auto"/>
        <w:rPr>
          <w:rFonts w:eastAsia="Times New Roman"/>
          <w:sz w:val="28"/>
          <w:szCs w:val="28"/>
          <w:lang w:eastAsia="en-US"/>
        </w:rPr>
      </w:pPr>
    </w:p>
    <w:p>
      <w:pPr>
        <w:keepNext w:val="0"/>
        <w:keepLines w:val="0"/>
        <w:pageBreakBefore w:val="0"/>
        <w:widowControl/>
        <w:kinsoku/>
        <w:wordWrap/>
        <w:overflowPunct/>
        <w:topLinePunct w:val="0"/>
        <w:bidi w:val="0"/>
        <w:snapToGrid/>
        <w:ind w:firstLine="350" w:firstLineChars="125"/>
        <w:jc w:val="both"/>
        <w:textAlignment w:val="auto"/>
        <w:rPr>
          <w:rFonts w:eastAsia="Times New Roman"/>
          <w:sz w:val="28"/>
          <w:szCs w:val="28"/>
          <w:lang w:eastAsia="en-US"/>
        </w:rPr>
      </w:pPr>
      <w:r>
        <w:rPr>
          <w:rFonts w:eastAsia="Times New Roman"/>
          <w:sz w:val="28"/>
          <w:szCs w:val="28"/>
          <w:lang w:eastAsia="en-US"/>
        </w:rPr>
        <w:t>4.1. Руководитель Управления осуществляет общий контроль за</w:t>
      </w:r>
      <w:r>
        <w:rPr>
          <w:rFonts w:hint="default" w:eastAsia="Times New Roman"/>
          <w:sz w:val="28"/>
          <w:szCs w:val="28"/>
          <w:lang w:val="ru-RU" w:eastAsia="en-US"/>
        </w:rPr>
        <w:t xml:space="preserve"> </w:t>
      </w:r>
      <w:r>
        <w:rPr>
          <w:rFonts w:eastAsia="Times New Roman"/>
          <w:sz w:val="28"/>
          <w:szCs w:val="28"/>
          <w:lang w:eastAsia="en-US"/>
        </w:rPr>
        <w:t>соблюдением и исполнением должностными лицами положений настоящего Регламента, в том числе контроль за соблюдением порядка и сроков выполнения административных процедур, предусмотренных настоящим Регламентом.</w:t>
      </w:r>
    </w:p>
    <w:p>
      <w:pPr>
        <w:keepNext w:val="0"/>
        <w:keepLines w:val="0"/>
        <w:pageBreakBefore w:val="0"/>
        <w:widowControl/>
        <w:kinsoku/>
        <w:wordWrap/>
        <w:overflowPunct/>
        <w:topLinePunct w:val="0"/>
        <w:bidi w:val="0"/>
        <w:snapToGrid/>
        <w:ind w:firstLine="350" w:firstLineChars="125"/>
        <w:jc w:val="both"/>
        <w:textAlignment w:val="auto"/>
        <w:rPr>
          <w:rFonts w:ascii="Arial" w:hAnsi="Arial" w:cs="Arial"/>
          <w:color w:val="2D2D2D"/>
          <w:spacing w:val="2"/>
          <w:sz w:val="28"/>
          <w:szCs w:val="28"/>
          <w:shd w:val="clear" w:color="auto" w:fill="FFFFFF"/>
        </w:rPr>
      </w:pPr>
      <w:r>
        <w:rPr>
          <w:rFonts w:eastAsia="Times New Roman"/>
          <w:sz w:val="28"/>
          <w:szCs w:val="28"/>
          <w:lang w:eastAsia="en-US"/>
        </w:rPr>
        <w:t>4.2. Общий контроль включает в себя проведение проверок, выявление и</w:t>
      </w:r>
      <w:r>
        <w:rPr>
          <w:rFonts w:hint="default" w:eastAsia="Times New Roman"/>
          <w:sz w:val="28"/>
          <w:szCs w:val="28"/>
          <w:lang w:val="ru-RU" w:eastAsia="en-US"/>
        </w:rPr>
        <w:t xml:space="preserve"> </w:t>
      </w:r>
      <w:r>
        <w:rPr>
          <w:rFonts w:eastAsia="Times New Roman"/>
          <w:sz w:val="28"/>
          <w:szCs w:val="28"/>
          <w:lang w:eastAsia="en-US"/>
        </w:rPr>
        <w:t>устранение нарушений прав заявителей, рассмотрение, принятие решений и</w:t>
      </w:r>
      <w:r>
        <w:rPr>
          <w:rFonts w:hint="default" w:eastAsia="Times New Roman"/>
          <w:sz w:val="28"/>
          <w:szCs w:val="28"/>
          <w:lang w:val="ru-RU" w:eastAsia="en-US"/>
        </w:rPr>
        <w:t xml:space="preserve"> </w:t>
      </w:r>
      <w:r>
        <w:rPr>
          <w:rFonts w:eastAsia="Times New Roman"/>
          <w:sz w:val="28"/>
          <w:szCs w:val="28"/>
          <w:lang w:eastAsia="en-US"/>
        </w:rPr>
        <w:t>подготовку ответов на обращения заявителей, содержащих жалобы на</w:t>
      </w:r>
      <w:r>
        <w:rPr>
          <w:rFonts w:hint="default" w:eastAsia="Times New Roman"/>
          <w:sz w:val="28"/>
          <w:szCs w:val="28"/>
          <w:lang w:val="ru-RU" w:eastAsia="en-US"/>
        </w:rPr>
        <w:t xml:space="preserve"> </w:t>
      </w:r>
      <w:r>
        <w:rPr>
          <w:rFonts w:eastAsia="Times New Roman"/>
          <w:sz w:val="28"/>
          <w:szCs w:val="28"/>
          <w:lang w:eastAsia="en-US"/>
        </w:rPr>
        <w:t>решения, действия (бездействие) должностных лиц Управления.</w:t>
      </w:r>
      <w:r>
        <w:rPr>
          <w:rFonts w:ascii="Arial" w:hAnsi="Arial" w:cs="Arial"/>
          <w:color w:val="2D2D2D"/>
          <w:spacing w:val="2"/>
          <w:sz w:val="28"/>
          <w:szCs w:val="28"/>
          <w:shd w:val="clear" w:color="auto" w:fill="FFFFFF"/>
        </w:rPr>
        <w:t xml:space="preserve"> </w:t>
      </w:r>
    </w:p>
    <w:p>
      <w:pPr>
        <w:pStyle w:val="17"/>
        <w:keepNext w:val="0"/>
        <w:keepLines w:val="0"/>
        <w:pageBreakBefore w:val="0"/>
        <w:widowControl/>
        <w:kinsoku/>
        <w:wordWrap/>
        <w:topLinePunct w:val="0"/>
        <w:bidi w:val="0"/>
        <w:snapToGrid/>
        <w:spacing w:before="0" w:beforeAutospacing="0" w:after="0" w:afterAutospacing="0" w:line="240" w:lineRule="auto"/>
        <w:ind w:firstLine="350" w:firstLineChars="125"/>
        <w:jc w:val="both"/>
        <w:rPr>
          <w:sz w:val="28"/>
          <w:szCs w:val="28"/>
        </w:rPr>
      </w:pPr>
      <w:r>
        <w:rPr>
          <w:rFonts w:eastAsia="Times New Roman"/>
          <w:sz w:val="28"/>
          <w:szCs w:val="28"/>
          <w:lang w:eastAsia="en-US"/>
        </w:rPr>
        <w:t xml:space="preserve">4.3. </w:t>
      </w:r>
      <w:r>
        <w:rPr>
          <w:sz w:val="28"/>
          <w:szCs w:val="28"/>
        </w:rPr>
        <w:t>Проверки могут быть плановыми (осуществляться на основании годовых планов работы) и внеплановыми.</w:t>
      </w:r>
    </w:p>
    <w:p>
      <w:pPr>
        <w:pStyle w:val="17"/>
        <w:keepNext w:val="0"/>
        <w:keepLines w:val="0"/>
        <w:pageBreakBefore w:val="0"/>
        <w:widowControl/>
        <w:kinsoku/>
        <w:wordWrap/>
        <w:topLinePunct w:val="0"/>
        <w:bidi w:val="0"/>
        <w:snapToGrid/>
        <w:spacing w:before="0" w:beforeAutospacing="0" w:after="0" w:afterAutospacing="0" w:line="240" w:lineRule="auto"/>
        <w:ind w:firstLine="350" w:firstLineChars="125"/>
        <w:jc w:val="both"/>
        <w:rPr>
          <w:rFonts w:eastAsia="Times New Roman"/>
          <w:sz w:val="28"/>
          <w:szCs w:val="28"/>
          <w:lang w:eastAsia="en-US"/>
        </w:rPr>
      </w:pPr>
      <w:r>
        <w:rPr>
          <w:rFonts w:eastAsia="Times New Roman"/>
          <w:sz w:val="28"/>
          <w:szCs w:val="28"/>
          <w:lang w:eastAsia="en-US"/>
        </w:rPr>
        <w:t>При плановой проверке могут рассматриваться вопросы, связанные с</w:t>
      </w:r>
      <w:r>
        <w:rPr>
          <w:rFonts w:hint="default" w:eastAsia="Times New Roman"/>
          <w:sz w:val="28"/>
          <w:szCs w:val="28"/>
          <w:lang w:val="ru-RU" w:eastAsia="en-US"/>
        </w:rPr>
        <w:t xml:space="preserve"> </w:t>
      </w:r>
      <w:r>
        <w:rPr>
          <w:rFonts w:eastAsia="Times New Roman"/>
          <w:sz w:val="28"/>
          <w:szCs w:val="28"/>
          <w:lang w:eastAsia="en-US"/>
        </w:rPr>
        <w:t>предоставлением муниципальной услуги, или отдельные действия в рамках исполнения административных процедур, предусмотренных настоящим Регламентом.</w:t>
      </w:r>
    </w:p>
    <w:p>
      <w:pPr>
        <w:pStyle w:val="17"/>
        <w:keepNext w:val="0"/>
        <w:keepLines w:val="0"/>
        <w:pageBreakBefore w:val="0"/>
        <w:widowControl/>
        <w:kinsoku/>
        <w:wordWrap/>
        <w:topLinePunct w:val="0"/>
        <w:bidi w:val="0"/>
        <w:snapToGrid/>
        <w:spacing w:before="0" w:beforeAutospacing="0" w:after="0" w:afterAutospacing="0" w:line="240" w:lineRule="auto"/>
        <w:ind w:firstLine="350" w:firstLineChars="125"/>
        <w:jc w:val="both"/>
        <w:rPr>
          <w:sz w:val="28"/>
          <w:szCs w:val="28"/>
        </w:rPr>
      </w:pPr>
      <w:r>
        <w:rPr>
          <w:sz w:val="28"/>
          <w:szCs w:val="28"/>
        </w:rPr>
        <w:t>Внеплановые проверки осуществляются на основании обращений граждан или организаций, изложенных в письменной или устной форме</w:t>
      </w:r>
      <w:r>
        <w:rPr>
          <w:rFonts w:eastAsia="Times New Roman"/>
          <w:sz w:val="28"/>
          <w:szCs w:val="28"/>
          <w:lang w:eastAsia="en-US"/>
        </w:rPr>
        <w:t>, а</w:t>
      </w:r>
      <w:r>
        <w:rPr>
          <w:rFonts w:hint="default" w:eastAsia="Times New Roman"/>
          <w:sz w:val="28"/>
          <w:szCs w:val="28"/>
          <w:lang w:val="ru-RU" w:eastAsia="en-US"/>
        </w:rPr>
        <w:t xml:space="preserve"> </w:t>
      </w:r>
      <w:r>
        <w:rPr>
          <w:rFonts w:eastAsia="Times New Roman"/>
          <w:sz w:val="28"/>
          <w:szCs w:val="28"/>
          <w:lang w:eastAsia="en-US"/>
        </w:rPr>
        <w:t>также сведений от органов государственной власти, органов местного самоуправления, из средств массовой информации о</w:t>
      </w:r>
      <w:r>
        <w:rPr>
          <w:rFonts w:hint="default" w:eastAsia="Times New Roman"/>
          <w:sz w:val="28"/>
          <w:szCs w:val="28"/>
          <w:lang w:val="ru-RU" w:eastAsia="en-US"/>
        </w:rPr>
        <w:t xml:space="preserve"> </w:t>
      </w:r>
      <w:r>
        <w:rPr>
          <w:rFonts w:eastAsia="Times New Roman"/>
          <w:sz w:val="28"/>
          <w:szCs w:val="28"/>
          <w:lang w:eastAsia="en-US"/>
        </w:rPr>
        <w:t>несоответствии полноты и</w:t>
      </w:r>
      <w:r>
        <w:rPr>
          <w:rFonts w:hint="default" w:eastAsia="Times New Roman"/>
          <w:sz w:val="28"/>
          <w:szCs w:val="28"/>
          <w:lang w:val="ru-RU" w:eastAsia="en-US"/>
        </w:rPr>
        <w:t xml:space="preserve"> </w:t>
      </w:r>
      <w:r>
        <w:rPr>
          <w:rFonts w:eastAsia="Times New Roman"/>
          <w:sz w:val="28"/>
          <w:szCs w:val="28"/>
          <w:lang w:eastAsia="en-US"/>
        </w:rPr>
        <w:t>качества предоставления муниципальной услуги требованиям настоящего Регламента и действующего законодательства.</w:t>
      </w:r>
    </w:p>
    <w:p>
      <w:pPr>
        <w:keepNext w:val="0"/>
        <w:keepLines w:val="0"/>
        <w:pageBreakBefore w:val="0"/>
        <w:widowControl/>
        <w:kinsoku/>
        <w:wordWrap/>
        <w:overflowPunct/>
        <w:topLinePunct w:val="0"/>
        <w:bidi w:val="0"/>
        <w:snapToGrid/>
        <w:ind w:firstLine="350" w:firstLineChars="125"/>
        <w:jc w:val="both"/>
        <w:textAlignment w:val="auto"/>
        <w:rPr>
          <w:rFonts w:ascii="Arial" w:hAnsi="Arial" w:cs="Arial"/>
          <w:color w:val="2D2D2D"/>
          <w:spacing w:val="2"/>
          <w:sz w:val="28"/>
          <w:szCs w:val="28"/>
        </w:rPr>
      </w:pPr>
      <w:r>
        <w:rPr>
          <w:rFonts w:eastAsia="Times New Roman"/>
          <w:sz w:val="28"/>
          <w:szCs w:val="28"/>
          <w:lang w:eastAsia="en-US"/>
        </w:rPr>
        <w:t xml:space="preserve">4.4. </w:t>
      </w:r>
      <w:r>
        <w:rPr>
          <w:spacing w:val="2"/>
          <w:sz w:val="28"/>
          <w:szCs w:val="28"/>
          <w:shd w:val="clear" w:color="auto" w:fill="FFFFFF"/>
        </w:rPr>
        <w:t>Проверки осуществляются на основании приказа Управления.</w:t>
      </w:r>
    </w:p>
    <w:p>
      <w:pPr>
        <w:keepNext w:val="0"/>
        <w:keepLines w:val="0"/>
        <w:pageBreakBefore w:val="0"/>
        <w:widowControl/>
        <w:kinsoku/>
        <w:wordWrap/>
        <w:overflowPunct/>
        <w:topLinePunct w:val="0"/>
        <w:bidi w:val="0"/>
        <w:snapToGrid/>
        <w:ind w:firstLine="355" w:firstLineChars="125"/>
        <w:jc w:val="both"/>
        <w:textAlignment w:val="auto"/>
        <w:rPr>
          <w:spacing w:val="2"/>
          <w:sz w:val="28"/>
          <w:szCs w:val="28"/>
          <w:shd w:val="clear" w:color="auto" w:fill="FFFFFF"/>
        </w:rPr>
      </w:pPr>
      <w:r>
        <w:rPr>
          <w:spacing w:val="2"/>
          <w:sz w:val="28"/>
          <w:szCs w:val="28"/>
          <w:shd w:val="clear" w:color="auto" w:fill="FFFFFF"/>
        </w:rPr>
        <w:t xml:space="preserve">Для проведения проверки предоставления муниципальной услуги формируется комиссия, в состав которой включаются сотрудники Управления. </w:t>
      </w:r>
    </w:p>
    <w:p>
      <w:pPr>
        <w:keepNext w:val="0"/>
        <w:keepLines w:val="0"/>
        <w:pageBreakBefore w:val="0"/>
        <w:widowControl/>
        <w:kinsoku/>
        <w:wordWrap/>
        <w:overflowPunct/>
        <w:topLinePunct w:val="0"/>
        <w:bidi w:val="0"/>
        <w:snapToGrid/>
        <w:ind w:firstLine="350" w:firstLineChars="125"/>
        <w:jc w:val="both"/>
        <w:textAlignment w:val="auto"/>
        <w:rPr>
          <w:spacing w:val="2"/>
          <w:sz w:val="28"/>
          <w:szCs w:val="28"/>
        </w:rPr>
      </w:pPr>
      <w:r>
        <w:rPr>
          <w:sz w:val="28"/>
          <w:szCs w:val="28"/>
        </w:rPr>
        <w:t>По итогам проверки оформляется справка, в которой содержатся сведения о выявленных нарушениях с указанием сроков устранения замечаний</w:t>
      </w:r>
      <w:r>
        <w:rPr>
          <w:spacing w:val="2"/>
          <w:sz w:val="28"/>
          <w:szCs w:val="28"/>
          <w:shd w:val="clear" w:color="auto" w:fill="FFFFFF"/>
        </w:rPr>
        <w:t xml:space="preserve"> и предложения по их устранению.</w:t>
      </w:r>
      <w:r>
        <w:rPr>
          <w:sz w:val="28"/>
          <w:szCs w:val="28"/>
        </w:rPr>
        <w:t xml:space="preserve"> </w:t>
      </w:r>
      <w:r>
        <w:rPr>
          <w:spacing w:val="2"/>
          <w:sz w:val="28"/>
          <w:szCs w:val="28"/>
          <w:shd w:val="clear" w:color="auto" w:fill="FFFFFF"/>
        </w:rPr>
        <w:t>Справка подписывается членами комиссии.</w:t>
      </w:r>
      <w:r>
        <w:rPr>
          <w:spacing w:val="2"/>
          <w:sz w:val="28"/>
          <w:szCs w:val="28"/>
        </w:rPr>
        <w:t xml:space="preserve"> </w:t>
      </w:r>
      <w:r>
        <w:rPr>
          <w:spacing w:val="2"/>
          <w:sz w:val="28"/>
          <w:szCs w:val="28"/>
          <w:shd w:val="clear" w:color="auto" w:fill="FFFFFF"/>
        </w:rPr>
        <w:t>Проверяемые должностные лица знакомятся с нею под подпись.</w:t>
      </w:r>
    </w:p>
    <w:p>
      <w:pPr>
        <w:pStyle w:val="17"/>
        <w:keepNext w:val="0"/>
        <w:keepLines w:val="0"/>
        <w:pageBreakBefore w:val="0"/>
        <w:widowControl/>
        <w:kinsoku/>
        <w:wordWrap/>
        <w:topLinePunct w:val="0"/>
        <w:bidi w:val="0"/>
        <w:snapToGrid/>
        <w:spacing w:before="0" w:beforeAutospacing="0" w:after="0" w:afterAutospacing="0" w:line="240" w:lineRule="auto"/>
        <w:ind w:firstLine="350" w:firstLineChars="125"/>
        <w:jc w:val="both"/>
        <w:rPr>
          <w:color w:val="2D2D2D"/>
          <w:spacing w:val="2"/>
          <w:sz w:val="28"/>
          <w:szCs w:val="28"/>
          <w:shd w:val="clear" w:color="auto" w:fill="FFFFFF"/>
        </w:rPr>
      </w:pPr>
      <w:r>
        <w:rPr>
          <w:rFonts w:eastAsia="Times New Roman"/>
          <w:sz w:val="28"/>
          <w:szCs w:val="28"/>
          <w:lang w:eastAsia="en-US"/>
        </w:rPr>
        <w:t>По результатам проведенных проверок в случае выявления нарушений прав заявителей виновные лица привлекаются к ответственности в</w:t>
      </w:r>
      <w:r>
        <w:rPr>
          <w:rFonts w:hint="default" w:eastAsia="Times New Roman"/>
          <w:sz w:val="28"/>
          <w:szCs w:val="28"/>
          <w:lang w:val="ru-RU" w:eastAsia="en-US"/>
        </w:rPr>
        <w:t xml:space="preserve"> </w:t>
      </w:r>
      <w:r>
        <w:rPr>
          <w:rFonts w:eastAsia="Times New Roman"/>
          <w:sz w:val="28"/>
          <w:szCs w:val="28"/>
          <w:lang w:eastAsia="en-US"/>
        </w:rPr>
        <w:t>порядке, установленном законодательством Российской Федерации.</w:t>
      </w:r>
    </w:p>
    <w:p>
      <w:pPr>
        <w:pStyle w:val="17"/>
        <w:keepNext w:val="0"/>
        <w:keepLines w:val="0"/>
        <w:pageBreakBefore w:val="0"/>
        <w:widowControl/>
        <w:kinsoku/>
        <w:wordWrap/>
        <w:topLinePunct w:val="0"/>
        <w:bidi w:val="0"/>
        <w:snapToGrid/>
        <w:spacing w:before="0" w:beforeAutospacing="0" w:after="0" w:afterAutospacing="0" w:line="240" w:lineRule="auto"/>
        <w:ind w:firstLine="350" w:firstLineChars="125"/>
        <w:jc w:val="both"/>
        <w:rPr>
          <w:rFonts w:ascii="Arial" w:hAnsi="Arial" w:cs="Arial"/>
          <w:color w:val="2D2D2D"/>
          <w:spacing w:val="2"/>
          <w:sz w:val="28"/>
          <w:szCs w:val="28"/>
          <w:shd w:val="clear" w:color="auto" w:fill="FFFFFF"/>
        </w:rPr>
      </w:pPr>
      <w:r>
        <w:rPr>
          <w:sz w:val="28"/>
          <w:szCs w:val="28"/>
        </w:rPr>
        <w:t>Результаты проверки доводятся до граждан и организаций в</w:t>
      </w:r>
      <w:r>
        <w:rPr>
          <w:rFonts w:hint="default"/>
          <w:sz w:val="28"/>
          <w:szCs w:val="28"/>
          <w:lang w:val="ru-RU"/>
        </w:rPr>
        <w:t xml:space="preserve"> </w:t>
      </w:r>
      <w:r>
        <w:rPr>
          <w:sz w:val="28"/>
          <w:szCs w:val="28"/>
        </w:rPr>
        <w:t>письменной форме.</w:t>
      </w:r>
    </w:p>
    <w:p>
      <w:pPr>
        <w:keepNext w:val="0"/>
        <w:keepLines w:val="0"/>
        <w:pageBreakBefore w:val="0"/>
        <w:widowControl/>
        <w:kinsoku/>
        <w:wordWrap/>
        <w:overflowPunct/>
        <w:topLinePunct w:val="0"/>
        <w:bidi w:val="0"/>
        <w:snapToGrid/>
        <w:ind w:firstLine="350" w:firstLineChars="125"/>
        <w:jc w:val="both"/>
        <w:textAlignment w:val="auto"/>
        <w:rPr>
          <w:rFonts w:eastAsia="Times New Roman"/>
          <w:sz w:val="28"/>
          <w:szCs w:val="28"/>
          <w:lang w:eastAsia="en-US"/>
        </w:rPr>
      </w:pPr>
      <w:r>
        <w:rPr>
          <w:rFonts w:eastAsia="Times New Roman"/>
          <w:sz w:val="28"/>
          <w:szCs w:val="28"/>
          <w:lang w:eastAsia="en-US"/>
        </w:rPr>
        <w:t>4.5. Должностные лица, предоставляющие муниципальную услугу, несут персональную ответственность за соблюдение сроков, порядка предоставления муниципальной услуги, достоверность и полноту сведений, предоставленных в</w:t>
      </w:r>
      <w:r>
        <w:rPr>
          <w:rFonts w:hint="default" w:eastAsia="Times New Roman"/>
          <w:sz w:val="28"/>
          <w:szCs w:val="28"/>
          <w:lang w:val="ru-RU" w:eastAsia="en-US"/>
        </w:rPr>
        <w:t xml:space="preserve"> </w:t>
      </w:r>
      <w:r>
        <w:rPr>
          <w:rFonts w:eastAsia="Times New Roman"/>
          <w:sz w:val="28"/>
          <w:szCs w:val="28"/>
          <w:lang w:eastAsia="en-US"/>
        </w:rPr>
        <w:t>связи с исполнением муниципальной услуги.</w:t>
      </w:r>
    </w:p>
    <w:p>
      <w:pPr>
        <w:keepNext w:val="0"/>
        <w:keepLines w:val="0"/>
        <w:pageBreakBefore w:val="0"/>
        <w:widowControl/>
        <w:kinsoku/>
        <w:wordWrap/>
        <w:overflowPunct/>
        <w:topLinePunct w:val="0"/>
        <w:bidi w:val="0"/>
        <w:snapToGrid/>
        <w:ind w:firstLine="350" w:firstLineChars="125"/>
        <w:jc w:val="both"/>
        <w:textAlignment w:val="auto"/>
        <w:rPr>
          <w:b/>
          <w:sz w:val="28"/>
          <w:szCs w:val="28"/>
        </w:rPr>
      </w:pPr>
      <w:r>
        <w:rPr>
          <w:rFonts w:eastAsia="Times New Roman"/>
          <w:sz w:val="28"/>
          <w:szCs w:val="28"/>
          <w:lang w:eastAsia="en-US"/>
        </w:rPr>
        <w:t>Персональная ответственность специалистов, должностных лиц закрепляется в их должностных инструкциях в соответствии с требованиями законодательства Российской Федерации.</w:t>
      </w:r>
    </w:p>
    <w:p>
      <w:pPr>
        <w:keepNext w:val="0"/>
        <w:keepLines w:val="0"/>
        <w:pageBreakBefore w:val="0"/>
        <w:widowControl/>
        <w:kinsoku/>
        <w:wordWrap/>
        <w:topLinePunct w:val="0"/>
        <w:bidi w:val="0"/>
        <w:snapToGrid/>
        <w:ind w:firstLine="350" w:firstLineChars="125"/>
        <w:rPr>
          <w:color w:val="00B050"/>
          <w:sz w:val="28"/>
          <w:szCs w:val="28"/>
        </w:rPr>
      </w:pPr>
    </w:p>
    <w:p>
      <w:pPr>
        <w:keepNext w:val="0"/>
        <w:keepLines w:val="0"/>
        <w:pageBreakBefore w:val="0"/>
        <w:widowControl/>
        <w:kinsoku/>
        <w:wordWrap/>
        <w:overflowPunct w:val="0"/>
        <w:topLinePunct w:val="0"/>
        <w:autoSpaceDE w:val="0"/>
        <w:autoSpaceDN w:val="0"/>
        <w:bidi w:val="0"/>
        <w:adjustRightInd w:val="0"/>
        <w:snapToGrid/>
        <w:jc w:val="center"/>
        <w:textAlignment w:val="baseline"/>
        <w:rPr>
          <w:b/>
          <w:bCs/>
          <w:color w:val="000000"/>
          <w:sz w:val="32"/>
          <w:szCs w:val="32"/>
        </w:rPr>
      </w:pPr>
      <w:r>
        <w:rPr>
          <w:b/>
          <w:sz w:val="32"/>
          <w:szCs w:val="32"/>
        </w:rPr>
        <w:t xml:space="preserve">5. </w:t>
      </w:r>
      <w:r>
        <w:rPr>
          <w:b/>
          <w:bCs/>
          <w:color w:val="000000"/>
          <w:sz w:val="32"/>
          <w:szCs w:val="32"/>
        </w:rPr>
        <w:t>Досудебный (внесудебный) порядок обжалования решений</w:t>
      </w:r>
      <w:r>
        <w:rPr>
          <w:rFonts w:hint="default"/>
          <w:b/>
          <w:bCs/>
          <w:color w:val="000000"/>
          <w:sz w:val="32"/>
          <w:szCs w:val="32"/>
          <w:lang w:val="ru-RU"/>
        </w:rPr>
        <w:t xml:space="preserve"> </w:t>
      </w:r>
      <w:r>
        <w:rPr>
          <w:b/>
          <w:bCs/>
          <w:color w:val="000000"/>
          <w:sz w:val="32"/>
          <w:szCs w:val="32"/>
        </w:rPr>
        <w:t>и</w:t>
      </w:r>
      <w:r>
        <w:rPr>
          <w:rFonts w:hint="default"/>
          <w:b/>
          <w:bCs/>
          <w:color w:val="000000"/>
          <w:sz w:val="32"/>
          <w:szCs w:val="32"/>
          <w:lang w:val="ru-RU"/>
        </w:rPr>
        <w:t xml:space="preserve"> </w:t>
      </w:r>
      <w:r>
        <w:rPr>
          <w:b/>
          <w:bCs/>
          <w:color w:val="000000"/>
          <w:sz w:val="32"/>
          <w:szCs w:val="32"/>
        </w:rPr>
        <w:t>действий (бездействия) органа, предоставляющего муниципальную услугу, а также должностных лиц</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Предметом досудебного (внесудебного) обжалования, в том числе, является: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 </w:t>
      </w:r>
      <w:r>
        <w:rPr>
          <w:rStyle w:val="18"/>
          <w:rFonts w:hint="default" w:ascii="Times New Roman" w:hAnsi="Times New Roman" w:cs="Times New Roman"/>
          <w:color w:val="000000"/>
          <w:sz w:val="28"/>
          <w:szCs w:val="28"/>
        </w:rPr>
        <w:t>нарушение срока регистрации запроса о предоставлении муниципальной услуги</w:t>
      </w:r>
      <w:r>
        <w:rPr>
          <w:rFonts w:hint="default" w:ascii="Times New Roman" w:hAnsi="Times New Roman" w:eastAsia="Times New Roman" w:cs="Times New Roman"/>
          <w:sz w:val="28"/>
          <w:szCs w:val="28"/>
          <w:lang w:eastAsia="en-US"/>
        </w:rPr>
        <w:t>;</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нарушение срока предоставления муниципальной услуги;</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 xml:space="preserve">- </w:t>
      </w:r>
      <w:r>
        <w:rPr>
          <w:rStyle w:val="18"/>
          <w:rFonts w:hint="default" w:ascii="Times New Roman" w:hAnsi="Times New Roman" w:cs="Times New Roman"/>
          <w:color w:val="000000"/>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Pr>
          <w:rFonts w:hint="default" w:ascii="Times New Roman" w:hAnsi="Times New Roman" w:eastAsia="Times New Roman" w:cs="Times New Roman"/>
          <w:sz w:val="28"/>
          <w:szCs w:val="28"/>
          <w:lang w:eastAsia="en-US"/>
        </w:rPr>
        <w:t>, настоящим Регламентом;</w:t>
      </w:r>
      <w:r>
        <w:rPr>
          <w:rStyle w:val="18"/>
          <w:rFonts w:hint="default" w:ascii="Times New Roman" w:hAnsi="Times New Roman" w:cs="Times New Roman"/>
          <w:color w:val="000000"/>
          <w:sz w:val="28"/>
          <w:szCs w:val="28"/>
        </w:rPr>
        <w:t xml:space="preserve"> </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 xml:space="preserve">- </w:t>
      </w:r>
      <w:r>
        <w:rPr>
          <w:rStyle w:val="18"/>
          <w:rFonts w:hint="default" w:ascii="Times New Roman" w:hAnsi="Times New Roman" w:cs="Times New Roman"/>
          <w:color w:val="00000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Pr>
          <w:rFonts w:hint="default" w:ascii="Times New Roman" w:hAnsi="Times New Roman" w:eastAsia="Times New Roman" w:cs="Times New Roman"/>
          <w:sz w:val="28"/>
          <w:szCs w:val="28"/>
          <w:lang w:eastAsia="en-US"/>
        </w:rPr>
        <w:t>;</w:t>
      </w:r>
      <w:r>
        <w:rPr>
          <w:rStyle w:val="18"/>
          <w:rFonts w:hint="default" w:ascii="Times New Roman" w:hAnsi="Times New Roman" w:cs="Times New Roman"/>
          <w:color w:val="000000"/>
          <w:sz w:val="28"/>
          <w:szCs w:val="28"/>
        </w:rPr>
        <w:t xml:space="preserve"> </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 xml:space="preserve">- </w:t>
      </w:r>
      <w:r>
        <w:rPr>
          <w:rStyle w:val="18"/>
          <w:rFonts w:hint="default" w:ascii="Times New Roman" w:hAnsi="Times New Roman" w:cs="Times New Roman"/>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w:t>
      </w:r>
      <w:r>
        <w:rPr>
          <w:rStyle w:val="18"/>
          <w:rFonts w:hint="default" w:ascii="Times New Roman" w:hAnsi="Times New Roman" w:cs="Times New Roman"/>
          <w:color w:val="000000"/>
          <w:sz w:val="28"/>
          <w:szCs w:val="28"/>
          <w:lang w:val="ru-RU"/>
        </w:rPr>
        <w:t xml:space="preserve"> </w:t>
      </w:r>
      <w:r>
        <w:rPr>
          <w:rStyle w:val="18"/>
          <w:rFonts w:hint="default" w:ascii="Times New Roman" w:hAnsi="Times New Roman" w:cs="Times New Roman"/>
          <w:color w:val="000000"/>
          <w:sz w:val="28"/>
          <w:szCs w:val="28"/>
        </w:rPr>
        <w:t>ними иными нормативными правовыми актами Российской Федерации, законами и</w:t>
      </w:r>
      <w:r>
        <w:rPr>
          <w:rStyle w:val="18"/>
          <w:rFonts w:hint="default" w:ascii="Times New Roman" w:hAnsi="Times New Roman" w:cs="Times New Roman"/>
          <w:color w:val="000000"/>
          <w:sz w:val="28"/>
          <w:szCs w:val="28"/>
          <w:lang w:val="ru-RU"/>
        </w:rPr>
        <w:t xml:space="preserve"> </w:t>
      </w:r>
      <w:r>
        <w:rPr>
          <w:rStyle w:val="18"/>
          <w:rFonts w:hint="default" w:ascii="Times New Roman" w:hAnsi="Times New Roman" w:cs="Times New Roman"/>
          <w:color w:val="000000"/>
          <w:sz w:val="28"/>
          <w:szCs w:val="28"/>
        </w:rPr>
        <w:t xml:space="preserve">иными нормативными правовыми актами субъектов Российской Федерации, муниципальными правовыми актами. </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 xml:space="preserve">- </w:t>
      </w:r>
      <w:r>
        <w:rPr>
          <w:rStyle w:val="18"/>
          <w:rFonts w:hint="default" w:ascii="Times New Roman" w:hAnsi="Times New Roman" w:cs="Times New Roman"/>
          <w:color w:val="000000"/>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 отказ Управления, должностного лица Управления </w:t>
      </w:r>
      <w:r>
        <w:rPr>
          <w:rStyle w:val="18"/>
          <w:rFonts w:hint="default" w:ascii="Times New Roman" w:hAnsi="Times New Roman" w:cs="Times New Roman"/>
          <w:color w:val="000000"/>
          <w:sz w:val="28"/>
          <w:szCs w:val="28"/>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нарушение срока или порядка выдачи документов по результатам предоставления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приостановление предоставления муниципальной услуги, если основания приостановления не предусмотрены федеральными законами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принятыми в соответствии с ними иными нормативными правовыми актами субъектов Российской Федерации, муниципальными правовыми актами, настоящим Регламентом.</w:t>
      </w:r>
      <w:bookmarkStart w:id="0" w:name="dst295"/>
      <w:bookmarkEnd w:id="0"/>
      <w:bookmarkStart w:id="1" w:name="dst103"/>
      <w:bookmarkEnd w:id="1"/>
      <w:bookmarkStart w:id="2" w:name="dst222"/>
      <w:bookmarkEnd w:id="2"/>
      <w:bookmarkStart w:id="3" w:name="dst105"/>
      <w:bookmarkEnd w:id="3"/>
      <w:bookmarkStart w:id="4" w:name="dst223"/>
      <w:bookmarkEnd w:id="4"/>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 xml:space="preserve">- </w:t>
      </w:r>
      <w:bookmarkStart w:id="5" w:name="dst225"/>
      <w:bookmarkEnd w:id="5"/>
      <w:bookmarkStart w:id="6" w:name="dst296"/>
      <w:bookmarkEnd w:id="6"/>
      <w:bookmarkStart w:id="7" w:name="dst224"/>
      <w:bookmarkEnd w:id="7"/>
      <w:r>
        <w:rPr>
          <w:rStyle w:val="18"/>
          <w:rFonts w:hint="default" w:ascii="Times New Roman" w:hAnsi="Times New Roman" w:cs="Times New Roman"/>
          <w:color w:val="000000"/>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Pr>
          <w:rStyle w:val="18"/>
          <w:rFonts w:hint="default" w:ascii="Times New Roman" w:hAnsi="Times New Roman" w:cs="Times New Roman"/>
          <w:color w:val="000000"/>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"http://www.consultant.ru/document/cons_doc_LAW_342576/a593eaab768d34bf2d7419322eac79481e73cf03/" \l "dst290"</w:instrText>
      </w:r>
      <w:r>
        <w:rPr>
          <w:rFonts w:hint="default" w:ascii="Times New Roman" w:hAnsi="Times New Roman" w:cs="Times New Roman"/>
          <w:sz w:val="28"/>
          <w:szCs w:val="28"/>
        </w:rPr>
        <w:fldChar w:fldCharType="separate"/>
      </w:r>
      <w:r>
        <w:rPr>
          <w:rStyle w:val="6"/>
          <w:rFonts w:hint="default" w:ascii="Times New Roman" w:hAnsi="Times New Roman" w:cs="Times New Roman"/>
          <w:color w:val="auto"/>
          <w:sz w:val="28"/>
          <w:szCs w:val="28"/>
        </w:rPr>
        <w:t>пунктом 4 части 1 статьи 7</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Style w:val="18"/>
          <w:rFonts w:hint="default" w:ascii="Times New Roman" w:hAnsi="Times New Roman" w:cs="Times New Roman"/>
          <w:color w:val="000000"/>
          <w:sz w:val="28"/>
          <w:szCs w:val="28"/>
        </w:rPr>
        <w:t xml:space="preserve">настоящего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"http://www.consultant.ru/document/cons_doc_LAW_103023/"</w:instrText>
      </w:r>
      <w:r>
        <w:rPr>
          <w:rFonts w:hint="default" w:ascii="Times New Roman" w:hAnsi="Times New Roman" w:cs="Times New Roman"/>
          <w:sz w:val="28"/>
          <w:szCs w:val="28"/>
        </w:rPr>
        <w:fldChar w:fldCharType="separate"/>
      </w:r>
      <w:r>
        <w:rPr>
          <w:rStyle w:val="6"/>
          <w:rFonts w:hint="default" w:ascii="Times New Roman" w:hAnsi="Times New Roman" w:cs="Times New Roman"/>
          <w:bCs/>
          <w:color w:val="auto"/>
          <w:sz w:val="28"/>
          <w:szCs w:val="28"/>
          <w:shd w:val="clear" w:color="auto" w:fill="FFFFFF"/>
        </w:rPr>
        <w:t>Федерального закона от 27 июля 2010 № 210-ФЗ «Об организации предоставления государственных и</w:t>
      </w:r>
      <w:r>
        <w:rPr>
          <w:rStyle w:val="6"/>
          <w:rFonts w:hint="default" w:ascii="Times New Roman" w:hAnsi="Times New Roman" w:cs="Times New Roman"/>
          <w:bCs/>
          <w:color w:val="auto"/>
          <w:sz w:val="28"/>
          <w:szCs w:val="28"/>
          <w:shd w:val="clear" w:color="auto" w:fill="FFFFFF"/>
          <w:lang w:val="ru-RU"/>
        </w:rPr>
        <w:t xml:space="preserve"> </w:t>
      </w:r>
      <w:r>
        <w:rPr>
          <w:rStyle w:val="6"/>
          <w:rFonts w:hint="default" w:ascii="Times New Roman" w:hAnsi="Times New Roman" w:cs="Times New Roman"/>
          <w:bCs/>
          <w:color w:val="auto"/>
          <w:sz w:val="28"/>
          <w:szCs w:val="28"/>
          <w:shd w:val="clear" w:color="auto" w:fill="FFFFFF"/>
        </w:rPr>
        <w:t>муниципальных услуг»</w:t>
      </w:r>
      <w:r>
        <w:rPr>
          <w:rFonts w:hint="default" w:ascii="Times New Roman" w:hAnsi="Times New Roman" w:cs="Times New Roman"/>
          <w:sz w:val="28"/>
          <w:szCs w:val="28"/>
        </w:rPr>
        <w:fldChar w:fldCharType="end"/>
      </w:r>
      <w:r>
        <w:rPr>
          <w:rStyle w:val="18"/>
          <w:rFonts w:hint="default" w:ascii="Times New Roman" w:hAnsi="Times New Roman" w:cs="Times New Roman"/>
          <w:color w:val="000000"/>
          <w:sz w:val="28"/>
          <w:szCs w:val="28"/>
        </w:rPr>
        <w:t>.</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5.2. Основанием для начала процедуры досудебного (внесудебного) обжалования является обращение заявителя в письменной или электронной форме. Заявитель имеет право на получение информации и документов, необходимых для обоснования и рассмотрения жалобы.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5.3. Общие требования к порядку подачи и рассмотрения жалобы.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5.3.1. Жалоба подается в Управление в письменной форме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бумажном носителе или в электронной форме. Жалобы на решения, принятые руководителем Управления, подаются в вышестоящий орган – администрацию Валуйского городского округа.</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5.3.2. Жалоба </w:t>
      </w:r>
      <w:r>
        <w:rPr>
          <w:rFonts w:hint="default" w:ascii="Times New Roman" w:hAnsi="Times New Roman" w:cs="Times New Roman"/>
          <w:color w:val="000000"/>
          <w:sz w:val="28"/>
          <w:szCs w:val="28"/>
          <w:shd w:val="clear" w:color="auto" w:fill="FFFFFF"/>
        </w:rPr>
        <w:t>на решения и действия (бездействие)</w:t>
      </w:r>
      <w:r>
        <w:rPr>
          <w:rFonts w:hint="default" w:ascii="Times New Roman" w:hAnsi="Times New Roman" w:eastAsia="Times New Roman" w:cs="Times New Roman"/>
          <w:sz w:val="28"/>
          <w:szCs w:val="28"/>
          <w:lang w:eastAsia="en-US"/>
        </w:rPr>
        <w:t xml:space="preserve"> Управления или его должностных лиц может быть направлена по почте, по электронной почте, </w:t>
      </w:r>
      <w:r>
        <w:rPr>
          <w:rFonts w:hint="default" w:ascii="Times New Roman" w:hAnsi="Times New Roman" w:cs="Times New Roman"/>
          <w:sz w:val="28"/>
          <w:szCs w:val="28"/>
        </w:rPr>
        <w:t xml:space="preserve">на </w:t>
      </w:r>
      <w:r>
        <w:rPr>
          <w:rFonts w:hint="default" w:ascii="Times New Roman" w:hAnsi="Times New Roman" w:cs="Times New Roman"/>
          <w:sz w:val="28"/>
          <w:szCs w:val="28"/>
          <w:shd w:val="clear" w:color="auto" w:fill="FFFFFF"/>
        </w:rPr>
        <w:t>официальный сайт</w:t>
      </w: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 xml:space="preserve">органов местного самоуправления Валуйского городского округа </w:t>
      </w:r>
      <w:r>
        <w:rPr>
          <w:rFonts w:hint="default" w:ascii="Times New Roman" w:hAnsi="Times New Roman" w:eastAsia="Times New Roman" w:cs="Times New Roman"/>
          <w:sz w:val="28"/>
          <w:szCs w:val="28"/>
        </w:rPr>
        <w:t>(</w:t>
      </w:r>
      <w:r>
        <w:rPr>
          <w:rFonts w:hint="default" w:ascii="Times New Roman" w:hAnsi="Times New Roman" w:eastAsia="Times New Roman" w:cs="Times New Roman"/>
          <w:sz w:val="28"/>
          <w:szCs w:val="28"/>
          <w:lang w:val="en-US"/>
        </w:rPr>
        <w:t>http</w:t>
      </w:r>
      <w:r>
        <w:rPr>
          <w:rFonts w:hint="default" w:ascii="Times New Roman" w:hAnsi="Times New Roman" w:eastAsia="Times New Roman" w:cs="Times New Roman"/>
          <w:sz w:val="28"/>
          <w:szCs w:val="28"/>
        </w:rPr>
        <w:t>\\</w:t>
      </w:r>
      <w:r>
        <w:rPr>
          <w:rFonts w:hint="default" w:ascii="Times New Roman" w:hAnsi="Times New Roman" w:eastAsia="Times New Roman" w:cs="Times New Roman"/>
          <w:sz w:val="28"/>
          <w:szCs w:val="28"/>
          <w:lang w:val="en-US"/>
        </w:rPr>
        <w:t>www</w:t>
      </w:r>
      <w:r>
        <w:rPr>
          <w:rFonts w:hint="default" w:ascii="Times New Roman" w:hAnsi="Times New Roman" w:eastAsia="Times New Roman" w:cs="Times New Roman"/>
          <w:sz w:val="28"/>
          <w:szCs w:val="28"/>
        </w:rPr>
        <w:t>.</w:t>
      </w:r>
      <w:r>
        <w:rPr>
          <w:rFonts w:hint="default" w:ascii="Times New Roman" w:hAnsi="Times New Roman" w:eastAsia="Times New Roman" w:cs="Times New Roman"/>
          <w:sz w:val="28"/>
          <w:szCs w:val="28"/>
          <w:lang w:val="en-US"/>
        </w:rPr>
        <w:t>val</w:t>
      </w:r>
      <w:r>
        <w:rPr>
          <w:rFonts w:hint="default" w:ascii="Times New Roman" w:hAnsi="Times New Roman" w:eastAsia="Times New Roman" w:cs="Times New Roman"/>
          <w:sz w:val="28"/>
          <w:szCs w:val="28"/>
        </w:rPr>
        <w:t>-</w:t>
      </w:r>
      <w:r>
        <w:rPr>
          <w:rFonts w:hint="default" w:ascii="Times New Roman" w:hAnsi="Times New Roman" w:eastAsia="Times New Roman" w:cs="Times New Roman"/>
          <w:sz w:val="28"/>
          <w:szCs w:val="28"/>
          <w:lang w:val="en-US"/>
        </w:rPr>
        <w:t>adm</w:t>
      </w:r>
      <w:r>
        <w:rPr>
          <w:rFonts w:hint="default" w:ascii="Times New Roman" w:hAnsi="Times New Roman" w:eastAsia="Times New Roman" w:cs="Times New Roman"/>
          <w:sz w:val="28"/>
          <w:szCs w:val="28"/>
        </w:rPr>
        <w:t>.</w:t>
      </w:r>
      <w:r>
        <w:rPr>
          <w:rFonts w:hint="default" w:ascii="Times New Roman" w:hAnsi="Times New Roman" w:eastAsia="Times New Roman" w:cs="Times New Roman"/>
          <w:sz w:val="28"/>
          <w:szCs w:val="28"/>
          <w:lang w:val="en-US"/>
        </w:rPr>
        <w:t>ru</w:t>
      </w:r>
      <w:r>
        <w:rPr>
          <w:rFonts w:hint="default" w:ascii="Times New Roman" w:hAnsi="Times New Roman" w:eastAsia="Times New Roman" w:cs="Times New Roman"/>
          <w:sz w:val="28"/>
          <w:szCs w:val="28"/>
        </w:rPr>
        <w:t>)</w:t>
      </w:r>
      <w:r>
        <w:rPr>
          <w:rFonts w:hint="default" w:ascii="Times New Roman" w:hAnsi="Times New Roman" w:cs="Times New Roman"/>
          <w:sz w:val="28"/>
          <w:szCs w:val="28"/>
          <w:shd w:val="clear" w:color="auto" w:fill="FFFFFF"/>
        </w:rPr>
        <w:t xml:space="preserve"> в</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информационно-телекоммуникационной сети «Интернет», на «Единый портал государственных и муниципальных услуг (функций) (http//www.gosuslugi.ru) либо «Портал государственных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муниципальных услуг Белгородской области» (http//www. gosuslugi31.ru)</w:t>
      </w:r>
      <w:r>
        <w:rPr>
          <w:rFonts w:hint="default" w:ascii="Times New Roman" w:hAnsi="Times New Roman" w:eastAsia="Times New Roman" w:cs="Times New Roman"/>
          <w:sz w:val="28"/>
          <w:szCs w:val="28"/>
          <w:lang w:eastAsia="en-US"/>
        </w:rPr>
        <w:t>, 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также может быть принята при личном приеме заявителя.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5.3.3. Жалоба должна содержать:</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 xml:space="preserve">- </w:t>
      </w:r>
      <w:r>
        <w:rPr>
          <w:rStyle w:val="18"/>
          <w:rFonts w:hint="default" w:ascii="Times New Roman" w:hAnsi="Times New Roman" w:cs="Times New Roman"/>
          <w:color w:val="000000"/>
          <w:sz w:val="28"/>
          <w:szCs w:val="28"/>
        </w:rPr>
        <w:t>наименование органа, предоставляющего муниципальную услугу, должностного лица, предоставляющего муниципальную услугу, либо муниципального служащего, решения и действия (бездействие) которых обжалуются;</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 xml:space="preserve">- </w:t>
      </w:r>
      <w:r>
        <w:rPr>
          <w:rStyle w:val="18"/>
          <w:rFonts w:hint="default" w:ascii="Times New Roman" w:hAnsi="Times New Roman" w:cs="Times New Roman"/>
          <w:color w:val="00000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 xml:space="preserve">- </w:t>
      </w:r>
      <w:r>
        <w:rPr>
          <w:rStyle w:val="18"/>
          <w:rFonts w:hint="default" w:ascii="Times New Roman" w:hAnsi="Times New Roman" w:cs="Times New Roman"/>
          <w:color w:val="000000"/>
          <w:sz w:val="28"/>
          <w:szCs w:val="28"/>
        </w:rPr>
        <w:t>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Style w:val="18"/>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 xml:space="preserve">- </w:t>
      </w:r>
      <w:r>
        <w:rPr>
          <w:rStyle w:val="18"/>
          <w:rFonts w:hint="default" w:ascii="Times New Roman" w:hAnsi="Times New Roman" w:cs="Times New Roman"/>
          <w:color w:val="000000"/>
          <w:sz w:val="28"/>
          <w:szCs w:val="28"/>
        </w:rPr>
        <w:t>доводы, на основании которых заявитель не согласен с решением и</w:t>
      </w:r>
      <w:r>
        <w:rPr>
          <w:rStyle w:val="18"/>
          <w:rFonts w:hint="default" w:ascii="Times New Roman" w:hAnsi="Times New Roman" w:cs="Times New Roman"/>
          <w:color w:val="000000"/>
          <w:sz w:val="28"/>
          <w:szCs w:val="28"/>
          <w:lang w:val="ru-RU"/>
        </w:rPr>
        <w:t xml:space="preserve"> </w:t>
      </w:r>
      <w:r>
        <w:rPr>
          <w:rStyle w:val="18"/>
          <w:rFonts w:hint="default" w:ascii="Times New Roman" w:hAnsi="Times New Roman" w:cs="Times New Roman"/>
          <w:color w:val="000000"/>
          <w:sz w:val="28"/>
          <w:szCs w:val="28"/>
        </w:rPr>
        <w:t>действием (бездействием) органа, предоставляющего муниципальную услугу, должностного лица, предоставляющего муниципальную услугу, либо муниципального служащего.</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Style w:val="18"/>
          <w:rFonts w:hint="default" w:ascii="Times New Roman" w:hAnsi="Times New Roman" w:cs="Times New Roman"/>
          <w:color w:val="000000"/>
          <w:sz w:val="28"/>
          <w:szCs w:val="28"/>
        </w:rPr>
        <w:t>Заявителем могут быть представлены документы (при наличии), подтверждающие доводы заявителя, либо их копии.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5.3.4. Жалоба, поступившая в Управление</w:t>
      </w:r>
      <w:r>
        <w:rPr>
          <w:rFonts w:hint="default" w:ascii="Times New Roman" w:hAnsi="Times New Roman" w:cs="Times New Roman"/>
          <w:color w:val="000000"/>
          <w:sz w:val="28"/>
          <w:szCs w:val="28"/>
          <w:shd w:val="clear" w:color="auto" w:fill="FFFFFF"/>
        </w:rPr>
        <w:t xml:space="preserve"> </w:t>
      </w:r>
      <w:r>
        <w:rPr>
          <w:rFonts w:hint="default" w:ascii="Times New Roman" w:hAnsi="Times New Roman" w:cs="Times New Roman"/>
          <w:color w:val="000000"/>
          <w:sz w:val="28"/>
          <w:szCs w:val="28"/>
          <w:shd w:val="clear" w:color="auto" w:fill="FFFFFF"/>
        </w:rPr>
        <w:t>либо в вышестоящий орган</w:t>
      </w:r>
      <w:r>
        <w:rPr>
          <w:rFonts w:hint="default" w:ascii="Times New Roman" w:hAnsi="Times New Roman" w:eastAsia="Times New Roman" w:cs="Times New Roman"/>
          <w:sz w:val="28"/>
          <w:szCs w:val="28"/>
          <w:lang w:eastAsia="en-US"/>
        </w:rPr>
        <w:t xml:space="preserve">, </w:t>
      </w:r>
      <w:r>
        <w:rPr>
          <w:rFonts w:hint="default" w:ascii="Times New Roman" w:hAnsi="Times New Roman" w:cs="Times New Roman"/>
          <w:sz w:val="28"/>
          <w:szCs w:val="28"/>
        </w:rPr>
        <w:t>подлежит рассмотрению должностным лицом, наделенным полномочиями по рассмотрению жалоб,</w:t>
      </w:r>
      <w:r>
        <w:rPr>
          <w:rFonts w:hint="default" w:ascii="Times New Roman" w:hAnsi="Times New Roman" w:cs="Times New Roman"/>
          <w:color w:val="000000"/>
          <w:sz w:val="28"/>
          <w:szCs w:val="28"/>
          <w:shd w:val="clear" w:color="auto" w:fill="FFFFFF"/>
        </w:rPr>
        <w:t xml:space="preserve"> </w:t>
      </w:r>
      <w:r>
        <w:rPr>
          <w:rFonts w:hint="default" w:ascii="Times New Roman" w:hAnsi="Times New Roman" w:cs="Times New Roman"/>
          <w:color w:val="000000"/>
          <w:sz w:val="28"/>
          <w:szCs w:val="28"/>
          <w:shd w:val="clear" w:color="auto" w:fill="FFFFFF"/>
        </w:rPr>
        <w:t>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течение пятнадцати рабочих дней со дня ее регистрации, а в случае обжалования отказа Управления, предоставляющего муниципальную услугу, 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приеме документов у заявителя либо в исправлении допущенных опечаток и</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ошибок или в случае обжалования нарушения установленного срока таких исправлений - в течение пяти рабочих дней со дня ее регистрации.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5.3.5. По результатам рассмотрения жалобы принимается одно из</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следующих решений:</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w:t>
      </w:r>
      <w:r>
        <w:rPr>
          <w:rFonts w:hint="default" w:ascii="Times New Roman" w:hAnsi="Times New Roman" w:cs="Times New Roman"/>
          <w:color w:val="000000"/>
          <w:sz w:val="28"/>
          <w:szCs w:val="28"/>
        </w:rPr>
        <w:t xml:space="preserve"> </w:t>
      </w:r>
      <w:r>
        <w:rPr>
          <w:rFonts w:hint="default" w:ascii="Times New Roman" w:hAnsi="Times New Roman" w:cs="Times New Roman"/>
          <w:color w:val="000000"/>
          <w:sz w:val="28"/>
          <w:szCs w:val="28"/>
        </w:rPr>
        <w:t>жалоба удовлетворяется, в том числе в форме отмены принятого решения, исправления допущенных опечаток и ошибок в выданных в</w:t>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rFonts w:hint="default" w:ascii="Times New Roman" w:hAnsi="Times New Roman" w:eastAsia="Times New Roman" w:cs="Times New Roman"/>
          <w:sz w:val="28"/>
          <w:szCs w:val="28"/>
          <w:lang w:eastAsia="en-US"/>
        </w:rPr>
        <w:t>;</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Fonts w:hint="default" w:ascii="Times New Roman" w:hAnsi="Times New Roman" w:eastAsia="Times New Roman" w:cs="Times New Roman"/>
          <w:sz w:val="28"/>
          <w:szCs w:val="28"/>
          <w:lang w:eastAsia="en-US"/>
        </w:rPr>
        <w:t>-</w:t>
      </w:r>
      <w:r>
        <w:rPr>
          <w:rFonts w:hint="default" w:ascii="Times New Roman" w:hAnsi="Times New Roman" w:cs="Times New Roman"/>
          <w:color w:val="000000"/>
          <w:sz w:val="28"/>
          <w:szCs w:val="28"/>
        </w:rPr>
        <w:t xml:space="preserve"> в удовлетворении жалобы отказывается.</w:t>
      </w:r>
    </w:p>
    <w:p>
      <w:pPr>
        <w:keepNext w:val="0"/>
        <w:keepLines w:val="0"/>
        <w:pageBreakBefore w:val="0"/>
        <w:widowControl/>
        <w:kinsoku/>
        <w:wordWrap/>
        <w:topLinePunct w:val="0"/>
        <w:autoSpaceDE w:val="0"/>
        <w:autoSpaceDN w:val="0"/>
        <w:bidi w:val="0"/>
        <w:adjustRightInd w:val="0"/>
        <w:snapToGrid/>
        <w:ind w:firstLine="350" w:firstLineChars="125"/>
        <w:jc w:val="both"/>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 xml:space="preserve">5.3.6. </w:t>
      </w:r>
      <w:r>
        <w:rPr>
          <w:rFonts w:hint="default"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Style w:val="18"/>
          <w:rFonts w:hint="default" w:ascii="Times New Roman" w:hAnsi="Times New Roman" w:cs="Times New Roman"/>
          <w:color w:val="000000"/>
          <w:sz w:val="28"/>
          <w:szCs w:val="28"/>
        </w:rPr>
        <w:t>В случае признания жалобы подлежащей удовлетворению в ответе заявителю дается информация о действиях, осуществляемых Управлением в</w:t>
      </w:r>
      <w:r>
        <w:rPr>
          <w:rStyle w:val="18"/>
          <w:rFonts w:hint="default" w:ascii="Times New Roman" w:hAnsi="Times New Roman" w:cs="Times New Roman"/>
          <w:color w:val="000000"/>
          <w:sz w:val="28"/>
          <w:szCs w:val="28"/>
          <w:lang w:val="ru-RU"/>
        </w:rPr>
        <w:t xml:space="preserve"> </w:t>
      </w:r>
      <w:r>
        <w:rPr>
          <w:rStyle w:val="18"/>
          <w:rFonts w:hint="default" w:ascii="Times New Roman" w:hAnsi="Times New Roman" w:cs="Times New Roman"/>
          <w:color w:val="000000"/>
          <w:sz w:val="28"/>
          <w:szCs w:val="28"/>
        </w:rPr>
        <w:t>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keepNext w:val="0"/>
        <w:keepLines w:val="0"/>
        <w:pageBreakBefore w:val="0"/>
        <w:widowControl/>
        <w:shd w:val="clear" w:color="auto" w:fill="FFFFFF"/>
        <w:kinsoku/>
        <w:wordWrap/>
        <w:topLinePunct w:val="0"/>
        <w:autoSpaceDE w:val="0"/>
        <w:autoSpaceDN w:val="0"/>
        <w:bidi w:val="0"/>
        <w:adjustRightInd w:val="0"/>
        <w:snapToGrid/>
        <w:spacing w:line="263" w:lineRule="atLeast"/>
        <w:ind w:firstLine="350" w:firstLineChars="125"/>
        <w:jc w:val="both"/>
        <w:rPr>
          <w:rFonts w:hint="default" w:ascii="Times New Roman" w:hAnsi="Times New Roman" w:cs="Times New Roman"/>
          <w:color w:val="000000"/>
          <w:sz w:val="28"/>
          <w:szCs w:val="28"/>
        </w:rPr>
      </w:pPr>
      <w:r>
        <w:rPr>
          <w:rStyle w:val="18"/>
          <w:rFonts w:hint="default" w:ascii="Times New Roman" w:hAnsi="Times New Roman" w:cs="Times New Roman"/>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5.3.7. </w:t>
      </w:r>
      <w:r>
        <w:rPr>
          <w:rFonts w:hint="default" w:ascii="Times New Roman" w:hAnsi="Times New Roman" w:cs="Times New Roman"/>
          <w:color w:val="000000"/>
          <w:sz w:val="28"/>
          <w:szCs w:val="28"/>
          <w:shd w:val="clear" w:color="auto" w:fill="FFFFFF"/>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рассмотрению жалоб, незамедлительно направляет имеющиеся материалы 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органы прокуратуры.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5.3.8. Обжалование решения по жалобе осуществляется в порядке, предусмотренном законодательством Российской Федерации.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5.3.9. Основания для приостановления рассмотрения жалобы отсутствуют.</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5.3.10. Порядок досудебного обжалования решений и действий (бездействия) органа, предоставляющего муниципальную услугу, а также его должностных лиц предусмотрен Федеральным законом от 27 июля 2010 года № 210-ФЗ «Об организации предоставления государственных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муниципальных услуг».</w:t>
      </w: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keepNext w:val="0"/>
        <w:keepLines w:val="0"/>
        <w:pageBreakBefore w:val="0"/>
        <w:widowControl/>
        <w:kinsoku/>
        <w:wordWrap/>
        <w:topLinePunct w:val="0"/>
        <w:autoSpaceDE w:val="0"/>
        <w:autoSpaceDN w:val="0"/>
        <w:bidi w:val="0"/>
        <w:adjustRightInd w:val="0"/>
        <w:snapToGrid/>
        <w:ind w:firstLine="350" w:firstLineChars="125"/>
        <w:rPr>
          <w:rFonts w:hint="default" w:ascii="Times New Roman" w:hAnsi="Times New Roman" w:eastAsia="Times New Roman" w:cs="Times New Roman"/>
          <w:color w:val="000000"/>
          <w:sz w:val="28"/>
          <w:szCs w:val="28"/>
          <w:lang w:eastAsia="ar-SA"/>
        </w:rPr>
      </w:pPr>
    </w:p>
    <w:p>
      <w:pPr>
        <w:pStyle w:val="19"/>
        <w:keepNext w:val="0"/>
        <w:keepLines w:val="0"/>
        <w:pageBreakBefore w:val="0"/>
        <w:widowControl/>
        <w:kinsoku/>
        <w:wordWrap/>
        <w:topLinePunct w:val="0"/>
        <w:bidi w:val="0"/>
        <w:snapToGrid/>
        <w:ind w:firstLine="0" w:firstLineChars="0"/>
        <w:jc w:val="right"/>
        <w:rPr>
          <w:rFonts w:ascii="Times New Roman" w:hAnsi="Times New Roman"/>
          <w:b/>
          <w:sz w:val="32"/>
          <w:szCs w:val="32"/>
        </w:rPr>
      </w:pPr>
      <w:r>
        <w:rPr>
          <w:rFonts w:ascii="Times New Roman" w:hAnsi="Times New Roman"/>
          <w:b/>
          <w:sz w:val="32"/>
          <w:szCs w:val="32"/>
        </w:rPr>
        <w:t>Приложение № 1</w:t>
      </w:r>
    </w:p>
    <w:p>
      <w:pPr>
        <w:pStyle w:val="19"/>
        <w:keepNext w:val="0"/>
        <w:keepLines w:val="0"/>
        <w:pageBreakBefore w:val="0"/>
        <w:widowControl/>
        <w:kinsoku/>
        <w:wordWrap/>
        <w:topLinePunct w:val="0"/>
        <w:bidi w:val="0"/>
        <w:snapToGrid/>
        <w:ind w:firstLine="0" w:firstLineChars="0"/>
        <w:jc w:val="right"/>
        <w:rPr>
          <w:rFonts w:ascii="Times New Roman" w:hAnsi="Times New Roman"/>
          <w:b/>
          <w:sz w:val="32"/>
          <w:szCs w:val="32"/>
        </w:rPr>
      </w:pPr>
      <w:r>
        <w:rPr>
          <w:rFonts w:ascii="Times New Roman" w:hAnsi="Times New Roman"/>
          <w:b/>
          <w:sz w:val="32"/>
          <w:szCs w:val="32"/>
        </w:rPr>
        <w:t>к Административному регламенту</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предоставления муниципальной услуги</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«Согласование проекта установки и</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содержания информационных надписей и</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обозначений, устанавливаемых на объектах</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культурного наследия местного значения,</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включенного в</w:t>
      </w:r>
      <w:r>
        <w:rPr>
          <w:rFonts w:hint="default"/>
          <w:b/>
          <w:sz w:val="32"/>
          <w:szCs w:val="32"/>
          <w:lang w:val="ru-RU"/>
        </w:rPr>
        <w:t xml:space="preserve"> </w:t>
      </w:r>
      <w:r>
        <w:rPr>
          <w:rFonts w:ascii="Times New Roman" w:hAnsi="Times New Roman"/>
          <w:b/>
          <w:sz w:val="32"/>
          <w:szCs w:val="32"/>
        </w:rPr>
        <w:t>единый государственный реестр</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объектов культурного наследия</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(памятников истории и культуры)</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народов Российской Федерации»</w:t>
      </w:r>
    </w:p>
    <w:p>
      <w:pPr>
        <w:keepNext w:val="0"/>
        <w:keepLines w:val="0"/>
        <w:pageBreakBefore w:val="0"/>
        <w:widowControl/>
        <w:kinsoku/>
        <w:wordWrap/>
        <w:topLinePunct w:val="0"/>
        <w:autoSpaceDE w:val="0"/>
        <w:autoSpaceDN w:val="0"/>
        <w:bidi w:val="0"/>
        <w:adjustRightInd w:val="0"/>
        <w:snapToGrid/>
        <w:ind w:firstLine="0" w:firstLineChars="0"/>
        <w:jc w:val="right"/>
        <w:rPr>
          <w:rFonts w:hint="default" w:ascii="Times New Roman" w:hAnsi="Times New Roman"/>
          <w:b/>
          <w:sz w:val="32"/>
          <w:szCs w:val="32"/>
          <w:lang w:eastAsia="ar-SA"/>
        </w:rPr>
      </w:pP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b/>
          <w:spacing w:val="20"/>
          <w:sz w:val="32"/>
          <w:szCs w:val="32"/>
          <w:lang w:eastAsia="en-US"/>
        </w:rPr>
      </w:pPr>
      <w:r>
        <w:rPr>
          <w:rFonts w:eastAsia="Times New Roman"/>
          <w:b/>
          <w:spacing w:val="20"/>
          <w:sz w:val="32"/>
          <w:szCs w:val="32"/>
          <w:lang w:eastAsia="en-US"/>
        </w:rPr>
        <w:t>ПИСЬМО</w:t>
      </w:r>
    </w:p>
    <w:p>
      <w:pPr>
        <w:overflowPunct/>
        <w:jc w:val="center"/>
        <w:textAlignment w:val="auto"/>
        <w:rPr>
          <w:rFonts w:eastAsia="Times New Roman"/>
          <w:b/>
          <w:sz w:val="28"/>
          <w:szCs w:val="28"/>
          <w:lang w:eastAsia="en-US"/>
        </w:rPr>
      </w:pPr>
    </w:p>
    <w:tbl>
      <w:tblPr>
        <w:tblStyle w:val="7"/>
        <w:tblW w:w="0" w:type="auto"/>
        <w:tblInd w:w="0" w:type="dxa"/>
        <w:tblLayout w:type="autofit"/>
        <w:tblCellMar>
          <w:top w:w="0" w:type="dxa"/>
          <w:left w:w="108" w:type="dxa"/>
          <w:bottom w:w="0" w:type="dxa"/>
          <w:right w:w="108" w:type="dxa"/>
        </w:tblCellMar>
      </w:tblPr>
      <w:tblGrid>
        <w:gridCol w:w="4503"/>
        <w:gridCol w:w="5351"/>
      </w:tblGrid>
      <w:tr>
        <w:tblPrEx>
          <w:tblCellMar>
            <w:top w:w="0" w:type="dxa"/>
            <w:left w:w="108" w:type="dxa"/>
            <w:bottom w:w="0" w:type="dxa"/>
            <w:right w:w="108" w:type="dxa"/>
          </w:tblCellMar>
        </w:tblPrEx>
        <w:tc>
          <w:tcPr>
            <w:tcW w:w="4503" w:type="dxa"/>
            <w:noWrap w:val="0"/>
            <w:vAlign w:val="center"/>
          </w:tcPr>
          <w:p>
            <w:pPr>
              <w:overflowPunct/>
              <w:jc w:val="center"/>
              <w:textAlignment w:val="auto"/>
              <w:rPr>
                <w:rFonts w:eastAsia="Times New Roman"/>
                <w:sz w:val="28"/>
                <w:szCs w:val="28"/>
                <w:lang w:eastAsia="en-US"/>
              </w:rPr>
            </w:pPr>
          </w:p>
        </w:tc>
        <w:tc>
          <w:tcPr>
            <w:tcW w:w="5351" w:type="dxa"/>
            <w:noWrap w:val="0"/>
            <w:vAlign w:val="center"/>
          </w:tcPr>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ФИО (последнее при наличии) заявителя</w:t>
            </w:r>
          </w:p>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(наименование юридического лица</w:t>
            </w:r>
            <w:r>
              <w:rPr>
                <w:rFonts w:hint="default" w:eastAsia="Times New Roman"/>
                <w:sz w:val="28"/>
                <w:szCs w:val="28"/>
                <w:lang w:val="ru-RU"/>
              </w:rPr>
              <w:t xml:space="preserve"> </w:t>
            </w:r>
            <w:r>
              <w:rPr>
                <w:rFonts w:eastAsia="Times New Roman"/>
                <w:sz w:val="28"/>
                <w:szCs w:val="28"/>
              </w:rPr>
              <w:t>с указание его организационно-правовой формы  или ФИО (последнее при наличии) для физического лица</w:t>
            </w:r>
          </w:p>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____________________________________</w:t>
            </w:r>
          </w:p>
          <w:p>
            <w:pPr>
              <w:overflowPunct/>
              <w:ind w:left="35"/>
              <w:jc w:val="center"/>
              <w:textAlignment w:val="auto"/>
              <w:rPr>
                <w:rFonts w:eastAsia="Times New Roman"/>
                <w:sz w:val="28"/>
                <w:szCs w:val="28"/>
                <w:lang w:eastAsia="en-US"/>
              </w:rPr>
            </w:pPr>
            <w:r>
              <w:rPr>
                <w:rFonts w:eastAsia="Times New Roman"/>
                <w:sz w:val="28"/>
                <w:szCs w:val="28"/>
              </w:rPr>
              <w:t>адрес заявителя</w:t>
            </w:r>
          </w:p>
        </w:tc>
      </w:tr>
    </w:tbl>
    <w:p>
      <w:pPr>
        <w:overflowPunct/>
        <w:textAlignment w:val="auto"/>
        <w:rPr>
          <w:rFonts w:hint="default" w:ascii="Times New Roman" w:hAnsi="Times New Roman" w:eastAsia="Times New Roman" w:cs="Times New Roman"/>
          <w:sz w:val="28"/>
          <w:szCs w:val="28"/>
          <w:lang w:eastAsia="en-US"/>
        </w:rPr>
      </w:pPr>
    </w:p>
    <w:p>
      <w:pPr>
        <w:overflowPunct/>
        <w:textAlignment w:val="auto"/>
        <w:rPr>
          <w:rFonts w:hint="default" w:ascii="Times New Roman" w:hAnsi="Times New Roman" w:eastAsia="Times New Roman" w:cs="Times New Roman"/>
          <w:sz w:val="28"/>
          <w:szCs w:val="28"/>
          <w:lang w:eastAsia="en-US"/>
        </w:rPr>
      </w:pPr>
    </w:p>
    <w:p>
      <w:pPr>
        <w:overflowPunct/>
        <w:textAlignment w:val="auto"/>
        <w:rPr>
          <w:rFonts w:hint="default" w:ascii="Times New Roman" w:hAnsi="Times New Roman" w:eastAsia="Times New Roman" w:cs="Times New Roman"/>
          <w:b/>
          <w:sz w:val="28"/>
          <w:szCs w:val="28"/>
          <w:lang w:eastAsia="en-US"/>
        </w:rPr>
      </w:pPr>
      <w:r>
        <w:rPr>
          <w:rFonts w:hint="default" w:ascii="Times New Roman" w:hAnsi="Times New Roman" w:eastAsia="Times New Roman" w:cs="Times New Roman"/>
          <w:b/>
          <w:sz w:val="28"/>
          <w:szCs w:val="28"/>
          <w:lang w:eastAsia="en-US"/>
        </w:rPr>
        <w:t xml:space="preserve">О согласовании проекта </w:t>
      </w:r>
    </w:p>
    <w:p>
      <w:pPr>
        <w:overflowPunct/>
        <w:textAlignment w:val="auto"/>
        <w:rPr>
          <w:rFonts w:hint="default" w:ascii="Times New Roman" w:hAnsi="Times New Roman" w:cs="Times New Roman"/>
          <w:b/>
          <w:sz w:val="28"/>
          <w:szCs w:val="28"/>
        </w:rPr>
      </w:pPr>
      <w:r>
        <w:rPr>
          <w:rFonts w:hint="default" w:ascii="Times New Roman" w:hAnsi="Times New Roman" w:cs="Times New Roman"/>
          <w:b/>
          <w:sz w:val="28"/>
          <w:szCs w:val="28"/>
        </w:rPr>
        <w:t>установки и содержания</w:t>
      </w:r>
    </w:p>
    <w:p>
      <w:pPr>
        <w:overflowPunct/>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информационных надписей </w:t>
      </w:r>
    </w:p>
    <w:p>
      <w:pPr>
        <w:overflowPunct/>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и обозначений на объектах </w:t>
      </w:r>
    </w:p>
    <w:p>
      <w:pPr>
        <w:overflowPunct/>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культурного наследия </w:t>
      </w:r>
    </w:p>
    <w:p>
      <w:pPr>
        <w:overflowPunct/>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(памятниках истории и культуры) </w:t>
      </w:r>
    </w:p>
    <w:p>
      <w:pPr>
        <w:overflowPunct/>
        <w:textAlignment w:val="auto"/>
        <w:rPr>
          <w:rFonts w:hint="default" w:ascii="Times New Roman" w:hAnsi="Times New Roman" w:cs="Times New Roman"/>
          <w:sz w:val="28"/>
          <w:szCs w:val="28"/>
        </w:rPr>
      </w:pPr>
      <w:r>
        <w:rPr>
          <w:rFonts w:hint="default" w:ascii="Times New Roman" w:hAnsi="Times New Roman" w:cs="Times New Roman"/>
          <w:b/>
          <w:sz w:val="28"/>
          <w:szCs w:val="28"/>
        </w:rPr>
        <w:t>местного значения</w:t>
      </w:r>
    </w:p>
    <w:p>
      <w:pPr>
        <w:overflowPunct/>
        <w:jc w:val="center"/>
        <w:textAlignment w:val="auto"/>
        <w:rPr>
          <w:rFonts w:hint="default" w:ascii="Times New Roman" w:hAnsi="Times New Roman" w:cs="Times New Roman"/>
          <w:sz w:val="28"/>
          <w:szCs w:val="28"/>
        </w:rPr>
      </w:pPr>
    </w:p>
    <w:p>
      <w:pPr>
        <w:overflowPunct/>
        <w:jc w:val="center"/>
        <w:textAlignment w:val="auto"/>
        <w:rPr>
          <w:rFonts w:hint="default" w:ascii="Times New Roman" w:hAnsi="Times New Roman" w:cs="Times New Roman"/>
          <w:sz w:val="28"/>
          <w:szCs w:val="28"/>
        </w:rPr>
      </w:pPr>
    </w:p>
    <w:p>
      <w:pPr>
        <w:keepNext w:val="0"/>
        <w:keepLines w:val="0"/>
        <w:pageBreakBefore w:val="0"/>
        <w:widowControl/>
        <w:kinsoku/>
        <w:wordWrap/>
        <w:overflowPunct/>
        <w:topLinePunct w:val="0"/>
        <w:autoSpaceDE w:val="0"/>
        <w:autoSpaceDN w:val="0"/>
        <w:bidi w:val="0"/>
        <w:adjustRightInd w:val="0"/>
        <w:snapToGrid/>
        <w:jc w:val="center"/>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z w:val="28"/>
          <w:szCs w:val="28"/>
        </w:rPr>
        <w:t>Уважаемый(ая)                     !</w:t>
      </w:r>
    </w:p>
    <w:p>
      <w:pPr>
        <w:overflowPunct/>
        <w:textAlignment w:val="auto"/>
        <w:rPr>
          <w:rFonts w:hint="default" w:ascii="Times New Roman" w:hAnsi="Times New Roman" w:eastAsia="Times New Roman" w:cs="Times New Roman"/>
          <w:sz w:val="28"/>
          <w:szCs w:val="28"/>
          <w:lang w:eastAsia="en-US"/>
        </w:rPr>
      </w:pPr>
    </w:p>
    <w:p>
      <w:pPr>
        <w:keepNext w:val="0"/>
        <w:keepLines w:val="0"/>
        <w:pageBreakBefore w:val="0"/>
        <w:widowControl/>
        <w:kinsoku/>
        <w:wordWrap/>
        <w:overflowPunct w:val="0"/>
        <w:topLinePunct w:val="0"/>
        <w:autoSpaceDE w:val="0"/>
        <w:autoSpaceDN w:val="0"/>
        <w:bidi w:val="0"/>
        <w:adjustRightInd w:val="0"/>
        <w:snapToGrid/>
        <w:spacing w:after="0"/>
        <w:ind w:right="0" w:firstLine="350" w:firstLineChars="125"/>
        <w:textAlignment w:val="baseline"/>
        <w:rPr>
          <w:rFonts w:hint="default" w:ascii="Times New Roman" w:hAnsi="Times New Roman" w:cs="Times New Roman"/>
          <w:sz w:val="28"/>
          <w:szCs w:val="28"/>
        </w:rPr>
      </w:pPr>
    </w:p>
    <w:p>
      <w:pPr>
        <w:keepNext w:val="0"/>
        <w:keepLines w:val="0"/>
        <w:pageBreakBefore w:val="0"/>
        <w:widowControl/>
        <w:kinsoku/>
        <w:wordWrap/>
        <w:overflowPunct w:val="0"/>
        <w:topLinePunct w:val="0"/>
        <w:autoSpaceDE w:val="0"/>
        <w:autoSpaceDN w:val="0"/>
        <w:bidi w:val="0"/>
        <w:adjustRightInd w:val="0"/>
        <w:snapToGrid/>
        <w:spacing w:after="0"/>
        <w:ind w:right="0" w:firstLine="350" w:firstLineChars="125"/>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Управление культуры администрация Валуйского городского округа (далее – Управление) рассмотрело Ваше заявление о согласовании проекта установки и содержания информационных надписей и обозначений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объектах культурного наследия (памятнике истории и культуры) местного значения, включенного в единый государственный реестр объектов культурного наследия местного значения (памятников истории и культуры) народов Российской Федерации_____________________________________</w:t>
      </w:r>
      <w:r>
        <w:rPr>
          <w:rFonts w:hint="default" w:ascii="Times New Roman" w:hAnsi="Times New Roman" w:cs="Times New Roman"/>
          <w:sz w:val="28"/>
          <w:szCs w:val="28"/>
          <w:lang w:val="ru-RU"/>
        </w:rPr>
        <w:t>______________________</w:t>
      </w:r>
      <w:r>
        <w:rPr>
          <w:rFonts w:hint="default" w:ascii="Times New Roman" w:hAnsi="Times New Roman" w:cs="Times New Roman"/>
          <w:sz w:val="28"/>
          <w:szCs w:val="28"/>
        </w:rPr>
        <w:t>_</w:t>
      </w:r>
    </w:p>
    <w:p>
      <w:pPr>
        <w:ind w:right="-1"/>
        <w:jc w:val="both"/>
        <w:rPr>
          <w:rFonts w:hint="default" w:ascii="Times New Roman" w:hAnsi="Times New Roman" w:cs="Times New Roman"/>
          <w:sz w:val="28"/>
          <w:szCs w:val="28"/>
        </w:rPr>
      </w:pPr>
      <w:r>
        <w:rPr>
          <w:rFonts w:hint="default"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 (далее – Объект),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сообщает, что </w:t>
      </w:r>
      <w:r>
        <w:rPr>
          <w:rFonts w:hint="default" w:ascii="Times New Roman" w:hAnsi="Times New Roman" w:cs="Times New Roman"/>
          <w:spacing w:val="2"/>
          <w:sz w:val="28"/>
          <w:szCs w:val="28"/>
          <w:shd w:val="clear" w:color="auto" w:fill="FFFFFF"/>
        </w:rPr>
        <w:t>согласовывает указанный проект без замечаний</w:t>
      </w:r>
      <w:r>
        <w:rPr>
          <w:rFonts w:hint="default" w:ascii="Times New Roman" w:hAnsi="Times New Roman" w:cs="Times New Roman"/>
          <w:sz w:val="28"/>
          <w:szCs w:val="28"/>
        </w:rPr>
        <w:t xml:space="preserve">. </w:t>
      </w:r>
    </w:p>
    <w:p>
      <w:pPr>
        <w:keepNext w:val="0"/>
        <w:keepLines w:val="0"/>
        <w:pageBreakBefore w:val="0"/>
        <w:kinsoku/>
        <w:wordWrap/>
        <w:topLinePunct w:val="0"/>
        <w:autoSpaceDE w:val="0"/>
        <w:autoSpaceDN w:val="0"/>
        <w:bidi w:val="0"/>
        <w:adjustRightInd w:val="0"/>
        <w:snapToGrid/>
        <w:ind w:firstLine="350" w:firstLineChars="125"/>
        <w:jc w:val="both"/>
        <w:rPr>
          <w:rFonts w:hint="default" w:ascii="Times New Roman" w:hAnsi="Times New Roman" w:cs="Times New Roman"/>
          <w:sz w:val="28"/>
          <w:szCs w:val="28"/>
        </w:rPr>
      </w:pPr>
    </w:p>
    <w:p>
      <w:pPr>
        <w:keepNext w:val="0"/>
        <w:keepLines w:val="0"/>
        <w:pageBreakBefore w:val="0"/>
        <w:kinsoku/>
        <w:wordWrap/>
        <w:topLinePunct w:val="0"/>
        <w:autoSpaceDE w:val="0"/>
        <w:autoSpaceDN w:val="0"/>
        <w:bidi w:val="0"/>
        <w:adjustRightInd w:val="0"/>
        <w:snapToGrid/>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Приложение.</w:t>
      </w:r>
    </w:p>
    <w:p>
      <w:pPr>
        <w:keepNext w:val="0"/>
        <w:keepLines w:val="0"/>
        <w:pageBreakBefore w:val="0"/>
        <w:kinsoku/>
        <w:wordWrap/>
        <w:topLinePunct w:val="0"/>
        <w:autoSpaceDE w:val="0"/>
        <w:autoSpaceDN w:val="0"/>
        <w:bidi w:val="0"/>
        <w:adjustRightInd w:val="0"/>
        <w:snapToGrid/>
        <w:ind w:firstLine="350" w:firstLineChars="125"/>
        <w:jc w:val="both"/>
        <w:rPr>
          <w:rFonts w:hint="default" w:ascii="Times New Roman" w:hAnsi="Times New Roman" w:cs="Times New Roman"/>
          <w:sz w:val="28"/>
          <w:szCs w:val="28"/>
        </w:rPr>
      </w:pPr>
    </w:p>
    <w:p>
      <w:pPr>
        <w:keepNext w:val="0"/>
        <w:keepLines w:val="0"/>
        <w:pageBreakBefore w:val="0"/>
        <w:kinsoku/>
        <w:wordWrap/>
        <w:topLinePunct w:val="0"/>
        <w:autoSpaceDE w:val="0"/>
        <w:autoSpaceDN w:val="0"/>
        <w:bidi w:val="0"/>
        <w:adjustRightInd w:val="0"/>
        <w:snapToGrid/>
        <w:ind w:firstLine="350" w:firstLineChars="125"/>
        <w:jc w:val="both"/>
        <w:rPr>
          <w:rFonts w:hint="default" w:ascii="Times New Roman" w:hAnsi="Times New Roman" w:cs="Times New Roman"/>
          <w:sz w:val="28"/>
          <w:szCs w:val="28"/>
        </w:rPr>
      </w:pPr>
    </w:p>
    <w:p>
      <w:pPr>
        <w:keepNext w:val="0"/>
        <w:keepLines w:val="0"/>
        <w:pageBreakBefore w:val="0"/>
        <w:kinsoku/>
        <w:wordWrap/>
        <w:topLinePunct w:val="0"/>
        <w:autoSpaceDE w:val="0"/>
        <w:autoSpaceDN w:val="0"/>
        <w:bidi w:val="0"/>
        <w:adjustRightInd w:val="0"/>
        <w:snapToGrid/>
        <w:ind w:firstLine="350" w:firstLineChars="125"/>
        <w:jc w:val="both"/>
        <w:rPr>
          <w:rFonts w:hint="default" w:ascii="Times New Roman" w:hAnsi="Times New Roman" w:cs="Times New Roman"/>
          <w:sz w:val="28"/>
          <w:szCs w:val="28"/>
        </w:rPr>
      </w:pPr>
    </w:p>
    <w:tbl>
      <w:tblPr>
        <w:tblStyle w:val="7"/>
        <w:tblW w:w="0" w:type="auto"/>
        <w:tblInd w:w="0" w:type="dxa"/>
        <w:tblLayout w:type="autofit"/>
        <w:tblCellMar>
          <w:top w:w="0" w:type="dxa"/>
          <w:left w:w="108" w:type="dxa"/>
          <w:bottom w:w="0" w:type="dxa"/>
          <w:right w:w="108" w:type="dxa"/>
        </w:tblCellMar>
      </w:tblPr>
      <w:tblGrid>
        <w:gridCol w:w="5199"/>
        <w:gridCol w:w="4939"/>
      </w:tblGrid>
      <w:tr>
        <w:tc>
          <w:tcPr>
            <w:tcW w:w="7393" w:type="dxa"/>
            <w:noWrap w:val="0"/>
            <w:vAlign w:val="center"/>
          </w:tcPr>
          <w:p>
            <w:pPr>
              <w:keepNext w:val="0"/>
              <w:keepLines w:val="0"/>
              <w:pageBreakBefore w:val="0"/>
              <w:widowControl w:val="0"/>
              <w:kinsoku/>
              <w:wordWrap/>
              <w:topLinePunct w:val="0"/>
              <w:autoSpaceDE w:val="0"/>
              <w:autoSpaceDN w:val="0"/>
              <w:bidi w:val="0"/>
              <w:adjustRightInd w:val="0"/>
              <w:snapToGrid/>
              <w:ind w:firstLine="350" w:firstLineChars="125"/>
              <w:jc w:val="center"/>
              <w:rPr>
                <w:rFonts w:hint="default" w:ascii="Times New Roman" w:hAnsi="Times New Roman" w:eastAsia="Times New Roman" w:cs="Times New Roman"/>
                <w:b/>
                <w:sz w:val="28"/>
                <w:szCs w:val="28"/>
              </w:rPr>
            </w:pPr>
            <w:r>
              <w:rPr>
                <w:rFonts w:hint="default" w:ascii="Times New Roman" w:hAnsi="Times New Roman" w:eastAsia="Times New Roman" w:cs="Times New Roman"/>
                <w:b/>
                <w:sz w:val="28"/>
                <w:szCs w:val="28"/>
              </w:rPr>
              <w:t>Начальник</w:t>
            </w:r>
          </w:p>
          <w:p>
            <w:pPr>
              <w:keepNext w:val="0"/>
              <w:keepLines w:val="0"/>
              <w:pageBreakBefore w:val="0"/>
              <w:widowControl w:val="0"/>
              <w:kinsoku/>
              <w:wordWrap/>
              <w:topLinePunct w:val="0"/>
              <w:autoSpaceDE w:val="0"/>
              <w:autoSpaceDN w:val="0"/>
              <w:bidi w:val="0"/>
              <w:adjustRightInd w:val="0"/>
              <w:snapToGrid/>
              <w:ind w:firstLine="350" w:firstLineChars="125"/>
              <w:jc w:val="center"/>
              <w:rPr>
                <w:rFonts w:hint="default" w:ascii="Times New Roman" w:hAnsi="Times New Roman" w:eastAsia="Times New Roman" w:cs="Times New Roman"/>
                <w:b/>
                <w:sz w:val="28"/>
                <w:szCs w:val="28"/>
              </w:rPr>
            </w:pPr>
            <w:r>
              <w:rPr>
                <w:rFonts w:hint="default" w:ascii="Times New Roman" w:hAnsi="Times New Roman" w:eastAsia="Times New Roman" w:cs="Times New Roman"/>
                <w:b/>
                <w:sz w:val="28"/>
                <w:szCs w:val="28"/>
              </w:rPr>
              <w:t>управления культуры</w:t>
            </w:r>
          </w:p>
          <w:p>
            <w:pPr>
              <w:keepNext w:val="0"/>
              <w:keepLines w:val="0"/>
              <w:pageBreakBefore w:val="0"/>
              <w:widowControl w:val="0"/>
              <w:kinsoku/>
              <w:wordWrap/>
              <w:topLinePunct w:val="0"/>
              <w:autoSpaceDE w:val="0"/>
              <w:autoSpaceDN w:val="0"/>
              <w:bidi w:val="0"/>
              <w:adjustRightInd w:val="0"/>
              <w:snapToGrid/>
              <w:ind w:firstLine="350" w:firstLineChars="125"/>
              <w:jc w:val="center"/>
              <w:rPr>
                <w:rFonts w:hint="default" w:ascii="Times New Roman" w:hAnsi="Times New Roman" w:eastAsia="Times New Roman" w:cs="Times New Roman"/>
                <w:b/>
                <w:sz w:val="28"/>
                <w:szCs w:val="28"/>
              </w:rPr>
            </w:pPr>
            <w:r>
              <w:rPr>
                <w:rFonts w:hint="default" w:ascii="Times New Roman" w:hAnsi="Times New Roman" w:eastAsia="Times New Roman" w:cs="Times New Roman"/>
                <w:b/>
                <w:sz w:val="28"/>
                <w:szCs w:val="28"/>
              </w:rPr>
              <w:t>администрации Валуйского</w:t>
            </w:r>
          </w:p>
          <w:p>
            <w:pPr>
              <w:keepNext w:val="0"/>
              <w:keepLines w:val="0"/>
              <w:pageBreakBefore w:val="0"/>
              <w:widowControl w:val="0"/>
              <w:kinsoku/>
              <w:wordWrap/>
              <w:topLinePunct w:val="0"/>
              <w:autoSpaceDE w:val="0"/>
              <w:autoSpaceDN w:val="0"/>
              <w:bidi w:val="0"/>
              <w:adjustRightInd w:val="0"/>
              <w:snapToGrid/>
              <w:ind w:firstLine="350" w:firstLineChars="125"/>
              <w:jc w:val="center"/>
              <w:rPr>
                <w:rFonts w:hint="default" w:ascii="Times New Roman" w:hAnsi="Times New Roman" w:eastAsia="Times New Roman" w:cs="Times New Roman"/>
                <w:b/>
                <w:sz w:val="28"/>
                <w:szCs w:val="28"/>
              </w:rPr>
            </w:pPr>
            <w:r>
              <w:rPr>
                <w:rFonts w:hint="default" w:ascii="Times New Roman" w:hAnsi="Times New Roman" w:eastAsia="Times New Roman" w:cs="Times New Roman"/>
                <w:b/>
                <w:sz w:val="28"/>
                <w:szCs w:val="28"/>
              </w:rPr>
              <w:t>городского округа</w:t>
            </w:r>
          </w:p>
        </w:tc>
        <w:tc>
          <w:tcPr>
            <w:tcW w:w="7393" w:type="dxa"/>
            <w:noWrap w:val="0"/>
            <w:vAlign w:val="top"/>
          </w:tcPr>
          <w:p>
            <w:pPr>
              <w:keepNext w:val="0"/>
              <w:keepLines w:val="0"/>
              <w:pageBreakBefore w:val="0"/>
              <w:widowControl w:val="0"/>
              <w:kinsoku/>
              <w:wordWrap/>
              <w:topLinePunct w:val="0"/>
              <w:autoSpaceDE w:val="0"/>
              <w:autoSpaceDN w:val="0"/>
              <w:bidi w:val="0"/>
              <w:adjustRightInd w:val="0"/>
              <w:snapToGrid/>
              <w:ind w:firstLine="350" w:firstLineChars="125"/>
              <w:jc w:val="both"/>
              <w:rPr>
                <w:rFonts w:hint="default" w:ascii="Times New Roman" w:hAnsi="Times New Roman" w:eastAsia="Times New Roman" w:cs="Times New Roman"/>
                <w:b/>
                <w:sz w:val="28"/>
                <w:szCs w:val="28"/>
              </w:rPr>
            </w:pPr>
          </w:p>
          <w:p>
            <w:pPr>
              <w:keepNext w:val="0"/>
              <w:keepLines w:val="0"/>
              <w:pageBreakBefore w:val="0"/>
              <w:widowControl w:val="0"/>
              <w:kinsoku/>
              <w:wordWrap/>
              <w:topLinePunct w:val="0"/>
              <w:autoSpaceDE w:val="0"/>
              <w:autoSpaceDN w:val="0"/>
              <w:bidi w:val="0"/>
              <w:adjustRightInd w:val="0"/>
              <w:snapToGrid/>
              <w:ind w:firstLine="350" w:firstLineChars="125"/>
              <w:jc w:val="both"/>
              <w:rPr>
                <w:rFonts w:hint="default" w:ascii="Times New Roman" w:hAnsi="Times New Roman" w:eastAsia="Times New Roman" w:cs="Times New Roman"/>
                <w:b/>
                <w:sz w:val="28"/>
                <w:szCs w:val="28"/>
              </w:rPr>
            </w:pPr>
          </w:p>
          <w:p>
            <w:pPr>
              <w:keepNext w:val="0"/>
              <w:keepLines w:val="0"/>
              <w:pageBreakBefore w:val="0"/>
              <w:widowControl w:val="0"/>
              <w:kinsoku/>
              <w:wordWrap/>
              <w:topLinePunct w:val="0"/>
              <w:autoSpaceDE w:val="0"/>
              <w:autoSpaceDN w:val="0"/>
              <w:bidi w:val="0"/>
              <w:adjustRightInd w:val="0"/>
              <w:snapToGrid/>
              <w:ind w:firstLine="350" w:firstLineChars="125"/>
              <w:jc w:val="both"/>
              <w:rPr>
                <w:rFonts w:hint="default" w:ascii="Times New Roman" w:hAnsi="Times New Roman" w:eastAsia="Times New Roman" w:cs="Times New Roman"/>
                <w:b/>
                <w:sz w:val="28"/>
                <w:szCs w:val="28"/>
              </w:rPr>
            </w:pPr>
          </w:p>
          <w:p>
            <w:pPr>
              <w:keepNext w:val="0"/>
              <w:keepLines w:val="0"/>
              <w:pageBreakBefore w:val="0"/>
              <w:widowControl w:val="0"/>
              <w:kinsoku/>
              <w:wordWrap/>
              <w:topLinePunct w:val="0"/>
              <w:autoSpaceDE w:val="0"/>
              <w:autoSpaceDN w:val="0"/>
              <w:bidi w:val="0"/>
              <w:adjustRightInd w:val="0"/>
              <w:snapToGrid/>
              <w:ind w:firstLine="350" w:firstLineChars="125"/>
              <w:jc w:val="right"/>
              <w:rPr>
                <w:rFonts w:hint="default" w:ascii="Times New Roman" w:hAnsi="Times New Roman" w:eastAsia="Times New Roman" w:cs="Times New Roman"/>
                <w:b/>
                <w:sz w:val="28"/>
                <w:szCs w:val="28"/>
              </w:rPr>
            </w:pPr>
            <w:r>
              <w:rPr>
                <w:rFonts w:hint="default" w:ascii="Times New Roman" w:hAnsi="Times New Roman" w:eastAsia="Times New Roman" w:cs="Times New Roman"/>
                <w:b/>
                <w:sz w:val="28"/>
                <w:szCs w:val="28"/>
              </w:rPr>
              <w:t>Ю.Н. Злобина</w:t>
            </w:r>
          </w:p>
        </w:tc>
      </w:tr>
    </w:tbl>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hint="default" w:ascii="Times New Roman" w:hAnsi="Times New Roman" w:eastAsia="Times New Roman" w:cs="Times New Roman"/>
          <w:b/>
          <w:sz w:val="28"/>
          <w:szCs w:val="28"/>
          <w:lang w:eastAsia="en-US"/>
        </w:rPr>
      </w:pPr>
    </w:p>
    <w:p>
      <w:pPr>
        <w:pStyle w:val="19"/>
        <w:keepNext w:val="0"/>
        <w:keepLines w:val="0"/>
        <w:pageBreakBefore w:val="0"/>
        <w:widowControl/>
        <w:kinsoku/>
        <w:wordWrap/>
        <w:topLinePunct w:val="0"/>
        <w:bidi w:val="0"/>
        <w:snapToGrid/>
        <w:ind w:firstLine="0" w:firstLineChars="0"/>
        <w:jc w:val="right"/>
        <w:rPr>
          <w:rFonts w:hint="default" w:ascii="Times New Roman" w:hAnsi="Times New Roman"/>
          <w:b/>
          <w:sz w:val="32"/>
          <w:szCs w:val="32"/>
          <w:lang w:val="ru-RU"/>
        </w:rPr>
      </w:pPr>
      <w:r>
        <w:rPr>
          <w:rFonts w:ascii="Times New Roman" w:hAnsi="Times New Roman"/>
          <w:b/>
          <w:sz w:val="32"/>
          <w:szCs w:val="32"/>
        </w:rPr>
        <w:t xml:space="preserve">Приложение № </w:t>
      </w:r>
      <w:r>
        <w:rPr>
          <w:rFonts w:hint="default" w:ascii="Times New Roman" w:hAnsi="Times New Roman"/>
          <w:b/>
          <w:sz w:val="32"/>
          <w:szCs w:val="32"/>
          <w:lang w:val="ru-RU"/>
        </w:rPr>
        <w:t>2</w:t>
      </w:r>
    </w:p>
    <w:p>
      <w:pPr>
        <w:pStyle w:val="19"/>
        <w:keepNext w:val="0"/>
        <w:keepLines w:val="0"/>
        <w:pageBreakBefore w:val="0"/>
        <w:widowControl/>
        <w:kinsoku/>
        <w:wordWrap/>
        <w:topLinePunct w:val="0"/>
        <w:bidi w:val="0"/>
        <w:snapToGrid/>
        <w:ind w:firstLine="0" w:firstLineChars="0"/>
        <w:jc w:val="right"/>
        <w:rPr>
          <w:rFonts w:ascii="Times New Roman" w:hAnsi="Times New Roman"/>
          <w:b/>
          <w:sz w:val="32"/>
          <w:szCs w:val="32"/>
        </w:rPr>
      </w:pPr>
      <w:r>
        <w:rPr>
          <w:rFonts w:ascii="Times New Roman" w:hAnsi="Times New Roman"/>
          <w:b/>
          <w:sz w:val="32"/>
          <w:szCs w:val="32"/>
        </w:rPr>
        <w:t>к Административному регламенту</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предоставления муниципальной услуги</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«Согласование проекта установки и</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содержания информационных надписей и</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обозначений, устанавливаемых на объектах</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культурного наследия местного значения,</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включенного в</w:t>
      </w:r>
      <w:r>
        <w:rPr>
          <w:rFonts w:hint="default"/>
          <w:b/>
          <w:sz w:val="32"/>
          <w:szCs w:val="32"/>
          <w:lang w:val="ru-RU"/>
        </w:rPr>
        <w:t xml:space="preserve"> </w:t>
      </w:r>
      <w:r>
        <w:rPr>
          <w:rFonts w:ascii="Times New Roman" w:hAnsi="Times New Roman"/>
          <w:b/>
          <w:sz w:val="32"/>
          <w:szCs w:val="32"/>
        </w:rPr>
        <w:t>единый государственный реестр</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объектов культурного наследия</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(памятников истории и культуры)</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народов Российской Федерации»</w:t>
      </w:r>
    </w:p>
    <w:p>
      <w:pPr>
        <w:keepNext w:val="0"/>
        <w:keepLines w:val="0"/>
        <w:pageBreakBefore w:val="0"/>
        <w:widowControl/>
        <w:kinsoku/>
        <w:wordWrap/>
        <w:topLinePunct w:val="0"/>
        <w:autoSpaceDE w:val="0"/>
        <w:autoSpaceDN w:val="0"/>
        <w:bidi w:val="0"/>
        <w:adjustRightInd w:val="0"/>
        <w:snapToGrid/>
        <w:ind w:firstLine="0" w:firstLineChars="0"/>
        <w:jc w:val="right"/>
        <w:rPr>
          <w:rFonts w:hint="default" w:ascii="Times New Roman" w:hAnsi="Times New Roman"/>
          <w:b/>
          <w:sz w:val="32"/>
          <w:szCs w:val="32"/>
          <w:lang w:eastAsia="ar-SA"/>
        </w:rPr>
      </w:pP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b/>
          <w:spacing w:val="20"/>
          <w:sz w:val="32"/>
          <w:szCs w:val="32"/>
          <w:lang w:eastAsia="en-US"/>
        </w:rPr>
      </w:pPr>
      <w:r>
        <w:rPr>
          <w:rFonts w:eastAsia="Times New Roman"/>
          <w:b/>
          <w:spacing w:val="20"/>
          <w:sz w:val="32"/>
          <w:szCs w:val="32"/>
          <w:lang w:eastAsia="en-US"/>
        </w:rPr>
        <w:t>ПИСЬМО</w:t>
      </w:r>
    </w:p>
    <w:p>
      <w:pPr>
        <w:overflowPunct/>
        <w:jc w:val="center"/>
        <w:textAlignment w:val="auto"/>
        <w:rPr>
          <w:rFonts w:eastAsia="Times New Roman"/>
          <w:b/>
          <w:sz w:val="28"/>
          <w:szCs w:val="28"/>
          <w:lang w:eastAsia="en-US"/>
        </w:rPr>
      </w:pPr>
    </w:p>
    <w:tbl>
      <w:tblPr>
        <w:tblStyle w:val="7"/>
        <w:tblW w:w="0" w:type="auto"/>
        <w:tblInd w:w="0" w:type="dxa"/>
        <w:tblLayout w:type="autofit"/>
        <w:tblCellMar>
          <w:top w:w="0" w:type="dxa"/>
          <w:left w:w="108" w:type="dxa"/>
          <w:bottom w:w="0" w:type="dxa"/>
          <w:right w:w="108" w:type="dxa"/>
        </w:tblCellMar>
      </w:tblPr>
      <w:tblGrid>
        <w:gridCol w:w="4503"/>
        <w:gridCol w:w="5351"/>
      </w:tblGrid>
      <w:tr>
        <w:tc>
          <w:tcPr>
            <w:tcW w:w="4503" w:type="dxa"/>
            <w:noWrap w:val="0"/>
            <w:vAlign w:val="center"/>
          </w:tcPr>
          <w:p>
            <w:pPr>
              <w:overflowPunct/>
              <w:jc w:val="center"/>
              <w:textAlignment w:val="auto"/>
              <w:rPr>
                <w:rFonts w:eastAsia="Times New Roman"/>
                <w:sz w:val="28"/>
                <w:szCs w:val="28"/>
                <w:lang w:eastAsia="en-US"/>
              </w:rPr>
            </w:pPr>
          </w:p>
        </w:tc>
        <w:tc>
          <w:tcPr>
            <w:tcW w:w="5351" w:type="dxa"/>
            <w:noWrap w:val="0"/>
            <w:vAlign w:val="center"/>
          </w:tcPr>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ФИО (последнее при наличии) заявителя</w:t>
            </w:r>
          </w:p>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(наименование юридического лица</w:t>
            </w:r>
            <w:r>
              <w:rPr>
                <w:rFonts w:hint="default" w:eastAsia="Times New Roman"/>
                <w:sz w:val="28"/>
                <w:szCs w:val="28"/>
                <w:lang w:val="ru-RU"/>
              </w:rPr>
              <w:t xml:space="preserve"> </w:t>
            </w:r>
            <w:r>
              <w:rPr>
                <w:rFonts w:eastAsia="Times New Roman"/>
                <w:sz w:val="28"/>
                <w:szCs w:val="28"/>
              </w:rPr>
              <w:t>с указание его организационно-правовой формы  или ФИО (последнее при наличии) для физического лица</w:t>
            </w:r>
          </w:p>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____________________________________</w:t>
            </w:r>
          </w:p>
          <w:p>
            <w:pPr>
              <w:overflowPunct/>
              <w:ind w:left="35"/>
              <w:jc w:val="center"/>
              <w:textAlignment w:val="auto"/>
              <w:rPr>
                <w:rFonts w:eastAsia="Times New Roman"/>
                <w:sz w:val="28"/>
                <w:szCs w:val="28"/>
                <w:lang w:eastAsia="en-US"/>
              </w:rPr>
            </w:pPr>
            <w:r>
              <w:rPr>
                <w:rFonts w:eastAsia="Times New Roman"/>
                <w:sz w:val="28"/>
                <w:szCs w:val="28"/>
              </w:rPr>
              <w:t>адрес заявителя</w:t>
            </w:r>
          </w:p>
        </w:tc>
      </w:tr>
    </w:tbl>
    <w:p>
      <w:pPr>
        <w:overflowPunct/>
        <w:textAlignment w:val="auto"/>
        <w:rPr>
          <w:rFonts w:eastAsia="Times New Roman"/>
          <w:sz w:val="28"/>
          <w:szCs w:val="28"/>
          <w:lang w:eastAsia="en-US"/>
        </w:rPr>
      </w:pPr>
    </w:p>
    <w:p>
      <w:pPr>
        <w:overflowPunct/>
        <w:textAlignment w:val="auto"/>
        <w:rPr>
          <w:rFonts w:eastAsia="Times New Roman"/>
          <w:sz w:val="28"/>
          <w:szCs w:val="28"/>
          <w:lang w:eastAsia="en-US"/>
        </w:rPr>
      </w:pPr>
    </w:p>
    <w:p>
      <w:pPr>
        <w:overflowPunct/>
        <w:textAlignment w:val="auto"/>
        <w:rPr>
          <w:rFonts w:eastAsia="Times New Roman"/>
          <w:b/>
          <w:sz w:val="28"/>
          <w:szCs w:val="28"/>
          <w:lang w:eastAsia="en-US"/>
        </w:rPr>
      </w:pPr>
      <w:r>
        <w:rPr>
          <w:rFonts w:eastAsia="Times New Roman"/>
          <w:b/>
          <w:sz w:val="28"/>
          <w:szCs w:val="28"/>
          <w:lang w:eastAsia="en-US"/>
        </w:rPr>
        <w:t>Об отказе в согласовании</w:t>
      </w:r>
    </w:p>
    <w:p>
      <w:pPr>
        <w:overflowPunct/>
        <w:textAlignment w:val="auto"/>
        <w:rPr>
          <w:b/>
          <w:sz w:val="28"/>
          <w:szCs w:val="28"/>
        </w:rPr>
      </w:pPr>
      <w:r>
        <w:rPr>
          <w:rFonts w:eastAsia="Times New Roman"/>
          <w:b/>
          <w:sz w:val="28"/>
          <w:szCs w:val="28"/>
          <w:lang w:eastAsia="en-US"/>
        </w:rPr>
        <w:t xml:space="preserve">проекта </w:t>
      </w:r>
      <w:r>
        <w:rPr>
          <w:b/>
          <w:sz w:val="28"/>
          <w:szCs w:val="28"/>
        </w:rPr>
        <w:t>установки и содержания</w:t>
      </w:r>
    </w:p>
    <w:p>
      <w:pPr>
        <w:overflowPunct/>
        <w:textAlignment w:val="auto"/>
        <w:rPr>
          <w:b/>
          <w:sz w:val="28"/>
          <w:szCs w:val="28"/>
        </w:rPr>
      </w:pPr>
      <w:r>
        <w:rPr>
          <w:b/>
          <w:sz w:val="28"/>
          <w:szCs w:val="28"/>
        </w:rPr>
        <w:t xml:space="preserve">информационных надписей </w:t>
      </w:r>
    </w:p>
    <w:p>
      <w:pPr>
        <w:overflowPunct/>
        <w:textAlignment w:val="auto"/>
        <w:rPr>
          <w:b/>
          <w:sz w:val="28"/>
          <w:szCs w:val="28"/>
        </w:rPr>
      </w:pPr>
      <w:r>
        <w:rPr>
          <w:b/>
          <w:sz w:val="28"/>
          <w:szCs w:val="28"/>
        </w:rPr>
        <w:t>и обозначений на объектах</w:t>
      </w:r>
    </w:p>
    <w:p>
      <w:pPr>
        <w:overflowPunct/>
        <w:textAlignment w:val="auto"/>
        <w:rPr>
          <w:b/>
          <w:sz w:val="28"/>
          <w:szCs w:val="28"/>
        </w:rPr>
      </w:pPr>
      <w:r>
        <w:rPr>
          <w:b/>
          <w:sz w:val="28"/>
          <w:szCs w:val="28"/>
        </w:rPr>
        <w:t>культурного наследия</w:t>
      </w:r>
    </w:p>
    <w:p>
      <w:pPr>
        <w:overflowPunct/>
        <w:textAlignment w:val="auto"/>
        <w:rPr>
          <w:b/>
          <w:sz w:val="28"/>
          <w:szCs w:val="28"/>
        </w:rPr>
      </w:pPr>
      <w:r>
        <w:rPr>
          <w:b/>
          <w:sz w:val="28"/>
          <w:szCs w:val="28"/>
        </w:rPr>
        <w:t>(памятниках истории и культуры)</w:t>
      </w:r>
    </w:p>
    <w:p>
      <w:pPr>
        <w:overflowPunct/>
        <w:textAlignment w:val="auto"/>
        <w:rPr>
          <w:b/>
          <w:sz w:val="28"/>
          <w:szCs w:val="28"/>
        </w:rPr>
      </w:pPr>
      <w:r>
        <w:rPr>
          <w:b/>
          <w:sz w:val="28"/>
          <w:szCs w:val="28"/>
        </w:rPr>
        <w:t>местного значения</w:t>
      </w:r>
    </w:p>
    <w:p>
      <w:pPr>
        <w:overflowPunct/>
        <w:textAlignment w:val="auto"/>
        <w:rPr>
          <w:b/>
          <w:sz w:val="28"/>
          <w:szCs w:val="28"/>
        </w:rPr>
      </w:pPr>
    </w:p>
    <w:p>
      <w:pPr>
        <w:overflowPunct/>
        <w:textAlignment w:val="auto"/>
        <w:rPr>
          <w:b/>
          <w:sz w:val="28"/>
          <w:szCs w:val="28"/>
        </w:rPr>
      </w:pP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sz w:val="28"/>
          <w:szCs w:val="28"/>
          <w:lang w:eastAsia="en-US"/>
        </w:rPr>
      </w:pPr>
      <w:r>
        <w:rPr>
          <w:sz w:val="28"/>
          <w:szCs w:val="28"/>
        </w:rPr>
        <w:t>Уважаемый(ая)                     !</w:t>
      </w:r>
    </w:p>
    <w:p>
      <w:pPr>
        <w:overflowPunct/>
        <w:textAlignment w:val="auto"/>
        <w:rPr>
          <w:rFonts w:eastAsia="Times New Roman"/>
          <w:sz w:val="28"/>
          <w:szCs w:val="28"/>
          <w:lang w:eastAsia="en-US"/>
        </w:rPr>
      </w:pPr>
    </w:p>
    <w:p>
      <w:pPr>
        <w:rPr>
          <w:sz w:val="28"/>
          <w:szCs w:val="28"/>
        </w:rPr>
      </w:pPr>
    </w:p>
    <w:p>
      <w:pPr>
        <w:keepNext w:val="0"/>
        <w:keepLines w:val="0"/>
        <w:pageBreakBefore w:val="0"/>
        <w:widowControl/>
        <w:kinsoku/>
        <w:wordWrap/>
        <w:overflowPunct w:val="0"/>
        <w:topLinePunct w:val="0"/>
        <w:autoSpaceDE w:val="0"/>
        <w:autoSpaceDN w:val="0"/>
        <w:bidi w:val="0"/>
        <w:adjustRightInd w:val="0"/>
        <w:snapToGrid/>
        <w:spacing w:after="0"/>
        <w:ind w:right="0" w:firstLine="350" w:firstLineChars="125"/>
        <w:jc w:val="both"/>
        <w:textAlignment w:val="baseline"/>
        <w:rPr>
          <w:rFonts w:hint="default"/>
          <w:sz w:val="28"/>
          <w:szCs w:val="28"/>
          <w:lang w:val="ru-RU"/>
        </w:rPr>
      </w:pPr>
      <w:r>
        <w:rPr>
          <w:sz w:val="28"/>
          <w:szCs w:val="28"/>
        </w:rPr>
        <w:t>Управление культуры администрация Валуйского городского округа (далее – Управление) рассмотрело Ваше заявление о согласовании проекта установки и содержания информационных надписей и обозначений на</w:t>
      </w:r>
      <w:r>
        <w:rPr>
          <w:rFonts w:hint="default"/>
          <w:sz w:val="28"/>
          <w:szCs w:val="28"/>
          <w:lang w:val="ru-RU"/>
        </w:rPr>
        <w:t xml:space="preserve"> </w:t>
      </w:r>
      <w:r>
        <w:rPr>
          <w:sz w:val="28"/>
          <w:szCs w:val="28"/>
        </w:rPr>
        <w:t>объектах культурного наследия (памятнике истории и культуры) местного значения, включенного в единый государственный реестр объектов культурного наследия местного значения (памятников истории и культуры) народов Российской Федерации______________________________________</w:t>
      </w:r>
      <w:r>
        <w:rPr>
          <w:rFonts w:hint="default"/>
          <w:sz w:val="28"/>
          <w:szCs w:val="28"/>
          <w:lang w:val="ru-RU"/>
        </w:rPr>
        <w:t>______________________</w:t>
      </w:r>
    </w:p>
    <w:p>
      <w:pPr>
        <w:keepNext w:val="0"/>
        <w:keepLines w:val="0"/>
        <w:pageBreakBefore w:val="0"/>
        <w:widowControl/>
        <w:kinsoku/>
        <w:wordWrap/>
        <w:topLinePunct w:val="0"/>
        <w:autoSpaceDE w:val="0"/>
        <w:autoSpaceDN w:val="0"/>
        <w:bidi w:val="0"/>
        <w:adjustRightInd w:val="0"/>
        <w:snapToGrid/>
        <w:spacing w:after="0"/>
        <w:ind w:right="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 (далее – Объект), и</w:t>
      </w:r>
      <w:r>
        <w:rPr>
          <w:rFonts w:hint="default"/>
          <w:sz w:val="28"/>
          <w:szCs w:val="28"/>
          <w:lang w:val="ru-RU"/>
        </w:rPr>
        <w:t xml:space="preserve"> </w:t>
      </w:r>
      <w:r>
        <w:rPr>
          <w:sz w:val="28"/>
          <w:szCs w:val="28"/>
        </w:rPr>
        <w:t xml:space="preserve">сообщает. </w:t>
      </w: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sz w:val="28"/>
          <w:szCs w:val="28"/>
        </w:rPr>
      </w:pPr>
      <w:r>
        <w:rPr>
          <w:sz w:val="28"/>
          <w:szCs w:val="28"/>
        </w:rPr>
        <w:t>В соответствии с ______________________________________ (указываются основания, предусмотренные п. 2.10 раздела 2 настоящего административного регламента) в согласовании проекта установки и содержания информационных надписей и обозначений на объекте культурного наследия (памятнике истории и культуры) местного (муниципального) значения отказано.</w:t>
      </w: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sz w:val="28"/>
          <w:szCs w:val="28"/>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sz w:val="28"/>
          <w:szCs w:val="28"/>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sz w:val="28"/>
          <w:szCs w:val="28"/>
        </w:rPr>
      </w:pPr>
    </w:p>
    <w:tbl>
      <w:tblPr>
        <w:tblStyle w:val="7"/>
        <w:tblW w:w="0" w:type="auto"/>
        <w:tblInd w:w="0" w:type="dxa"/>
        <w:tblLayout w:type="autofit"/>
        <w:tblCellMar>
          <w:top w:w="0" w:type="dxa"/>
          <w:left w:w="108" w:type="dxa"/>
          <w:bottom w:w="0" w:type="dxa"/>
          <w:right w:w="108" w:type="dxa"/>
        </w:tblCellMar>
      </w:tblPr>
      <w:tblGrid>
        <w:gridCol w:w="5264"/>
        <w:gridCol w:w="4874"/>
      </w:tblGrid>
      <w:tr>
        <w:tc>
          <w:tcPr>
            <w:tcW w:w="7393" w:type="dxa"/>
            <w:noWrap w:val="0"/>
            <w:vAlign w:val="center"/>
          </w:tcPr>
          <w:p>
            <w:pPr>
              <w:widowControl w:val="0"/>
              <w:jc w:val="center"/>
              <w:rPr>
                <w:rFonts w:eastAsia="Times New Roman"/>
                <w:b/>
                <w:sz w:val="28"/>
                <w:szCs w:val="28"/>
              </w:rPr>
            </w:pPr>
            <w:r>
              <w:rPr>
                <w:rFonts w:eastAsia="Times New Roman"/>
                <w:b/>
                <w:sz w:val="28"/>
                <w:szCs w:val="28"/>
              </w:rPr>
              <w:t>Начальник управления</w:t>
            </w:r>
          </w:p>
          <w:p>
            <w:pPr>
              <w:widowControl w:val="0"/>
              <w:jc w:val="center"/>
              <w:rPr>
                <w:rFonts w:eastAsia="Times New Roman"/>
                <w:b/>
                <w:sz w:val="28"/>
                <w:szCs w:val="28"/>
              </w:rPr>
            </w:pPr>
            <w:r>
              <w:rPr>
                <w:rFonts w:eastAsia="Times New Roman"/>
                <w:b/>
                <w:sz w:val="28"/>
                <w:szCs w:val="28"/>
                <w:lang w:val="ru-RU"/>
              </w:rPr>
              <w:t>к</w:t>
            </w:r>
            <w:r>
              <w:rPr>
                <w:rFonts w:eastAsia="Times New Roman"/>
                <w:b/>
                <w:sz w:val="28"/>
                <w:szCs w:val="28"/>
              </w:rPr>
              <w:t>ультуры</w:t>
            </w:r>
            <w:r>
              <w:rPr>
                <w:rFonts w:hint="default" w:eastAsia="Times New Roman"/>
                <w:b/>
                <w:sz w:val="28"/>
                <w:szCs w:val="28"/>
                <w:lang w:val="ru-RU"/>
              </w:rPr>
              <w:t xml:space="preserve"> </w:t>
            </w:r>
            <w:r>
              <w:rPr>
                <w:rFonts w:eastAsia="Times New Roman"/>
                <w:b/>
                <w:sz w:val="28"/>
                <w:szCs w:val="28"/>
              </w:rPr>
              <w:t>администрации</w:t>
            </w:r>
          </w:p>
          <w:p>
            <w:pPr>
              <w:widowControl w:val="0"/>
              <w:jc w:val="center"/>
              <w:rPr>
                <w:rFonts w:eastAsia="Times New Roman"/>
                <w:b/>
                <w:sz w:val="28"/>
                <w:szCs w:val="28"/>
              </w:rPr>
            </w:pPr>
            <w:r>
              <w:rPr>
                <w:rFonts w:eastAsia="Times New Roman"/>
                <w:b/>
                <w:sz w:val="28"/>
                <w:szCs w:val="28"/>
              </w:rPr>
              <w:t>Валуйского</w:t>
            </w:r>
            <w:r>
              <w:rPr>
                <w:rFonts w:hint="default" w:eastAsia="Times New Roman"/>
                <w:b/>
                <w:sz w:val="28"/>
                <w:szCs w:val="28"/>
                <w:lang w:val="ru-RU"/>
              </w:rPr>
              <w:t xml:space="preserve"> </w:t>
            </w:r>
            <w:r>
              <w:rPr>
                <w:rFonts w:eastAsia="Times New Roman"/>
                <w:b/>
                <w:sz w:val="28"/>
                <w:szCs w:val="28"/>
              </w:rPr>
              <w:t>городского округа</w:t>
            </w:r>
          </w:p>
        </w:tc>
        <w:tc>
          <w:tcPr>
            <w:tcW w:w="7393" w:type="dxa"/>
            <w:noWrap w:val="0"/>
            <w:vAlign w:val="top"/>
          </w:tcPr>
          <w:p>
            <w:pPr>
              <w:widowControl w:val="0"/>
              <w:jc w:val="both"/>
              <w:rPr>
                <w:rFonts w:eastAsia="Times New Roman"/>
                <w:b/>
                <w:sz w:val="28"/>
                <w:szCs w:val="28"/>
              </w:rPr>
            </w:pPr>
          </w:p>
          <w:p>
            <w:pPr>
              <w:widowControl w:val="0"/>
              <w:jc w:val="both"/>
              <w:rPr>
                <w:rFonts w:eastAsia="Times New Roman"/>
                <w:b/>
                <w:sz w:val="28"/>
                <w:szCs w:val="28"/>
              </w:rPr>
            </w:pPr>
          </w:p>
          <w:p>
            <w:pPr>
              <w:widowControl w:val="0"/>
              <w:jc w:val="right"/>
              <w:rPr>
                <w:rFonts w:eastAsia="Times New Roman"/>
                <w:b/>
                <w:sz w:val="28"/>
                <w:szCs w:val="28"/>
              </w:rPr>
            </w:pPr>
            <w:r>
              <w:rPr>
                <w:rFonts w:eastAsia="Times New Roman"/>
                <w:b/>
                <w:sz w:val="28"/>
                <w:szCs w:val="28"/>
              </w:rPr>
              <w:t>Ю.Н. Злобина</w:t>
            </w:r>
          </w:p>
        </w:tc>
      </w:tr>
    </w:tbl>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overflowPunct/>
        <w:jc w:val="both"/>
        <w:textAlignment w:val="auto"/>
        <w:rPr>
          <w:rFonts w:eastAsia="Times New Roman"/>
          <w:b/>
          <w:sz w:val="28"/>
          <w:szCs w:val="28"/>
          <w:lang w:eastAsia="en-US"/>
        </w:rPr>
      </w:pPr>
    </w:p>
    <w:p>
      <w:pPr>
        <w:pStyle w:val="19"/>
        <w:keepNext w:val="0"/>
        <w:keepLines w:val="0"/>
        <w:pageBreakBefore w:val="0"/>
        <w:widowControl/>
        <w:kinsoku/>
        <w:wordWrap/>
        <w:topLinePunct w:val="0"/>
        <w:bidi w:val="0"/>
        <w:snapToGrid/>
        <w:ind w:firstLine="0" w:firstLineChars="0"/>
        <w:jc w:val="right"/>
        <w:rPr>
          <w:rFonts w:hint="default" w:ascii="Times New Roman" w:hAnsi="Times New Roman"/>
          <w:b/>
          <w:sz w:val="32"/>
          <w:szCs w:val="32"/>
          <w:lang w:val="ru-RU"/>
        </w:rPr>
      </w:pPr>
      <w:r>
        <w:rPr>
          <w:rFonts w:ascii="Times New Roman" w:hAnsi="Times New Roman"/>
          <w:b/>
          <w:sz w:val="32"/>
          <w:szCs w:val="32"/>
        </w:rPr>
        <w:t xml:space="preserve">Приложение № </w:t>
      </w:r>
      <w:r>
        <w:rPr>
          <w:rFonts w:hint="default" w:ascii="Times New Roman" w:hAnsi="Times New Roman"/>
          <w:b/>
          <w:sz w:val="32"/>
          <w:szCs w:val="32"/>
          <w:lang w:val="ru-RU"/>
        </w:rPr>
        <w:t>3</w:t>
      </w:r>
    </w:p>
    <w:p>
      <w:pPr>
        <w:pStyle w:val="19"/>
        <w:keepNext w:val="0"/>
        <w:keepLines w:val="0"/>
        <w:pageBreakBefore w:val="0"/>
        <w:widowControl/>
        <w:kinsoku/>
        <w:wordWrap/>
        <w:topLinePunct w:val="0"/>
        <w:bidi w:val="0"/>
        <w:snapToGrid/>
        <w:ind w:firstLine="0" w:firstLineChars="0"/>
        <w:jc w:val="right"/>
        <w:rPr>
          <w:rFonts w:ascii="Times New Roman" w:hAnsi="Times New Roman"/>
          <w:b/>
          <w:sz w:val="32"/>
          <w:szCs w:val="32"/>
        </w:rPr>
      </w:pPr>
      <w:r>
        <w:rPr>
          <w:rFonts w:ascii="Times New Roman" w:hAnsi="Times New Roman"/>
          <w:b/>
          <w:sz w:val="32"/>
          <w:szCs w:val="32"/>
        </w:rPr>
        <w:t>к Административному регламенту</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предоставления муниципальной услуги</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«Согласование проекта установки и</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содержания информационных надписей и</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обозначений, устанавливаемых на объектах</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культурного наследия местного значения,</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включенного в</w:t>
      </w:r>
      <w:r>
        <w:rPr>
          <w:rFonts w:hint="default"/>
          <w:b/>
          <w:sz w:val="32"/>
          <w:szCs w:val="32"/>
          <w:lang w:val="ru-RU"/>
        </w:rPr>
        <w:t xml:space="preserve"> </w:t>
      </w:r>
      <w:r>
        <w:rPr>
          <w:rFonts w:ascii="Times New Roman" w:hAnsi="Times New Roman"/>
          <w:b/>
          <w:sz w:val="32"/>
          <w:szCs w:val="32"/>
        </w:rPr>
        <w:t>единый государственный реестр</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объектов культурного наследия</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(памятников истории и культуры)</w:t>
      </w:r>
    </w:p>
    <w:p>
      <w:pPr>
        <w:keepNext w:val="0"/>
        <w:keepLines w:val="0"/>
        <w:pageBreakBefore w:val="0"/>
        <w:widowControl/>
        <w:kinsoku/>
        <w:wordWrap/>
        <w:topLinePunct w:val="0"/>
        <w:autoSpaceDE w:val="0"/>
        <w:autoSpaceDN w:val="0"/>
        <w:bidi w:val="0"/>
        <w:adjustRightInd w:val="0"/>
        <w:snapToGrid/>
        <w:ind w:firstLine="0" w:firstLineChars="0"/>
        <w:jc w:val="right"/>
        <w:rPr>
          <w:rFonts w:ascii="Times New Roman" w:hAnsi="Times New Roman"/>
          <w:b/>
          <w:sz w:val="32"/>
          <w:szCs w:val="32"/>
        </w:rPr>
      </w:pPr>
      <w:r>
        <w:rPr>
          <w:rFonts w:ascii="Times New Roman" w:hAnsi="Times New Roman"/>
          <w:b/>
          <w:sz w:val="32"/>
          <w:szCs w:val="32"/>
        </w:rPr>
        <w:t>народов Российской Федерации»</w:t>
      </w:r>
    </w:p>
    <w:p>
      <w:pPr>
        <w:keepNext w:val="0"/>
        <w:keepLines w:val="0"/>
        <w:pageBreakBefore w:val="0"/>
        <w:widowControl/>
        <w:kinsoku/>
        <w:wordWrap/>
        <w:topLinePunct w:val="0"/>
        <w:autoSpaceDE w:val="0"/>
        <w:autoSpaceDN w:val="0"/>
        <w:bidi w:val="0"/>
        <w:adjustRightInd w:val="0"/>
        <w:snapToGrid/>
        <w:ind w:firstLine="0" w:firstLineChars="0"/>
        <w:jc w:val="right"/>
        <w:rPr>
          <w:rFonts w:hint="default" w:ascii="Times New Roman" w:hAnsi="Times New Roman"/>
          <w:b/>
          <w:sz w:val="32"/>
          <w:szCs w:val="32"/>
          <w:lang w:eastAsia="ar-SA"/>
        </w:rPr>
      </w:pPr>
    </w:p>
    <w:p>
      <w:pPr>
        <w:keepNext w:val="0"/>
        <w:keepLines w:val="0"/>
        <w:pageBreakBefore w:val="0"/>
        <w:widowControl/>
        <w:kinsoku/>
        <w:wordWrap/>
        <w:topLinePunct w:val="0"/>
        <w:autoSpaceDE w:val="0"/>
        <w:autoSpaceDN w:val="0"/>
        <w:bidi w:val="0"/>
        <w:adjustRightInd w:val="0"/>
        <w:snapToGrid/>
        <w:ind w:firstLine="0" w:firstLineChars="0"/>
        <w:jc w:val="right"/>
        <w:rPr>
          <w:rFonts w:hint="default" w:ascii="Times New Roman" w:hAnsi="Times New Roman"/>
          <w:b/>
          <w:sz w:val="32"/>
          <w:szCs w:val="32"/>
          <w:lang w:val="ru-RU" w:eastAsia="ar-SA"/>
        </w:rPr>
      </w:pPr>
      <w:r>
        <w:rPr>
          <w:rFonts w:hint="default"/>
          <w:b/>
          <w:sz w:val="32"/>
          <w:szCs w:val="32"/>
          <w:lang w:val="ru-RU" w:eastAsia="ar-SA"/>
        </w:rPr>
        <w:t>(форма)</w:t>
      </w:r>
    </w:p>
    <w:p>
      <w:pPr>
        <w:keepNext w:val="0"/>
        <w:keepLines w:val="0"/>
        <w:pageBreakBefore w:val="0"/>
        <w:widowControl/>
        <w:kinsoku/>
        <w:wordWrap/>
        <w:topLinePunct w:val="0"/>
        <w:autoSpaceDE w:val="0"/>
        <w:autoSpaceDN w:val="0"/>
        <w:bidi w:val="0"/>
        <w:adjustRightInd w:val="0"/>
        <w:snapToGrid/>
        <w:ind w:firstLine="0" w:firstLineChars="0"/>
        <w:jc w:val="right"/>
        <w:rPr>
          <w:rFonts w:hint="default" w:ascii="Times New Roman" w:hAnsi="Times New Roman"/>
          <w:b/>
          <w:sz w:val="32"/>
          <w:szCs w:val="32"/>
          <w:lang w:eastAsia="ar-SA"/>
        </w:rPr>
      </w:pPr>
    </w:p>
    <w:tbl>
      <w:tblPr>
        <w:tblStyle w:val="7"/>
        <w:tblW w:w="0" w:type="auto"/>
        <w:tblInd w:w="0" w:type="dxa"/>
        <w:tblLayout w:type="autofit"/>
        <w:tblCellMar>
          <w:top w:w="0" w:type="dxa"/>
          <w:left w:w="108" w:type="dxa"/>
          <w:bottom w:w="0" w:type="dxa"/>
          <w:right w:w="108" w:type="dxa"/>
        </w:tblCellMar>
      </w:tblPr>
      <w:tblGrid>
        <w:gridCol w:w="4784"/>
        <w:gridCol w:w="5243"/>
      </w:tblGrid>
      <w:tr>
        <w:tblPrEx>
          <w:tblCellMar>
            <w:top w:w="0" w:type="dxa"/>
            <w:left w:w="108" w:type="dxa"/>
            <w:bottom w:w="0" w:type="dxa"/>
            <w:right w:w="108" w:type="dxa"/>
          </w:tblCellMar>
        </w:tblPrEx>
        <w:tc>
          <w:tcPr>
            <w:tcW w:w="4784" w:type="dxa"/>
            <w:noWrap w:val="0"/>
            <w:vAlign w:val="center"/>
          </w:tcPr>
          <w:p>
            <w:pPr>
              <w:overflowPunct/>
              <w:jc w:val="center"/>
              <w:textAlignment w:val="auto"/>
              <w:rPr>
                <w:rFonts w:eastAsia="Times New Roman"/>
                <w:sz w:val="28"/>
                <w:szCs w:val="28"/>
                <w:lang w:eastAsia="en-US"/>
              </w:rPr>
            </w:pPr>
          </w:p>
          <w:p>
            <w:pPr>
              <w:overflowPunct/>
              <w:jc w:val="center"/>
              <w:textAlignment w:val="auto"/>
              <w:rPr>
                <w:rFonts w:eastAsia="Times New Roman"/>
                <w:sz w:val="28"/>
                <w:szCs w:val="28"/>
                <w:lang w:eastAsia="en-US"/>
              </w:rPr>
            </w:pPr>
            <w:r>
              <w:rPr>
                <w:rFonts w:eastAsia="Times New Roman"/>
                <w:sz w:val="28"/>
                <w:szCs w:val="28"/>
                <w:lang w:eastAsia="en-US"/>
              </w:rPr>
              <w:t>«_____» ___________ 20___ г. №__</w:t>
            </w:r>
          </w:p>
        </w:tc>
        <w:tc>
          <w:tcPr>
            <w:tcW w:w="5243" w:type="dxa"/>
            <w:noWrap w:val="0"/>
            <w:vAlign w:val="center"/>
          </w:tcPr>
          <w:p>
            <w:pPr>
              <w:overflowPunct/>
              <w:jc w:val="center"/>
              <w:textAlignment w:val="auto"/>
              <w:rPr>
                <w:rFonts w:eastAsia="Times New Roman"/>
                <w:sz w:val="28"/>
                <w:szCs w:val="28"/>
                <w:lang w:eastAsia="en-US"/>
              </w:rPr>
            </w:pPr>
            <w:r>
              <w:rPr>
                <w:rFonts w:eastAsia="Times New Roman"/>
                <w:sz w:val="28"/>
                <w:szCs w:val="28"/>
                <w:lang w:eastAsia="en-US"/>
              </w:rPr>
              <w:t>Руководителю структурного подразделения</w:t>
            </w:r>
            <w:r>
              <w:rPr>
                <w:rFonts w:hint="default" w:eastAsia="Times New Roman"/>
                <w:sz w:val="28"/>
                <w:szCs w:val="28"/>
                <w:lang w:val="ru-RU" w:eastAsia="en-US"/>
              </w:rPr>
              <w:t xml:space="preserve"> </w:t>
            </w:r>
            <w:r>
              <w:rPr>
                <w:rFonts w:eastAsia="Times New Roman"/>
                <w:sz w:val="28"/>
                <w:szCs w:val="28"/>
                <w:lang w:eastAsia="en-US"/>
              </w:rPr>
              <w:t>органа охраны объектов культурного наследия</w:t>
            </w:r>
          </w:p>
          <w:p>
            <w:pPr>
              <w:overflowPunct/>
              <w:jc w:val="center"/>
              <w:textAlignment w:val="auto"/>
              <w:rPr>
                <w:sz w:val="28"/>
                <w:szCs w:val="28"/>
              </w:rPr>
            </w:pPr>
            <w:r>
              <w:rPr>
                <w:sz w:val="28"/>
                <w:szCs w:val="28"/>
              </w:rPr>
              <w:t>_______________________</w:t>
            </w:r>
            <w:r>
              <w:rPr>
                <w:rFonts w:hint="default"/>
                <w:sz w:val="28"/>
                <w:szCs w:val="28"/>
                <w:lang w:val="ru-RU"/>
              </w:rPr>
              <w:t>__________</w:t>
            </w:r>
            <w:r>
              <w:rPr>
                <w:sz w:val="28"/>
                <w:szCs w:val="28"/>
              </w:rPr>
              <w:t>_</w:t>
            </w:r>
          </w:p>
          <w:p>
            <w:pPr>
              <w:overflowPunct/>
              <w:jc w:val="center"/>
              <w:textAlignment w:val="auto"/>
              <w:rPr>
                <w:rFonts w:eastAsia="Times New Roman"/>
                <w:sz w:val="28"/>
                <w:szCs w:val="28"/>
                <w:lang w:eastAsia="en-US"/>
              </w:rPr>
            </w:pPr>
            <w:r>
              <w:rPr>
                <w:sz w:val="28"/>
                <w:szCs w:val="28"/>
              </w:rPr>
              <w:t>ФИО руководителя</w:t>
            </w:r>
          </w:p>
          <w:p>
            <w:pPr>
              <w:overflowPunct/>
              <w:jc w:val="center"/>
              <w:textAlignment w:val="auto"/>
              <w:rPr>
                <w:rFonts w:eastAsia="Times New Roman"/>
                <w:sz w:val="28"/>
                <w:szCs w:val="28"/>
                <w:lang w:eastAsia="en-US"/>
              </w:rPr>
            </w:pPr>
          </w:p>
        </w:tc>
      </w:tr>
    </w:tbl>
    <w:p>
      <w:pPr>
        <w:overflowPunct/>
        <w:jc w:val="center"/>
        <w:textAlignment w:val="auto"/>
        <w:rPr>
          <w:rFonts w:eastAsia="Times New Roman"/>
          <w:b/>
          <w:sz w:val="28"/>
          <w:szCs w:val="28"/>
          <w:lang w:eastAsia="en-US"/>
        </w:rPr>
      </w:pPr>
    </w:p>
    <w:p>
      <w:pPr>
        <w:keepNext w:val="0"/>
        <w:keepLines w:val="0"/>
        <w:pageBreakBefore w:val="0"/>
        <w:kinsoku/>
        <w:wordWrap/>
        <w:overflowPunct/>
        <w:topLinePunct w:val="0"/>
        <w:autoSpaceDE w:val="0"/>
        <w:autoSpaceDN w:val="0"/>
        <w:bidi w:val="0"/>
        <w:adjustRightInd w:val="0"/>
        <w:snapToGrid/>
        <w:jc w:val="center"/>
        <w:textAlignment w:val="auto"/>
        <w:rPr>
          <w:rFonts w:eastAsia="Times New Roman"/>
          <w:b/>
          <w:bCs w:val="0"/>
          <w:sz w:val="28"/>
          <w:szCs w:val="28"/>
          <w:vertAlign w:val="superscript"/>
          <w:lang w:eastAsia="en-US"/>
        </w:rPr>
      </w:pPr>
      <w:r>
        <w:rPr>
          <w:rFonts w:eastAsia="Times New Roman"/>
          <w:b/>
          <w:bCs w:val="0"/>
          <w:sz w:val="28"/>
          <w:szCs w:val="28"/>
          <w:lang w:eastAsia="en-US"/>
        </w:rPr>
        <w:t>ЗАЯВЛЕНИЕ</w:t>
      </w:r>
    </w:p>
    <w:p>
      <w:pPr>
        <w:pStyle w:val="20"/>
        <w:keepNext w:val="0"/>
        <w:keepLines w:val="0"/>
        <w:pageBreakBefore w:val="0"/>
        <w:kinsoku/>
        <w:wordWrap/>
        <w:overflowPunct/>
        <w:topLinePunct w:val="0"/>
        <w:autoSpaceDE w:val="0"/>
        <w:autoSpaceDN w:val="0"/>
        <w:bidi w:val="0"/>
        <w:adjustRightInd w:val="0"/>
        <w:snapToGrid/>
        <w:jc w:val="center"/>
        <w:textAlignment w:val="auto"/>
        <w:rPr>
          <w:rFonts w:ascii="Times New Roman" w:hAnsi="Times New Roman" w:cs="Times New Roman"/>
          <w:b/>
          <w:bCs w:val="0"/>
          <w:sz w:val="28"/>
          <w:szCs w:val="28"/>
          <w:lang w:eastAsia="en-US"/>
        </w:rPr>
      </w:pPr>
      <w:r>
        <w:rPr>
          <w:rFonts w:ascii="Times New Roman" w:hAnsi="Times New Roman" w:cs="Times New Roman"/>
          <w:b/>
          <w:bCs w:val="0"/>
          <w:sz w:val="28"/>
          <w:szCs w:val="28"/>
        </w:rPr>
        <w:t xml:space="preserve">о согласовании </w:t>
      </w:r>
      <w:r>
        <w:rPr>
          <w:rFonts w:ascii="Times New Roman" w:hAnsi="Times New Roman" w:cs="Times New Roman"/>
          <w:b/>
          <w:bCs w:val="0"/>
          <w:spacing w:val="2"/>
          <w:sz w:val="28"/>
          <w:szCs w:val="28"/>
          <w:shd w:val="clear" w:color="auto" w:fill="FFFFFF"/>
        </w:rPr>
        <w:t xml:space="preserve">проекта </w:t>
      </w:r>
      <w:r>
        <w:rPr>
          <w:rFonts w:ascii="Times New Roman" w:hAnsi="Times New Roman" w:cs="Times New Roman"/>
          <w:b/>
          <w:bCs w:val="0"/>
          <w:sz w:val="28"/>
          <w:szCs w:val="28"/>
          <w:shd w:val="clear" w:color="auto" w:fill="FFFFFF"/>
        </w:rPr>
        <w:t>установки и</w:t>
      </w:r>
      <w:r>
        <w:rPr>
          <w:rFonts w:hint="default" w:ascii="Times New Roman" w:hAnsi="Times New Roman" w:cs="Times New Roman"/>
          <w:b/>
          <w:bCs w:val="0"/>
          <w:sz w:val="28"/>
          <w:szCs w:val="28"/>
          <w:shd w:val="clear" w:color="auto" w:fill="FFFFFF"/>
          <w:lang w:val="ru-RU"/>
        </w:rPr>
        <w:t xml:space="preserve"> </w:t>
      </w:r>
      <w:r>
        <w:rPr>
          <w:rFonts w:ascii="Times New Roman" w:hAnsi="Times New Roman" w:cs="Times New Roman"/>
          <w:b/>
          <w:bCs w:val="0"/>
          <w:sz w:val="28"/>
          <w:szCs w:val="28"/>
          <w:shd w:val="clear" w:color="auto" w:fill="FFFFFF"/>
        </w:rPr>
        <w:t>содержания информационных надписей и обозначений на объ</w:t>
      </w:r>
      <w:r>
        <w:rPr>
          <w:rFonts w:ascii="Times New Roman" w:hAnsi="Times New Roman" w:cs="Times New Roman"/>
          <w:b/>
          <w:bCs w:val="0"/>
          <w:sz w:val="28"/>
          <w:szCs w:val="28"/>
        </w:rPr>
        <w:t>ектах культурного наследия (памятниках истории и</w:t>
      </w:r>
      <w:r>
        <w:rPr>
          <w:rFonts w:hint="default" w:ascii="Times New Roman" w:hAnsi="Times New Roman" w:cs="Times New Roman"/>
          <w:b/>
          <w:bCs w:val="0"/>
          <w:sz w:val="28"/>
          <w:szCs w:val="28"/>
          <w:lang w:val="ru-RU"/>
        </w:rPr>
        <w:t xml:space="preserve"> </w:t>
      </w:r>
      <w:r>
        <w:rPr>
          <w:rFonts w:ascii="Times New Roman" w:hAnsi="Times New Roman" w:cs="Times New Roman"/>
          <w:b/>
          <w:bCs w:val="0"/>
          <w:sz w:val="28"/>
          <w:szCs w:val="28"/>
        </w:rPr>
        <w:t>культуры) местного значения</w:t>
      </w:r>
      <w:r>
        <w:rPr>
          <w:b/>
          <w:bCs w:val="0"/>
          <w:sz w:val="28"/>
          <w:szCs w:val="28"/>
        </w:rPr>
        <w:t xml:space="preserve"> </w:t>
      </w:r>
      <w:r>
        <w:rPr>
          <w:rFonts w:ascii="Times New Roman" w:hAnsi="Times New Roman" w:cs="Times New Roman"/>
          <w:b/>
          <w:bCs w:val="0"/>
          <w:sz w:val="28"/>
          <w:szCs w:val="28"/>
          <w:vertAlign w:val="superscript"/>
          <w:lang w:eastAsia="en-US"/>
        </w:rPr>
        <w:t>1</w:t>
      </w:r>
    </w:p>
    <w:p>
      <w:pPr>
        <w:overflowPunct/>
        <w:textAlignment w:val="auto"/>
        <w:rPr>
          <w:rFonts w:hint="default" w:ascii="Times New Roman" w:hAnsi="Times New Roman" w:cs="Times New Roman"/>
          <w:sz w:val="28"/>
          <w:szCs w:val="28"/>
          <w:lang w:eastAsia="en-US"/>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8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nil"/>
              <w:left w:val="nil"/>
              <w:bottom w:val="nil"/>
            </w:tcBorders>
            <w:noWrap w:val="0"/>
            <w:vAlign w:val="top"/>
          </w:tcPr>
          <w:p>
            <w:pPr>
              <w:rPr>
                <w:rFonts w:hint="default" w:ascii="Times New Roman" w:hAnsi="Times New Roman" w:cs="Times New Roman"/>
                <w:sz w:val="28"/>
                <w:szCs w:val="28"/>
              </w:rPr>
            </w:pPr>
            <w:r>
              <w:rPr>
                <w:rFonts w:hint="default" w:ascii="Times New Roman" w:hAnsi="Times New Roman" w:cs="Times New Roman"/>
                <w:sz w:val="28"/>
                <w:szCs w:val="28"/>
              </w:rPr>
              <w:t>Заявитель</w:t>
            </w:r>
          </w:p>
        </w:tc>
        <w:tc>
          <w:tcPr>
            <w:tcW w:w="8329" w:type="dxa"/>
            <w:noWrap w:val="0"/>
            <w:vAlign w:val="top"/>
          </w:tcPr>
          <w:p>
            <w:pPr>
              <w:jc w:val="center"/>
              <w:rPr>
                <w:rFonts w:hint="default" w:ascii="Times New Roman" w:hAnsi="Times New Roman" w:cs="Times New Roman"/>
                <w:sz w:val="28"/>
                <w:szCs w:val="28"/>
              </w:rPr>
            </w:pPr>
          </w:p>
        </w:tc>
      </w:tr>
    </w:tbl>
    <w:p>
      <w:pPr>
        <w:keepNext w:val="0"/>
        <w:keepLines w:val="0"/>
        <w:pageBreakBefore w:val="0"/>
        <w:widowControl/>
        <w:kinsoku/>
        <w:wordWrap/>
        <w:overflowPunct w:val="0"/>
        <w:topLinePunct w:val="0"/>
        <w:autoSpaceDE w:val="0"/>
        <w:autoSpaceDN w:val="0"/>
        <w:bidi w:val="0"/>
        <w:adjustRightInd w:val="0"/>
        <w:snapToGrid/>
        <w:jc w:val="center"/>
        <w:textAlignment w:val="baseline"/>
        <w:rPr>
          <w:rFonts w:hint="default" w:ascii="Times New Roman" w:hAnsi="Times New Roman" w:cs="Times New Roman"/>
          <w:sz w:val="28"/>
          <w:szCs w:val="28"/>
        </w:rPr>
      </w:pPr>
      <w:r>
        <w:rPr>
          <w:rFonts w:hint="default" w:ascii="Times New Roman" w:hAnsi="Times New Roman" w:cs="Times New Roman"/>
          <w:sz w:val="28"/>
          <w:szCs w:val="28"/>
        </w:rPr>
        <w:t>(наименование юридического лица с указанием его организационно-правовой формы; фамилия, имя, отчество (при наличии) - для физического лица)</w:t>
      </w:r>
    </w:p>
    <w:p>
      <w:pPr>
        <w:jc w:val="center"/>
        <w:rPr>
          <w:rFonts w:hint="default" w:ascii="Times New Roman" w:hAnsi="Times New Roman" w:cs="Times New Roman"/>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421"/>
        <w:gridCol w:w="426"/>
        <w:gridCol w:w="425"/>
        <w:gridCol w:w="425"/>
        <w:gridCol w:w="425"/>
        <w:gridCol w:w="426"/>
        <w:gridCol w:w="425"/>
        <w:gridCol w:w="425"/>
        <w:gridCol w:w="425"/>
        <w:gridCol w:w="425"/>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tcBorders>
              <w:top w:val="nil"/>
              <w:left w:val="nil"/>
              <w:bottom w:val="nil"/>
            </w:tcBorders>
            <w:noWrap w:val="0"/>
            <w:vAlign w:val="top"/>
          </w:tcPr>
          <w:p>
            <w:pPr>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СНИЛС</w:t>
            </w:r>
            <w:r>
              <w:rPr>
                <w:rFonts w:hint="default" w:ascii="Times New Roman" w:hAnsi="Times New Roman" w:eastAsia="Times New Roman" w:cs="Times New Roman"/>
                <w:sz w:val="28"/>
                <w:szCs w:val="28"/>
                <w:vertAlign w:val="superscript"/>
              </w:rPr>
              <w:t>2</w:t>
            </w:r>
            <w:r>
              <w:rPr>
                <w:rFonts w:hint="default" w:ascii="Times New Roman" w:hAnsi="Times New Roman" w:eastAsia="Times New Roman" w:cs="Times New Roman"/>
                <w:sz w:val="28"/>
                <w:szCs w:val="28"/>
              </w:rPr>
              <w:t xml:space="preserve">  </w:t>
            </w:r>
          </w:p>
        </w:tc>
        <w:tc>
          <w:tcPr>
            <w:tcW w:w="421" w:type="dxa"/>
            <w:noWrap w:val="0"/>
            <w:vAlign w:val="top"/>
          </w:tcPr>
          <w:p>
            <w:pPr>
              <w:rPr>
                <w:rFonts w:hint="default" w:ascii="Times New Roman" w:hAnsi="Times New Roman" w:eastAsia="Times New Roman" w:cs="Times New Roman"/>
                <w:sz w:val="28"/>
                <w:szCs w:val="28"/>
              </w:rPr>
            </w:pPr>
          </w:p>
        </w:tc>
        <w:tc>
          <w:tcPr>
            <w:tcW w:w="426"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6"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r>
    </w:tbl>
    <w:p>
      <w:pPr>
        <w:rPr>
          <w:rFonts w:hint="default" w:ascii="Times New Roman" w:hAnsi="Times New Roman" w:eastAsia="Times New Roman" w:cs="Times New Roman"/>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3"/>
        <w:gridCol w:w="404"/>
        <w:gridCol w:w="425"/>
        <w:gridCol w:w="425"/>
        <w:gridCol w:w="426"/>
        <w:gridCol w:w="425"/>
        <w:gridCol w:w="425"/>
        <w:gridCol w:w="425"/>
        <w:gridCol w:w="426"/>
        <w:gridCol w:w="425"/>
        <w:gridCol w:w="425"/>
        <w:gridCol w:w="425"/>
        <w:gridCol w:w="425"/>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dxa"/>
            <w:tcBorders>
              <w:top w:val="nil"/>
              <w:left w:val="nil"/>
              <w:bottom w:val="nil"/>
            </w:tcBorders>
            <w:noWrap w:val="0"/>
            <w:vAlign w:val="top"/>
          </w:tcPr>
          <w:p>
            <w:pPr>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ОГРН/ОГРНИП</w:t>
            </w:r>
          </w:p>
        </w:tc>
        <w:tc>
          <w:tcPr>
            <w:tcW w:w="404"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6"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6"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c>
          <w:tcPr>
            <w:tcW w:w="425" w:type="dxa"/>
            <w:noWrap w:val="0"/>
            <w:vAlign w:val="top"/>
          </w:tcPr>
          <w:p>
            <w:pPr>
              <w:rPr>
                <w:rFonts w:hint="default" w:ascii="Times New Roman" w:hAnsi="Times New Roman" w:eastAsia="Times New Roman" w:cs="Times New Roman"/>
                <w:sz w:val="28"/>
                <w:szCs w:val="28"/>
              </w:rPr>
            </w:pPr>
          </w:p>
        </w:tc>
      </w:tr>
    </w:tbl>
    <w:p>
      <w:pPr>
        <w:jc w:val="center"/>
        <w:rPr>
          <w:rFonts w:hint="default" w:ascii="Times New Roman" w:hAnsi="Times New Roman" w:cs="Times New Roman"/>
          <w:sz w:val="28"/>
          <w:szCs w:val="28"/>
        </w:rPr>
      </w:pPr>
    </w:p>
    <w:p>
      <w:pPr>
        <w:rPr>
          <w:rFonts w:hint="default" w:ascii="Times New Roman" w:hAnsi="Times New Roman" w:eastAsia="Times New Roman" w:cs="Times New Roman"/>
          <w:sz w:val="28"/>
          <w:szCs w:val="28"/>
        </w:rPr>
      </w:pPr>
      <w:r>
        <w:rPr>
          <w:rFonts w:hint="default" w:ascii="Times New Roman" w:hAnsi="Times New Roman" w:cs="Times New Roman"/>
          <w:sz w:val="28"/>
          <w:szCs w:val="28"/>
        </w:rPr>
        <w:t>Адрес (место нахождения) заявителя: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noWrap w:val="0"/>
            <w:vAlign w:val="top"/>
          </w:tcPr>
          <w:p>
            <w:pPr>
              <w:rPr>
                <w:rFonts w:hint="default" w:ascii="Times New Roman" w:hAnsi="Times New Roman" w:eastAsia="Times New Roman" w:cs="Times New Roman"/>
                <w:sz w:val="28"/>
                <w:szCs w:val="28"/>
              </w:rPr>
            </w:pPr>
          </w:p>
        </w:tc>
      </w:tr>
    </w:tbl>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(субъект Российской Федерации)</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shd w:val="clear" w:color="auto" w:fill="auto"/>
            <w:noWrap w:val="0"/>
            <w:vAlign w:val="top"/>
          </w:tcPr>
          <w:p>
            <w:pPr>
              <w:widowControl w:val="0"/>
              <w:jc w:val="center"/>
              <w:rPr>
                <w:rFonts w:hint="default" w:ascii="Times New Roman" w:hAnsi="Times New Roman" w:cs="Times New Roman"/>
                <w:sz w:val="28"/>
                <w:szCs w:val="28"/>
              </w:rPr>
            </w:pPr>
          </w:p>
        </w:tc>
      </w:tr>
    </w:tbl>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(населенный пункт)</w:t>
      </w:r>
    </w:p>
    <w:p>
      <w:pPr>
        <w:widowControl w:val="0"/>
        <w:jc w:val="center"/>
        <w:rPr>
          <w:rFonts w:hint="default" w:ascii="Times New Roman" w:hAnsi="Times New Roman" w:cs="Times New Roman"/>
          <w:sz w:val="28"/>
          <w:szCs w:val="28"/>
        </w:rPr>
      </w:pPr>
    </w:p>
    <w:tbl>
      <w:tblPr>
        <w:tblStyle w:val="7"/>
        <w:tblW w:w="9802"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07"/>
        <w:gridCol w:w="1412"/>
        <w:gridCol w:w="1691"/>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7"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412"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691"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692"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7"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улица</w:t>
            </w:r>
          </w:p>
        </w:tc>
        <w:tc>
          <w:tcPr>
            <w:tcW w:w="1412"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дом</w:t>
            </w:r>
          </w:p>
        </w:tc>
        <w:tc>
          <w:tcPr>
            <w:tcW w:w="1691"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корп./ строен.</w:t>
            </w:r>
          </w:p>
          <w:p>
            <w:pPr>
              <w:widowControl w:val="0"/>
              <w:jc w:val="center"/>
              <w:rPr>
                <w:rFonts w:hint="default" w:ascii="Times New Roman" w:hAnsi="Times New Roman" w:cs="Times New Roman"/>
                <w:sz w:val="28"/>
                <w:szCs w:val="28"/>
              </w:rPr>
            </w:pPr>
          </w:p>
        </w:tc>
        <w:tc>
          <w:tcPr>
            <w:tcW w:w="1692"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офис/кв.</w:t>
            </w:r>
          </w:p>
        </w:tc>
      </w:tr>
    </w:tbl>
    <w:p>
      <w:pPr>
        <w:jc w:val="both"/>
        <w:rPr>
          <w:rFonts w:hint="default" w:ascii="Times New Roman" w:hAnsi="Times New Roman" w:cs="Times New Roman"/>
          <w:sz w:val="28"/>
          <w:szCs w:val="28"/>
        </w:rPr>
      </w:pPr>
      <w:r>
        <w:rPr>
          <w:rFonts w:hint="default" w:ascii="Times New Roman" w:hAnsi="Times New Roman" w:cs="Times New Roman"/>
          <w:sz w:val="28"/>
          <w:szCs w:val="28"/>
        </w:rPr>
        <w:t>Почтовый адрес заявителя: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
        <w:gridCol w:w="425"/>
        <w:gridCol w:w="425"/>
        <w:gridCol w:w="425"/>
        <w:gridCol w:w="426"/>
        <w:gridCol w:w="425"/>
        <w:gridCol w:w="425"/>
        <w:gridCol w:w="709"/>
        <w:gridCol w:w="6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noWrap w:val="0"/>
            <w:vAlign w:val="top"/>
          </w:tcPr>
          <w:p>
            <w:pPr>
              <w:jc w:val="both"/>
              <w:rPr>
                <w:rFonts w:hint="default" w:ascii="Times New Roman" w:hAnsi="Times New Roman" w:cs="Times New Roman"/>
                <w:sz w:val="28"/>
                <w:szCs w:val="28"/>
              </w:rPr>
            </w:pPr>
          </w:p>
        </w:tc>
        <w:tc>
          <w:tcPr>
            <w:tcW w:w="425" w:type="dxa"/>
            <w:noWrap w:val="0"/>
            <w:vAlign w:val="top"/>
          </w:tcPr>
          <w:p>
            <w:pPr>
              <w:jc w:val="both"/>
              <w:rPr>
                <w:rFonts w:hint="default" w:ascii="Times New Roman" w:hAnsi="Times New Roman" w:cs="Times New Roman"/>
                <w:sz w:val="28"/>
                <w:szCs w:val="28"/>
              </w:rPr>
            </w:pPr>
          </w:p>
        </w:tc>
        <w:tc>
          <w:tcPr>
            <w:tcW w:w="425" w:type="dxa"/>
            <w:noWrap w:val="0"/>
            <w:vAlign w:val="top"/>
          </w:tcPr>
          <w:p>
            <w:pPr>
              <w:jc w:val="both"/>
              <w:rPr>
                <w:rFonts w:hint="default" w:ascii="Times New Roman" w:hAnsi="Times New Roman" w:cs="Times New Roman"/>
                <w:sz w:val="28"/>
                <w:szCs w:val="28"/>
              </w:rPr>
            </w:pPr>
          </w:p>
        </w:tc>
        <w:tc>
          <w:tcPr>
            <w:tcW w:w="425" w:type="dxa"/>
            <w:noWrap w:val="0"/>
            <w:vAlign w:val="top"/>
          </w:tcPr>
          <w:p>
            <w:pPr>
              <w:jc w:val="both"/>
              <w:rPr>
                <w:rFonts w:hint="default" w:ascii="Times New Roman" w:hAnsi="Times New Roman" w:cs="Times New Roman"/>
                <w:sz w:val="28"/>
                <w:szCs w:val="28"/>
              </w:rPr>
            </w:pPr>
          </w:p>
        </w:tc>
        <w:tc>
          <w:tcPr>
            <w:tcW w:w="426" w:type="dxa"/>
            <w:noWrap w:val="0"/>
            <w:vAlign w:val="top"/>
          </w:tcPr>
          <w:p>
            <w:pPr>
              <w:jc w:val="both"/>
              <w:rPr>
                <w:rFonts w:hint="default" w:ascii="Times New Roman" w:hAnsi="Times New Roman" w:cs="Times New Roman"/>
                <w:sz w:val="28"/>
                <w:szCs w:val="28"/>
              </w:rPr>
            </w:pPr>
          </w:p>
        </w:tc>
        <w:tc>
          <w:tcPr>
            <w:tcW w:w="425" w:type="dxa"/>
            <w:noWrap w:val="0"/>
            <w:vAlign w:val="top"/>
          </w:tcPr>
          <w:p>
            <w:pPr>
              <w:jc w:val="both"/>
              <w:rPr>
                <w:rFonts w:hint="default" w:ascii="Times New Roman" w:hAnsi="Times New Roman" w:cs="Times New Roman"/>
                <w:sz w:val="28"/>
                <w:szCs w:val="28"/>
              </w:rPr>
            </w:pPr>
          </w:p>
        </w:tc>
        <w:tc>
          <w:tcPr>
            <w:tcW w:w="425" w:type="dxa"/>
            <w:noWrap w:val="0"/>
            <w:vAlign w:val="top"/>
          </w:tcPr>
          <w:p>
            <w:pPr>
              <w:jc w:val="both"/>
              <w:rPr>
                <w:rFonts w:hint="default" w:ascii="Times New Roman" w:hAnsi="Times New Roman" w:cs="Times New Roman"/>
                <w:sz w:val="28"/>
                <w:szCs w:val="28"/>
              </w:rPr>
            </w:pPr>
          </w:p>
        </w:tc>
        <w:tc>
          <w:tcPr>
            <w:tcW w:w="709" w:type="dxa"/>
            <w:tcBorders>
              <w:top w:val="nil"/>
              <w:bottom w:val="nil"/>
            </w:tcBorders>
            <w:noWrap w:val="0"/>
            <w:vAlign w:val="top"/>
          </w:tcPr>
          <w:p>
            <w:pPr>
              <w:jc w:val="both"/>
              <w:rPr>
                <w:rFonts w:hint="default" w:ascii="Times New Roman" w:hAnsi="Times New Roman" w:cs="Times New Roman"/>
                <w:sz w:val="28"/>
                <w:szCs w:val="28"/>
              </w:rPr>
            </w:pPr>
          </w:p>
        </w:tc>
        <w:tc>
          <w:tcPr>
            <w:tcW w:w="6066" w:type="dxa"/>
            <w:noWrap w:val="0"/>
            <w:vAlign w:val="top"/>
          </w:tcPr>
          <w:p>
            <w:pPr>
              <w:jc w:val="both"/>
              <w:rPr>
                <w:rFonts w:hint="default" w:ascii="Times New Roman" w:hAnsi="Times New Roman" w:cs="Times New Roman"/>
                <w:sz w:val="28"/>
                <w:szCs w:val="28"/>
              </w:rPr>
            </w:pPr>
          </w:p>
        </w:tc>
      </w:tr>
    </w:tbl>
    <w:p>
      <w:pPr>
        <w:jc w:val="center"/>
        <w:rPr>
          <w:rFonts w:hint="default" w:ascii="Times New Roman" w:hAnsi="Times New Roman" w:cs="Times New Roman"/>
          <w:sz w:val="28"/>
          <w:szCs w:val="28"/>
        </w:rPr>
      </w:pPr>
      <w:r>
        <w:rPr>
          <w:rFonts w:hint="default" w:ascii="Times New Roman" w:hAnsi="Times New Roman" w:cs="Times New Roman"/>
          <w:sz w:val="28"/>
          <w:szCs w:val="28"/>
        </w:rPr>
        <w:t>(индекс) (субъект Российской Федерации)</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shd w:val="clear" w:color="auto" w:fill="auto"/>
            <w:noWrap w:val="0"/>
            <w:vAlign w:val="top"/>
          </w:tcPr>
          <w:p>
            <w:pPr>
              <w:widowControl w:val="0"/>
              <w:jc w:val="center"/>
              <w:rPr>
                <w:rFonts w:hint="default" w:ascii="Times New Roman" w:hAnsi="Times New Roman" w:cs="Times New Roman"/>
                <w:sz w:val="28"/>
                <w:szCs w:val="28"/>
              </w:rPr>
            </w:pPr>
          </w:p>
        </w:tc>
      </w:tr>
    </w:tbl>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(населенный пункт)</w:t>
      </w:r>
    </w:p>
    <w:p>
      <w:pPr>
        <w:widowControl w:val="0"/>
        <w:jc w:val="center"/>
        <w:rPr>
          <w:rFonts w:hint="default" w:ascii="Times New Roman" w:hAnsi="Times New Roman" w:cs="Times New Roman"/>
          <w:sz w:val="28"/>
          <w:szCs w:val="28"/>
        </w:rPr>
      </w:pPr>
    </w:p>
    <w:tbl>
      <w:tblPr>
        <w:tblStyle w:val="7"/>
        <w:tblW w:w="9807"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1"/>
        <w:gridCol w:w="1590"/>
        <w:gridCol w:w="537"/>
        <w:gridCol w:w="850"/>
        <w:gridCol w:w="173"/>
        <w:gridCol w:w="1559"/>
        <w:gridCol w:w="666"/>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1" w:type="dxa"/>
            <w:gridSpan w:val="2"/>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560" w:type="dxa"/>
            <w:gridSpan w:val="3"/>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559"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417" w:type="dxa"/>
            <w:gridSpan w:val="2"/>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1" w:type="dxa"/>
            <w:gridSpan w:val="2"/>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улица</w:t>
            </w:r>
          </w:p>
        </w:tc>
        <w:tc>
          <w:tcPr>
            <w:tcW w:w="1560" w:type="dxa"/>
            <w:gridSpan w:val="3"/>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дом</w:t>
            </w:r>
          </w:p>
        </w:tc>
        <w:tc>
          <w:tcPr>
            <w:tcW w:w="1559"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корп./ строен.</w:t>
            </w:r>
          </w:p>
          <w:p>
            <w:pPr>
              <w:widowControl w:val="0"/>
              <w:jc w:val="center"/>
              <w:rPr>
                <w:rFonts w:hint="default" w:ascii="Times New Roman" w:hAnsi="Times New Roman" w:cs="Times New Roman"/>
                <w:sz w:val="28"/>
                <w:szCs w:val="28"/>
              </w:rPr>
            </w:pPr>
          </w:p>
        </w:tc>
        <w:tc>
          <w:tcPr>
            <w:tcW w:w="1417" w:type="dxa"/>
            <w:gridSpan w:val="2"/>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офис/кв.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51" w:type="dxa"/>
        </w:trPr>
        <w:tc>
          <w:tcPr>
            <w:tcW w:w="3681" w:type="dxa"/>
            <w:tcBorders>
              <w:top w:val="nil"/>
              <w:left w:val="nil"/>
              <w:bottom w:val="nil"/>
              <w:right w:val="nil"/>
            </w:tcBorders>
            <w:noWrap w:val="0"/>
            <w:vAlign w:val="top"/>
          </w:tcPr>
          <w:p>
            <w:pPr>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 xml:space="preserve">Контактный телефон </w:t>
            </w:r>
            <w:r>
              <w:rPr>
                <w:rFonts w:hint="default" w:ascii="Times New Roman" w:hAnsi="Times New Roman" w:eastAsia="Times New Roman" w:cs="Times New Roman"/>
                <w:sz w:val="28"/>
                <w:szCs w:val="28"/>
                <w:vertAlign w:val="superscript"/>
              </w:rPr>
              <w:t>3</w:t>
            </w:r>
          </w:p>
        </w:tc>
        <w:tc>
          <w:tcPr>
            <w:tcW w:w="2127" w:type="dxa"/>
            <w:gridSpan w:val="2"/>
            <w:tcBorders>
              <w:bottom w:val="single" w:color="auto" w:sz="4" w:space="0"/>
            </w:tcBorders>
            <w:noWrap w:val="0"/>
            <w:vAlign w:val="top"/>
          </w:tcPr>
          <w:p>
            <w:pPr>
              <w:rPr>
                <w:rFonts w:hint="default" w:ascii="Times New Roman" w:hAnsi="Times New Roman" w:eastAsia="Times New Roman" w:cs="Times New Roman"/>
                <w:sz w:val="28"/>
                <w:szCs w:val="28"/>
              </w:rPr>
            </w:pPr>
          </w:p>
        </w:tc>
        <w:tc>
          <w:tcPr>
            <w:tcW w:w="850" w:type="dxa"/>
            <w:tcBorders>
              <w:top w:val="nil"/>
              <w:bottom w:val="nil"/>
            </w:tcBorders>
            <w:noWrap w:val="0"/>
            <w:vAlign w:val="top"/>
          </w:tcPr>
          <w:p>
            <w:pPr>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факс</w:t>
            </w:r>
          </w:p>
        </w:tc>
        <w:tc>
          <w:tcPr>
            <w:tcW w:w="2398" w:type="dxa"/>
            <w:gridSpan w:val="3"/>
            <w:tcBorders>
              <w:bottom w:val="single" w:color="auto" w:sz="4" w:space="0"/>
            </w:tcBorders>
            <w:noWrap w:val="0"/>
            <w:vAlign w:val="top"/>
          </w:tcPr>
          <w:p>
            <w:pPr>
              <w:rPr>
                <w:rFonts w:hint="default"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51" w:type="dxa"/>
        </w:trPr>
        <w:tc>
          <w:tcPr>
            <w:tcW w:w="3681" w:type="dxa"/>
            <w:tcBorders>
              <w:top w:val="nil"/>
              <w:left w:val="nil"/>
              <w:bottom w:val="nil"/>
              <w:right w:val="nil"/>
            </w:tcBorders>
            <w:noWrap w:val="0"/>
            <w:vAlign w:val="top"/>
          </w:tcPr>
          <w:p>
            <w:pPr>
              <w:rPr>
                <w:rFonts w:hint="default" w:ascii="Times New Roman" w:hAnsi="Times New Roman" w:eastAsia="Times New Roman" w:cs="Times New Roman"/>
                <w:sz w:val="28"/>
                <w:szCs w:val="28"/>
              </w:rPr>
            </w:pPr>
          </w:p>
        </w:tc>
        <w:tc>
          <w:tcPr>
            <w:tcW w:w="2127" w:type="dxa"/>
            <w:gridSpan w:val="2"/>
            <w:tcBorders>
              <w:left w:val="nil"/>
              <w:right w:val="nil"/>
            </w:tcBorders>
            <w:noWrap w:val="0"/>
            <w:vAlign w:val="top"/>
          </w:tcPr>
          <w:p>
            <w:pPr>
              <w:rPr>
                <w:rFonts w:hint="default" w:ascii="Times New Roman" w:hAnsi="Times New Roman" w:eastAsia="Times New Roman" w:cs="Times New Roman"/>
                <w:sz w:val="28"/>
                <w:szCs w:val="28"/>
              </w:rPr>
            </w:pPr>
          </w:p>
        </w:tc>
        <w:tc>
          <w:tcPr>
            <w:tcW w:w="850" w:type="dxa"/>
            <w:tcBorders>
              <w:top w:val="nil"/>
              <w:left w:val="nil"/>
              <w:bottom w:val="nil"/>
              <w:right w:val="nil"/>
            </w:tcBorders>
            <w:noWrap w:val="0"/>
            <w:vAlign w:val="top"/>
          </w:tcPr>
          <w:p>
            <w:pPr>
              <w:rPr>
                <w:rFonts w:hint="default" w:ascii="Times New Roman" w:hAnsi="Times New Roman" w:eastAsia="Times New Roman" w:cs="Times New Roman"/>
                <w:sz w:val="28"/>
                <w:szCs w:val="28"/>
              </w:rPr>
            </w:pPr>
          </w:p>
        </w:tc>
        <w:tc>
          <w:tcPr>
            <w:tcW w:w="2398" w:type="dxa"/>
            <w:gridSpan w:val="3"/>
            <w:tcBorders>
              <w:left w:val="nil"/>
              <w:right w:val="nil"/>
            </w:tcBorders>
            <w:noWrap w:val="0"/>
            <w:vAlign w:val="top"/>
          </w:tcPr>
          <w:p>
            <w:pPr>
              <w:rPr>
                <w:rFonts w:hint="default"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51" w:type="dxa"/>
        </w:trPr>
        <w:tc>
          <w:tcPr>
            <w:tcW w:w="3681" w:type="dxa"/>
            <w:tcBorders>
              <w:top w:val="nil"/>
              <w:left w:val="nil"/>
              <w:bottom w:val="nil"/>
              <w:right w:val="nil"/>
            </w:tcBorders>
            <w:noWrap w:val="0"/>
            <w:vAlign w:val="top"/>
          </w:tcPr>
          <w:p>
            <w:pPr>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Адрес электронной почты:</w:t>
            </w:r>
          </w:p>
        </w:tc>
        <w:tc>
          <w:tcPr>
            <w:tcW w:w="2127" w:type="dxa"/>
            <w:gridSpan w:val="2"/>
            <w:noWrap w:val="0"/>
            <w:vAlign w:val="top"/>
          </w:tcPr>
          <w:p>
            <w:pPr>
              <w:rPr>
                <w:rFonts w:hint="default" w:ascii="Times New Roman" w:hAnsi="Times New Roman" w:eastAsia="Times New Roman" w:cs="Times New Roman"/>
                <w:sz w:val="28"/>
                <w:szCs w:val="28"/>
              </w:rPr>
            </w:pPr>
          </w:p>
        </w:tc>
        <w:tc>
          <w:tcPr>
            <w:tcW w:w="850" w:type="dxa"/>
            <w:tcBorders>
              <w:top w:val="nil"/>
              <w:bottom w:val="nil"/>
            </w:tcBorders>
            <w:noWrap w:val="0"/>
            <w:vAlign w:val="top"/>
          </w:tcPr>
          <w:p>
            <w:pPr>
              <w:jc w:val="center"/>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сайт</w:t>
            </w:r>
          </w:p>
        </w:tc>
        <w:tc>
          <w:tcPr>
            <w:tcW w:w="2398" w:type="dxa"/>
            <w:gridSpan w:val="3"/>
            <w:noWrap w:val="0"/>
            <w:vAlign w:val="top"/>
          </w:tcPr>
          <w:p>
            <w:pPr>
              <w:rPr>
                <w:rFonts w:hint="default" w:ascii="Times New Roman" w:hAnsi="Times New Roman" w:eastAsia="Times New Roman" w:cs="Times New Roman"/>
                <w:sz w:val="28"/>
                <w:szCs w:val="28"/>
              </w:rPr>
            </w:pPr>
          </w:p>
        </w:tc>
      </w:tr>
    </w:tbl>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rFonts w:hint="default" w:ascii="Times New Roman" w:hAnsi="Times New Roman" w:cs="Times New Roman"/>
          <w:sz w:val="28"/>
          <w:szCs w:val="28"/>
        </w:rPr>
      </w:pPr>
    </w:p>
    <w:p>
      <w:pPr>
        <w:keepNext w:val="0"/>
        <w:keepLines w:val="0"/>
        <w:pageBreakBefore w:val="0"/>
        <w:widowControl/>
        <w:tabs>
          <w:tab w:val="left" w:pos="2268"/>
        </w:tabs>
        <w:kinsoku/>
        <w:wordWrap/>
        <w:overflowPunct w:val="0"/>
        <w:topLinePunct w:val="0"/>
        <w:autoSpaceDE w:val="0"/>
        <w:autoSpaceDN w:val="0"/>
        <w:bidi w:val="0"/>
        <w:adjustRightInd w:val="0"/>
        <w:snapToGrid/>
        <w:ind w:firstLine="350" w:firstLineChars="125"/>
        <w:jc w:val="both"/>
        <w:textAlignment w:val="baseline"/>
        <w:rPr>
          <w:rFonts w:hint="default" w:ascii="Times New Roman" w:hAnsi="Times New Roman" w:cs="Times New Roman"/>
          <w:bCs/>
          <w:sz w:val="28"/>
          <w:szCs w:val="28"/>
        </w:rPr>
      </w:pPr>
      <w:r>
        <w:rPr>
          <w:rFonts w:hint="default" w:ascii="Times New Roman" w:hAnsi="Times New Roman" w:cs="Times New Roman"/>
          <w:bCs/>
          <w:sz w:val="28"/>
          <w:szCs w:val="28"/>
        </w:rPr>
        <w:t xml:space="preserve">Прошу согласовать </w:t>
      </w:r>
      <w:r>
        <w:rPr>
          <w:rFonts w:hint="default" w:ascii="Times New Roman" w:hAnsi="Times New Roman" w:cs="Times New Roman"/>
          <w:spacing w:val="2"/>
          <w:sz w:val="28"/>
          <w:szCs w:val="28"/>
          <w:shd w:val="clear" w:color="auto" w:fill="FFFFFF"/>
        </w:rPr>
        <w:t xml:space="preserve">проект </w:t>
      </w:r>
      <w:r>
        <w:rPr>
          <w:rFonts w:hint="default" w:ascii="Times New Roman" w:hAnsi="Times New Roman" w:cs="Times New Roman"/>
          <w:sz w:val="28"/>
          <w:szCs w:val="28"/>
          <w:shd w:val="clear" w:color="auto" w:fill="FFFFFF"/>
        </w:rPr>
        <w:t>установки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содержания информационных надписей и обозначений на объ</w:t>
      </w:r>
      <w:r>
        <w:rPr>
          <w:rFonts w:hint="default" w:ascii="Times New Roman" w:hAnsi="Times New Roman" w:cs="Times New Roman"/>
          <w:sz w:val="28"/>
          <w:szCs w:val="28"/>
        </w:rPr>
        <w:t>ектах культурного наследия (памятниках истории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местного значения</w:t>
      </w:r>
      <w:r>
        <w:rPr>
          <w:rFonts w:hint="default" w:ascii="Times New Roman" w:hAnsi="Times New Roman" w:cs="Times New Roman"/>
          <w:bCs/>
          <w:sz w:val="28"/>
          <w:szCs w:val="28"/>
        </w:rPr>
        <w:t>, включенного в единый государственный реестр объектов культурного наследия (памятников истории и культуры) народов Российской Федерации:</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noWrap w:val="0"/>
            <w:vAlign w:val="top"/>
          </w:tcPr>
          <w:p>
            <w:pPr>
              <w:jc w:val="both"/>
              <w:rPr>
                <w:rFonts w:hint="default" w:ascii="Times New Roman" w:hAnsi="Times New Roman" w:eastAsia="Times New Roman" w:cs="Times New Roman"/>
                <w:sz w:val="28"/>
                <w:szCs w:val="28"/>
              </w:rPr>
            </w:pPr>
          </w:p>
        </w:tc>
      </w:tr>
    </w:tbl>
    <w:p>
      <w:pPr>
        <w:jc w:val="both"/>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 xml:space="preserve">Наименование объекта культурного наследия </w:t>
      </w:r>
      <w:r>
        <w:rPr>
          <w:rFonts w:hint="default" w:ascii="Times New Roman" w:hAnsi="Times New Roman" w:cs="Times New Roman"/>
          <w:bCs/>
          <w:sz w:val="28"/>
          <w:szCs w:val="28"/>
        </w:rPr>
        <w:t>местного значения</w:t>
      </w:r>
      <w:r>
        <w:rPr>
          <w:rFonts w:hint="default" w:ascii="Times New Roman" w:hAnsi="Times New Roman" w:eastAsia="Times New Roman" w:cs="Times New Roman"/>
          <w:sz w:val="28"/>
          <w:szCs w:val="28"/>
        </w:rPr>
        <w:t>, включенного в единый государственный реестр объектов культурного наследия (памятников истории и культуры) народов Российской Федерации (далее – реестр):</w:t>
      </w:r>
    </w:p>
    <w:p>
      <w:pPr>
        <w:jc w:val="both"/>
        <w:rPr>
          <w:rFonts w:hint="default" w:ascii="Times New Roman" w:hAnsi="Times New Roman" w:eastAsia="Times New Roman" w:cs="Times New Roman"/>
          <w:sz w:val="28"/>
          <w:szCs w:val="28"/>
        </w:rPr>
      </w:pPr>
    </w:p>
    <w:p>
      <w:pPr>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 xml:space="preserve">Адрес места нахождения объекта культурного наследия, включенного в реестр: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noWrap w:val="0"/>
            <w:vAlign w:val="top"/>
          </w:tcPr>
          <w:p>
            <w:pPr>
              <w:rPr>
                <w:rFonts w:hint="default" w:ascii="Times New Roman" w:hAnsi="Times New Roman" w:eastAsia="Times New Roman" w:cs="Times New Roman"/>
                <w:sz w:val="28"/>
                <w:szCs w:val="28"/>
              </w:rPr>
            </w:pPr>
          </w:p>
        </w:tc>
      </w:tr>
    </w:tbl>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(субъект Российской Федерации)</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shd w:val="clear" w:color="auto" w:fill="auto"/>
            <w:noWrap w:val="0"/>
            <w:vAlign w:val="top"/>
          </w:tcPr>
          <w:p>
            <w:pPr>
              <w:widowControl w:val="0"/>
              <w:jc w:val="center"/>
              <w:rPr>
                <w:rFonts w:hint="default" w:ascii="Times New Roman" w:hAnsi="Times New Roman" w:cs="Times New Roman"/>
                <w:sz w:val="28"/>
                <w:szCs w:val="28"/>
              </w:rPr>
            </w:pPr>
          </w:p>
        </w:tc>
      </w:tr>
    </w:tbl>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(населенный пункт)</w:t>
      </w:r>
    </w:p>
    <w:tbl>
      <w:tblPr>
        <w:tblStyle w:val="7"/>
        <w:tblW w:w="9797" w:type="dxa"/>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45"/>
        <w:gridCol w:w="1559"/>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5"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559"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276"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417"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5"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улица</w:t>
            </w:r>
          </w:p>
        </w:tc>
        <w:tc>
          <w:tcPr>
            <w:tcW w:w="1559"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дом</w:t>
            </w:r>
          </w:p>
        </w:tc>
        <w:tc>
          <w:tcPr>
            <w:tcW w:w="1276"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корп./ строен.</w:t>
            </w:r>
          </w:p>
          <w:p>
            <w:pPr>
              <w:widowControl w:val="0"/>
              <w:jc w:val="center"/>
              <w:rPr>
                <w:rFonts w:hint="default" w:ascii="Times New Roman" w:hAnsi="Times New Roman" w:cs="Times New Roman"/>
                <w:sz w:val="28"/>
                <w:szCs w:val="28"/>
              </w:rPr>
            </w:pPr>
          </w:p>
        </w:tc>
        <w:tc>
          <w:tcPr>
            <w:tcW w:w="1417"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офис/кв.</w:t>
            </w:r>
          </w:p>
        </w:tc>
      </w:tr>
    </w:tbl>
    <w:p>
      <w:pPr>
        <w:jc w:val="both"/>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Сведения о собственнике либо ином законном владельце объекта культурного наследия, включенного в реестр:</w:t>
      </w:r>
    </w:p>
    <w:p>
      <w:pPr>
        <w:jc w:val="both"/>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Собственник (иной законный владелец):</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noWrap w:val="0"/>
            <w:vAlign w:val="top"/>
          </w:tcPr>
          <w:p>
            <w:pPr>
              <w:jc w:val="both"/>
              <w:rPr>
                <w:rFonts w:hint="default" w:ascii="Times New Roman" w:hAnsi="Times New Roman" w:eastAsia="Times New Roman" w:cs="Times New Roman"/>
                <w:sz w:val="28"/>
                <w:szCs w:val="28"/>
              </w:rPr>
            </w:pPr>
          </w:p>
        </w:tc>
      </w:tr>
    </w:tbl>
    <w:p>
      <w:pPr>
        <w:keepNext w:val="0"/>
        <w:keepLines w:val="0"/>
        <w:pageBreakBefore w:val="0"/>
        <w:widowControl/>
        <w:kinsoku/>
        <w:wordWrap/>
        <w:overflowPunct w:val="0"/>
        <w:topLinePunct w:val="0"/>
        <w:autoSpaceDE w:val="0"/>
        <w:autoSpaceDN w:val="0"/>
        <w:bidi w:val="0"/>
        <w:adjustRightInd w:val="0"/>
        <w:snapToGrid/>
        <w:jc w:val="center"/>
        <w:textAlignment w:val="baseline"/>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(наименование юридического лица с указанием его организационно-правовой формы; фамилия, имя, отчество (при наличии) – для физического лица)</w:t>
      </w:r>
    </w:p>
    <w:p>
      <w:pPr>
        <w:rPr>
          <w:rFonts w:hint="default" w:ascii="Times New Roman" w:hAnsi="Times New Roman" w:eastAsia="Times New Roman" w:cs="Times New Roman"/>
          <w:sz w:val="28"/>
          <w:szCs w:val="28"/>
        </w:rPr>
      </w:pPr>
    </w:p>
    <w:p>
      <w:pPr>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Адрес места нахождения: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noWrap w:val="0"/>
            <w:vAlign w:val="top"/>
          </w:tcPr>
          <w:p>
            <w:pPr>
              <w:rPr>
                <w:rFonts w:hint="default" w:ascii="Times New Roman" w:hAnsi="Times New Roman" w:eastAsia="Times New Roman" w:cs="Times New Roman"/>
                <w:sz w:val="28"/>
                <w:szCs w:val="28"/>
              </w:rPr>
            </w:pPr>
          </w:p>
        </w:tc>
      </w:tr>
    </w:tbl>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(субъект Российской Федерации)</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shd w:val="clear" w:color="auto" w:fill="auto"/>
            <w:noWrap w:val="0"/>
            <w:vAlign w:val="top"/>
          </w:tcPr>
          <w:p>
            <w:pPr>
              <w:widowControl w:val="0"/>
              <w:jc w:val="center"/>
              <w:rPr>
                <w:rFonts w:hint="default" w:ascii="Times New Roman" w:hAnsi="Times New Roman" w:cs="Times New Roman"/>
                <w:sz w:val="28"/>
                <w:szCs w:val="28"/>
              </w:rPr>
            </w:pPr>
          </w:p>
        </w:tc>
      </w:tr>
    </w:tbl>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(населенный пункт)</w:t>
      </w:r>
    </w:p>
    <w:tbl>
      <w:tblPr>
        <w:tblStyle w:val="7"/>
        <w:tblW w:w="975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00"/>
        <w:gridCol w:w="1559"/>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0"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559"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276"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c>
          <w:tcPr>
            <w:tcW w:w="1417" w:type="dxa"/>
            <w:tcBorders>
              <w:bottom w:val="single" w:color="auto" w:sz="4" w:space="0"/>
            </w:tcBorders>
            <w:shd w:val="clear" w:color="auto" w:fill="auto"/>
            <w:noWrap w:val="0"/>
            <w:vAlign w:val="top"/>
          </w:tcPr>
          <w:p>
            <w:pPr>
              <w:widowControl w:val="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0"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улица</w:t>
            </w:r>
          </w:p>
        </w:tc>
        <w:tc>
          <w:tcPr>
            <w:tcW w:w="1559"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дом</w:t>
            </w:r>
          </w:p>
        </w:tc>
        <w:tc>
          <w:tcPr>
            <w:tcW w:w="1276"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корп./ строен.</w:t>
            </w:r>
          </w:p>
          <w:p>
            <w:pPr>
              <w:widowControl w:val="0"/>
              <w:jc w:val="center"/>
              <w:rPr>
                <w:rFonts w:hint="default" w:ascii="Times New Roman" w:hAnsi="Times New Roman" w:cs="Times New Roman"/>
                <w:sz w:val="28"/>
                <w:szCs w:val="28"/>
              </w:rPr>
            </w:pPr>
          </w:p>
        </w:tc>
        <w:tc>
          <w:tcPr>
            <w:tcW w:w="1417" w:type="dxa"/>
            <w:tcBorders>
              <w:top w:val="single" w:color="auto" w:sz="4" w:space="0"/>
              <w:left w:val="nil"/>
              <w:bottom w:val="nil"/>
              <w:right w:val="nil"/>
            </w:tcBorders>
            <w:shd w:val="clear" w:color="auto" w:fill="auto"/>
            <w:noWrap w:val="0"/>
            <w:vAlign w:val="top"/>
          </w:tcPr>
          <w:p>
            <w:pPr>
              <w:widowControl w:val="0"/>
              <w:jc w:val="center"/>
              <w:rPr>
                <w:rFonts w:hint="default" w:ascii="Times New Roman" w:hAnsi="Times New Roman" w:cs="Times New Roman"/>
                <w:sz w:val="28"/>
                <w:szCs w:val="28"/>
              </w:rPr>
            </w:pPr>
            <w:r>
              <w:rPr>
                <w:rFonts w:hint="default" w:ascii="Times New Roman" w:hAnsi="Times New Roman" w:cs="Times New Roman"/>
                <w:sz w:val="28"/>
                <w:szCs w:val="28"/>
              </w:rPr>
              <w:t>офис/кв.</w:t>
            </w:r>
          </w:p>
        </w:tc>
      </w:tr>
    </w:tbl>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Сведения о документах-основаниях возникновения права собственности (законного владения) на объект культурного наследия местного значения, включенный в реестр:</w:t>
      </w:r>
    </w:p>
    <w:p>
      <w:pPr>
        <w:tabs>
          <w:tab w:val="left" w:pos="2268"/>
        </w:tabs>
        <w:jc w:val="both"/>
        <w:rPr>
          <w:rFonts w:hint="default" w:ascii="Times New Roman" w:hAnsi="Times New Roman" w:cs="Times New Roman"/>
          <w:bCs/>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7"/>
        <w:gridCol w:w="6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tcBorders>
            <w:noWrap w:val="0"/>
            <w:vAlign w:val="top"/>
          </w:tcPr>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Вид права</w:t>
            </w:r>
          </w:p>
        </w:tc>
        <w:tc>
          <w:tcPr>
            <w:tcW w:w="6350" w:type="dxa"/>
            <w:tcBorders>
              <w:bottom w:val="single" w:color="auto" w:sz="4" w:space="0"/>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right w:val="nil"/>
            </w:tcBorders>
            <w:noWrap w:val="0"/>
            <w:vAlign w:val="top"/>
          </w:tcPr>
          <w:p>
            <w:pPr>
              <w:tabs>
                <w:tab w:val="left" w:pos="2268"/>
              </w:tabs>
              <w:jc w:val="both"/>
              <w:rPr>
                <w:rFonts w:hint="default" w:ascii="Times New Roman" w:hAnsi="Times New Roman" w:cs="Times New Roman"/>
                <w:bCs/>
                <w:sz w:val="28"/>
                <w:szCs w:val="28"/>
              </w:rPr>
            </w:pPr>
          </w:p>
        </w:tc>
        <w:tc>
          <w:tcPr>
            <w:tcW w:w="6350" w:type="dxa"/>
            <w:tcBorders>
              <w:left w:val="nil"/>
              <w:right w:val="nil"/>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tcBorders>
            <w:noWrap w:val="0"/>
            <w:vAlign w:val="top"/>
          </w:tcPr>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Вид документа</w:t>
            </w:r>
          </w:p>
        </w:tc>
        <w:tc>
          <w:tcPr>
            <w:tcW w:w="6350" w:type="dxa"/>
            <w:tcBorders>
              <w:bottom w:val="single" w:color="auto" w:sz="4" w:space="0"/>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right w:val="nil"/>
            </w:tcBorders>
            <w:noWrap w:val="0"/>
            <w:vAlign w:val="top"/>
          </w:tcPr>
          <w:p>
            <w:pPr>
              <w:tabs>
                <w:tab w:val="left" w:pos="2268"/>
              </w:tabs>
              <w:jc w:val="both"/>
              <w:rPr>
                <w:rFonts w:hint="default" w:ascii="Times New Roman" w:hAnsi="Times New Roman" w:cs="Times New Roman"/>
                <w:bCs/>
                <w:sz w:val="28"/>
                <w:szCs w:val="28"/>
              </w:rPr>
            </w:pPr>
          </w:p>
        </w:tc>
        <w:tc>
          <w:tcPr>
            <w:tcW w:w="6350" w:type="dxa"/>
            <w:tcBorders>
              <w:left w:val="nil"/>
              <w:right w:val="nil"/>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tcBorders>
            <w:noWrap w:val="0"/>
            <w:vAlign w:val="top"/>
          </w:tcPr>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Кадастровый номер</w:t>
            </w:r>
          </w:p>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(или условный номер)</w:t>
            </w:r>
          </w:p>
        </w:tc>
        <w:tc>
          <w:tcPr>
            <w:tcW w:w="6350" w:type="dxa"/>
            <w:tcBorders>
              <w:bottom w:val="single" w:color="auto" w:sz="4" w:space="0"/>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right w:val="nil"/>
            </w:tcBorders>
            <w:noWrap w:val="0"/>
            <w:vAlign w:val="top"/>
          </w:tcPr>
          <w:p>
            <w:pPr>
              <w:tabs>
                <w:tab w:val="left" w:pos="2268"/>
              </w:tabs>
              <w:jc w:val="both"/>
              <w:rPr>
                <w:rFonts w:hint="default" w:ascii="Times New Roman" w:hAnsi="Times New Roman" w:cs="Times New Roman"/>
                <w:bCs/>
                <w:sz w:val="28"/>
                <w:szCs w:val="28"/>
              </w:rPr>
            </w:pPr>
          </w:p>
        </w:tc>
        <w:tc>
          <w:tcPr>
            <w:tcW w:w="6350" w:type="dxa"/>
            <w:tcBorders>
              <w:left w:val="nil"/>
              <w:right w:val="nil"/>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tcBorders>
            <w:noWrap w:val="0"/>
            <w:vAlign w:val="top"/>
          </w:tcPr>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Дата выдачи</w:t>
            </w:r>
          </w:p>
        </w:tc>
        <w:tc>
          <w:tcPr>
            <w:tcW w:w="6350" w:type="dxa"/>
            <w:tcBorders>
              <w:bottom w:val="single" w:color="auto" w:sz="4" w:space="0"/>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right w:val="nil"/>
            </w:tcBorders>
            <w:noWrap w:val="0"/>
            <w:vAlign w:val="top"/>
          </w:tcPr>
          <w:p>
            <w:pPr>
              <w:tabs>
                <w:tab w:val="left" w:pos="2268"/>
              </w:tabs>
              <w:jc w:val="both"/>
              <w:rPr>
                <w:rFonts w:hint="default" w:ascii="Times New Roman" w:hAnsi="Times New Roman" w:cs="Times New Roman"/>
                <w:bCs/>
                <w:sz w:val="28"/>
                <w:szCs w:val="28"/>
              </w:rPr>
            </w:pPr>
          </w:p>
        </w:tc>
        <w:tc>
          <w:tcPr>
            <w:tcW w:w="6350" w:type="dxa"/>
            <w:tcBorders>
              <w:left w:val="nil"/>
              <w:right w:val="nil"/>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tcBorders>
            <w:noWrap w:val="0"/>
            <w:vAlign w:val="top"/>
          </w:tcPr>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Номер государственной регистрации права</w:t>
            </w:r>
          </w:p>
        </w:tc>
        <w:tc>
          <w:tcPr>
            <w:tcW w:w="6350" w:type="dxa"/>
            <w:tcBorders>
              <w:bottom w:val="single" w:color="auto" w:sz="4" w:space="0"/>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right w:val="nil"/>
            </w:tcBorders>
            <w:noWrap w:val="0"/>
            <w:vAlign w:val="top"/>
          </w:tcPr>
          <w:p>
            <w:pPr>
              <w:tabs>
                <w:tab w:val="left" w:pos="2268"/>
              </w:tabs>
              <w:jc w:val="both"/>
              <w:rPr>
                <w:rFonts w:hint="default" w:ascii="Times New Roman" w:hAnsi="Times New Roman" w:cs="Times New Roman"/>
                <w:bCs/>
                <w:sz w:val="28"/>
                <w:szCs w:val="28"/>
              </w:rPr>
            </w:pPr>
          </w:p>
        </w:tc>
        <w:tc>
          <w:tcPr>
            <w:tcW w:w="6350" w:type="dxa"/>
            <w:tcBorders>
              <w:left w:val="nil"/>
              <w:right w:val="nil"/>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tcBorders>
            <w:noWrap w:val="0"/>
            <w:vAlign w:val="top"/>
          </w:tcPr>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Ответственный представитель</w:t>
            </w:r>
          </w:p>
        </w:tc>
        <w:tc>
          <w:tcPr>
            <w:tcW w:w="6350" w:type="dxa"/>
            <w:tcBorders>
              <w:bottom w:val="single" w:color="auto" w:sz="4" w:space="0"/>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right w:val="nil"/>
            </w:tcBorders>
            <w:noWrap w:val="0"/>
            <w:vAlign w:val="top"/>
          </w:tcPr>
          <w:p>
            <w:pPr>
              <w:tabs>
                <w:tab w:val="left" w:pos="2268"/>
              </w:tabs>
              <w:jc w:val="both"/>
              <w:rPr>
                <w:rFonts w:hint="default" w:ascii="Times New Roman" w:hAnsi="Times New Roman" w:cs="Times New Roman"/>
                <w:bCs/>
                <w:sz w:val="28"/>
                <w:szCs w:val="28"/>
              </w:rPr>
            </w:pPr>
          </w:p>
        </w:tc>
        <w:tc>
          <w:tcPr>
            <w:tcW w:w="6350" w:type="dxa"/>
            <w:tcBorders>
              <w:left w:val="nil"/>
              <w:right w:val="nil"/>
            </w:tcBorders>
            <w:noWrap w:val="0"/>
            <w:vAlign w:val="top"/>
          </w:tcPr>
          <w:p>
            <w:pPr>
              <w:tabs>
                <w:tab w:val="left" w:pos="2268"/>
              </w:tabs>
              <w:jc w:val="center"/>
              <w:rPr>
                <w:rFonts w:hint="default" w:ascii="Times New Roman" w:hAnsi="Times New Roman" w:cs="Times New Roman"/>
                <w:bCs/>
                <w:sz w:val="28"/>
                <w:szCs w:val="28"/>
              </w:rPr>
            </w:pPr>
            <w:r>
              <w:rPr>
                <w:rFonts w:hint="default" w:ascii="Times New Roman" w:hAnsi="Times New Roman" w:cs="Times New Roman"/>
                <w:bCs/>
                <w:sz w:val="28"/>
                <w:szCs w:val="28"/>
              </w:rPr>
              <w:t>(фамилия, имя, отчество)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tcBorders>
            <w:noWrap w:val="0"/>
            <w:vAlign w:val="top"/>
          </w:tcPr>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Контактный телефон</w:t>
            </w:r>
          </w:p>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(включая код населенного пункта)</w:t>
            </w:r>
          </w:p>
        </w:tc>
        <w:tc>
          <w:tcPr>
            <w:tcW w:w="6350" w:type="dxa"/>
            <w:tcBorders>
              <w:bottom w:val="single" w:color="auto" w:sz="4" w:space="0"/>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right w:val="nil"/>
            </w:tcBorders>
            <w:noWrap w:val="0"/>
            <w:vAlign w:val="top"/>
          </w:tcPr>
          <w:p>
            <w:pPr>
              <w:tabs>
                <w:tab w:val="left" w:pos="2268"/>
              </w:tabs>
              <w:jc w:val="both"/>
              <w:rPr>
                <w:rFonts w:hint="default" w:ascii="Times New Roman" w:hAnsi="Times New Roman" w:cs="Times New Roman"/>
                <w:bCs/>
                <w:sz w:val="28"/>
                <w:szCs w:val="28"/>
              </w:rPr>
            </w:pPr>
          </w:p>
        </w:tc>
        <w:tc>
          <w:tcPr>
            <w:tcW w:w="6350" w:type="dxa"/>
            <w:tcBorders>
              <w:left w:val="nil"/>
              <w:right w:val="nil"/>
            </w:tcBorders>
            <w:noWrap w:val="0"/>
            <w:vAlign w:val="top"/>
          </w:tcPr>
          <w:p>
            <w:pPr>
              <w:tabs>
                <w:tab w:val="left" w:pos="2268"/>
              </w:tabs>
              <w:jc w:val="both"/>
              <w:rPr>
                <w:rFonts w:hint="default" w:ascii="Times New Roman" w:hAnsi="Times New Roman"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tcBorders>
              <w:top w:val="nil"/>
              <w:left w:val="nil"/>
              <w:bottom w:val="nil"/>
            </w:tcBorders>
            <w:noWrap w:val="0"/>
            <w:vAlign w:val="top"/>
          </w:tcPr>
          <w:p>
            <w:pPr>
              <w:tabs>
                <w:tab w:val="left" w:pos="2268"/>
              </w:tabs>
              <w:jc w:val="both"/>
              <w:rPr>
                <w:rFonts w:hint="default" w:ascii="Times New Roman" w:hAnsi="Times New Roman" w:cs="Times New Roman"/>
                <w:bCs/>
                <w:sz w:val="28"/>
                <w:szCs w:val="28"/>
              </w:rPr>
            </w:pPr>
            <w:r>
              <w:rPr>
                <w:rFonts w:hint="default" w:ascii="Times New Roman" w:hAnsi="Times New Roman" w:cs="Times New Roman"/>
                <w:bCs/>
                <w:sz w:val="28"/>
                <w:szCs w:val="28"/>
              </w:rPr>
              <w:t>Адрес электронной почты</w:t>
            </w:r>
          </w:p>
        </w:tc>
        <w:tc>
          <w:tcPr>
            <w:tcW w:w="6350" w:type="dxa"/>
            <w:noWrap w:val="0"/>
            <w:vAlign w:val="top"/>
          </w:tcPr>
          <w:p>
            <w:pPr>
              <w:tabs>
                <w:tab w:val="left" w:pos="2268"/>
              </w:tabs>
              <w:jc w:val="both"/>
              <w:rPr>
                <w:rFonts w:hint="default" w:ascii="Times New Roman" w:hAnsi="Times New Roman" w:cs="Times New Roman"/>
                <w:bCs/>
                <w:sz w:val="28"/>
                <w:szCs w:val="28"/>
              </w:rPr>
            </w:pPr>
          </w:p>
        </w:tc>
      </w:tr>
    </w:tbl>
    <w:p>
      <w:pPr>
        <w:tabs>
          <w:tab w:val="left" w:pos="2268"/>
        </w:tabs>
        <w:jc w:val="both"/>
        <w:rPr>
          <w:rFonts w:hint="default" w:ascii="Times New Roman" w:hAnsi="Times New Roman" w:cs="Times New Roman"/>
          <w:bCs/>
          <w:sz w:val="28"/>
          <w:szCs w:val="28"/>
        </w:rPr>
      </w:pPr>
    </w:p>
    <w:p>
      <w:pPr>
        <w:tabs>
          <w:tab w:val="left" w:pos="2268"/>
        </w:tabs>
        <w:ind w:firstLine="709"/>
        <w:jc w:val="both"/>
        <w:rPr>
          <w:rFonts w:hint="default" w:ascii="Times New Roman" w:hAnsi="Times New Roman" w:cs="Times New Roman"/>
          <w:bCs/>
          <w:sz w:val="28"/>
          <w:szCs w:val="28"/>
        </w:rPr>
      </w:pPr>
      <w:r>
        <w:rPr>
          <w:rFonts w:hint="default" w:ascii="Times New Roman" w:hAnsi="Times New Roman" w:cs="Times New Roman"/>
          <w:bCs/>
          <w:sz w:val="28"/>
          <w:szCs w:val="28"/>
        </w:rPr>
        <w:t>Настоящим подтверждаю, что принятие такого решения согласовано с собственником либо иным законным владельцем объекта культурного наследия.</w:t>
      </w:r>
    </w:p>
    <w:p>
      <w:pPr>
        <w:tabs>
          <w:tab w:val="left" w:pos="2268"/>
        </w:tabs>
        <w:ind w:firstLine="709"/>
        <w:jc w:val="both"/>
        <w:rPr>
          <w:rFonts w:hint="default" w:ascii="Times New Roman" w:hAnsi="Times New Roman" w:cs="Times New Roman"/>
          <w:sz w:val="28"/>
          <w:szCs w:val="28"/>
        </w:rPr>
      </w:pPr>
      <w:r>
        <w:rPr>
          <w:rFonts w:hint="default" w:ascii="Times New Roman" w:hAnsi="Times New Roman" w:cs="Times New Roman"/>
          <w:bCs/>
          <w:sz w:val="28"/>
          <w:szCs w:val="28"/>
        </w:rPr>
        <w:t xml:space="preserve">Прошу принятое решение </w:t>
      </w:r>
      <w:r>
        <w:rPr>
          <w:rFonts w:hint="default" w:ascii="Times New Roman" w:hAnsi="Times New Roman" w:eastAsia="Times New Roman" w:cs="Times New Roman"/>
          <w:sz w:val="28"/>
          <w:szCs w:val="28"/>
        </w:rPr>
        <w:t>(</w:t>
      </w:r>
      <w:r>
        <w:rPr>
          <w:rFonts w:hint="default" w:ascii="Times New Roman" w:hAnsi="Times New Roman" w:cs="Times New Roman"/>
          <w:sz w:val="28"/>
          <w:szCs w:val="28"/>
        </w:rPr>
        <w:t>нужное отметить – «</w:t>
      </w:r>
      <w:r>
        <w:rPr>
          <w:rFonts w:hint="default" w:ascii="Times New Roman" w:hAnsi="Times New Roman" w:cs="Times New Roman"/>
          <w:sz w:val="28"/>
          <w:szCs w:val="28"/>
        </w:rPr>
        <w:sym w:font="Wingdings 2" w:char="F050"/>
      </w:r>
      <w:r>
        <w:rPr>
          <w:rFonts w:hint="default" w:ascii="Times New Roman" w:hAnsi="Times New Roman" w:cs="Times New Roman"/>
          <w:sz w:val="28"/>
          <w:szCs w:val="28"/>
        </w:rPr>
        <w:t>»):</w:t>
      </w:r>
    </w:p>
    <w:p>
      <w:pPr>
        <w:widowControl w:val="0"/>
        <w:rPr>
          <w:rFonts w:hint="default" w:ascii="Times New Roman" w:hAnsi="Times New Roman" w:cs="Times New Roman"/>
          <w:sz w:val="28"/>
          <w:szCs w:val="28"/>
        </w:rPr>
      </w:pPr>
    </w:p>
    <w:tbl>
      <w:tblPr>
        <w:tblStyle w:val="7"/>
        <w:tblW w:w="0" w:type="auto"/>
        <w:tblInd w:w="0" w:type="dxa"/>
        <w:tblLayout w:type="autofit"/>
        <w:tblCellMar>
          <w:top w:w="0" w:type="dxa"/>
          <w:left w:w="108" w:type="dxa"/>
          <w:bottom w:w="0" w:type="dxa"/>
          <w:right w:w="108" w:type="dxa"/>
        </w:tblCellMar>
      </w:tblPr>
      <w:tblGrid>
        <w:gridCol w:w="562"/>
        <w:gridCol w:w="284"/>
        <w:gridCol w:w="8498"/>
      </w:tblGrid>
      <w:tr>
        <w:tblPrEx>
          <w:tblCellMar>
            <w:top w:w="0" w:type="dxa"/>
            <w:left w:w="108" w:type="dxa"/>
            <w:bottom w:w="0" w:type="dxa"/>
            <w:right w:w="108" w:type="dxa"/>
          </w:tblCellMar>
        </w:tblPrEx>
        <w:tc>
          <w:tcPr>
            <w:tcW w:w="562" w:type="dxa"/>
            <w:tcBorders>
              <w:top w:val="single" w:color="auto" w:sz="4" w:space="0"/>
              <w:left w:val="single" w:color="auto" w:sz="4" w:space="0"/>
              <w:bottom w:val="single" w:color="auto" w:sz="4" w:space="0"/>
              <w:right w:val="single" w:color="auto" w:sz="4" w:space="0"/>
            </w:tcBorders>
            <w:noWrap w:val="0"/>
            <w:vAlign w:val="top"/>
          </w:tcPr>
          <w:p>
            <w:pPr>
              <w:widowControl w:val="0"/>
              <w:rPr>
                <w:rFonts w:hint="default" w:ascii="Times New Roman" w:hAnsi="Times New Roman" w:cs="Times New Roman"/>
                <w:sz w:val="28"/>
                <w:szCs w:val="28"/>
              </w:rPr>
            </w:pPr>
          </w:p>
        </w:tc>
        <w:tc>
          <w:tcPr>
            <w:tcW w:w="284" w:type="dxa"/>
            <w:tcBorders>
              <w:left w:val="single" w:color="auto" w:sz="4" w:space="0"/>
            </w:tcBorders>
            <w:noWrap w:val="0"/>
            <w:vAlign w:val="top"/>
          </w:tcPr>
          <w:p>
            <w:pPr>
              <w:widowControl w:val="0"/>
              <w:rPr>
                <w:rFonts w:hint="default" w:ascii="Times New Roman" w:hAnsi="Times New Roman" w:cs="Times New Roman"/>
                <w:sz w:val="28"/>
                <w:szCs w:val="28"/>
              </w:rPr>
            </w:pPr>
          </w:p>
        </w:tc>
        <w:tc>
          <w:tcPr>
            <w:tcW w:w="8498" w:type="dxa"/>
            <w:noWrap w:val="0"/>
            <w:vAlign w:val="top"/>
          </w:tcPr>
          <w:p>
            <w:pPr>
              <w:widowControl w:val="0"/>
              <w:rPr>
                <w:rFonts w:hint="default" w:ascii="Times New Roman" w:hAnsi="Times New Roman" w:cs="Times New Roman"/>
                <w:sz w:val="28"/>
                <w:szCs w:val="28"/>
                <w:vertAlign w:val="superscript"/>
              </w:rPr>
            </w:pPr>
            <w:r>
              <w:rPr>
                <w:rFonts w:hint="default" w:ascii="Times New Roman" w:hAnsi="Times New Roman" w:cs="Times New Roman"/>
                <w:sz w:val="28"/>
                <w:szCs w:val="28"/>
              </w:rPr>
              <w:t>выдать лично на руки</w:t>
            </w:r>
            <w:r>
              <w:rPr>
                <w:rFonts w:hint="default" w:ascii="Times New Roman" w:hAnsi="Times New Roman" w:cs="Times New Roman"/>
                <w:sz w:val="28"/>
                <w:szCs w:val="28"/>
                <w:vertAlign w:val="superscript"/>
              </w:rPr>
              <w:t>4</w:t>
            </w:r>
          </w:p>
        </w:tc>
      </w:tr>
      <w:tr>
        <w:tblPrEx>
          <w:tblCellMar>
            <w:top w:w="0" w:type="dxa"/>
            <w:left w:w="108" w:type="dxa"/>
            <w:bottom w:w="0" w:type="dxa"/>
            <w:right w:w="108" w:type="dxa"/>
          </w:tblCellMar>
        </w:tblPrEx>
        <w:tc>
          <w:tcPr>
            <w:tcW w:w="562" w:type="dxa"/>
            <w:tcBorders>
              <w:top w:val="single" w:color="auto" w:sz="4" w:space="0"/>
              <w:bottom w:val="single" w:color="auto" w:sz="4" w:space="0"/>
            </w:tcBorders>
            <w:noWrap w:val="0"/>
            <w:vAlign w:val="top"/>
          </w:tcPr>
          <w:p>
            <w:pPr>
              <w:widowControl w:val="0"/>
              <w:rPr>
                <w:rFonts w:hint="default" w:ascii="Times New Roman" w:hAnsi="Times New Roman" w:cs="Times New Roman"/>
                <w:sz w:val="28"/>
                <w:szCs w:val="28"/>
              </w:rPr>
            </w:pPr>
          </w:p>
        </w:tc>
        <w:tc>
          <w:tcPr>
            <w:tcW w:w="284" w:type="dxa"/>
            <w:noWrap w:val="0"/>
            <w:vAlign w:val="top"/>
          </w:tcPr>
          <w:p>
            <w:pPr>
              <w:widowControl w:val="0"/>
              <w:rPr>
                <w:rFonts w:hint="default" w:ascii="Times New Roman" w:hAnsi="Times New Roman" w:cs="Times New Roman"/>
                <w:sz w:val="28"/>
                <w:szCs w:val="28"/>
              </w:rPr>
            </w:pPr>
          </w:p>
        </w:tc>
        <w:tc>
          <w:tcPr>
            <w:tcW w:w="8498" w:type="dxa"/>
            <w:noWrap w:val="0"/>
            <w:vAlign w:val="top"/>
          </w:tcPr>
          <w:p>
            <w:pPr>
              <w:widowControl w:val="0"/>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562" w:type="dxa"/>
            <w:tcBorders>
              <w:top w:val="single" w:color="auto" w:sz="4" w:space="0"/>
              <w:left w:val="single" w:color="auto" w:sz="4" w:space="0"/>
              <w:bottom w:val="single" w:color="auto" w:sz="4" w:space="0"/>
              <w:right w:val="single" w:color="auto" w:sz="4" w:space="0"/>
            </w:tcBorders>
            <w:noWrap w:val="0"/>
            <w:vAlign w:val="top"/>
          </w:tcPr>
          <w:p>
            <w:pPr>
              <w:widowControl w:val="0"/>
              <w:rPr>
                <w:rFonts w:hint="default" w:ascii="Times New Roman" w:hAnsi="Times New Roman" w:cs="Times New Roman"/>
                <w:sz w:val="28"/>
                <w:szCs w:val="28"/>
              </w:rPr>
            </w:pPr>
          </w:p>
        </w:tc>
        <w:tc>
          <w:tcPr>
            <w:tcW w:w="284" w:type="dxa"/>
            <w:tcBorders>
              <w:left w:val="single" w:color="auto" w:sz="4" w:space="0"/>
            </w:tcBorders>
            <w:noWrap w:val="0"/>
            <w:vAlign w:val="top"/>
          </w:tcPr>
          <w:p>
            <w:pPr>
              <w:widowControl w:val="0"/>
              <w:rPr>
                <w:rFonts w:hint="default" w:ascii="Times New Roman" w:hAnsi="Times New Roman" w:cs="Times New Roman"/>
                <w:sz w:val="28"/>
                <w:szCs w:val="28"/>
              </w:rPr>
            </w:pPr>
          </w:p>
        </w:tc>
        <w:tc>
          <w:tcPr>
            <w:tcW w:w="8498" w:type="dxa"/>
            <w:noWrap w:val="0"/>
            <w:vAlign w:val="top"/>
          </w:tcPr>
          <w:p>
            <w:pPr>
              <w:widowControl w:val="0"/>
              <w:rPr>
                <w:rFonts w:hint="default" w:ascii="Times New Roman" w:hAnsi="Times New Roman" w:cs="Times New Roman"/>
                <w:sz w:val="28"/>
                <w:szCs w:val="28"/>
              </w:rPr>
            </w:pPr>
            <w:r>
              <w:rPr>
                <w:rFonts w:hint="default" w:ascii="Times New Roman" w:hAnsi="Times New Roman" w:cs="Times New Roman"/>
                <w:sz w:val="28"/>
                <w:szCs w:val="28"/>
              </w:rPr>
              <w:t>направить по почте</w:t>
            </w:r>
          </w:p>
        </w:tc>
      </w:tr>
      <w:tr>
        <w:tblPrEx>
          <w:tblCellMar>
            <w:top w:w="0" w:type="dxa"/>
            <w:left w:w="108" w:type="dxa"/>
            <w:bottom w:w="0" w:type="dxa"/>
            <w:right w:w="108" w:type="dxa"/>
          </w:tblCellMar>
        </w:tblPrEx>
        <w:tc>
          <w:tcPr>
            <w:tcW w:w="562" w:type="dxa"/>
            <w:tcBorders>
              <w:top w:val="single" w:color="auto" w:sz="4" w:space="0"/>
              <w:bottom w:val="single" w:color="auto" w:sz="4" w:space="0"/>
            </w:tcBorders>
            <w:noWrap w:val="0"/>
            <w:vAlign w:val="top"/>
          </w:tcPr>
          <w:p>
            <w:pPr>
              <w:widowControl w:val="0"/>
              <w:rPr>
                <w:rFonts w:hint="default" w:ascii="Times New Roman" w:hAnsi="Times New Roman" w:cs="Times New Roman"/>
                <w:sz w:val="28"/>
                <w:szCs w:val="28"/>
              </w:rPr>
            </w:pPr>
          </w:p>
        </w:tc>
        <w:tc>
          <w:tcPr>
            <w:tcW w:w="284" w:type="dxa"/>
            <w:noWrap w:val="0"/>
            <w:vAlign w:val="top"/>
          </w:tcPr>
          <w:p>
            <w:pPr>
              <w:widowControl w:val="0"/>
              <w:rPr>
                <w:rFonts w:hint="default" w:ascii="Times New Roman" w:hAnsi="Times New Roman" w:cs="Times New Roman"/>
                <w:sz w:val="28"/>
                <w:szCs w:val="28"/>
              </w:rPr>
            </w:pPr>
          </w:p>
        </w:tc>
        <w:tc>
          <w:tcPr>
            <w:tcW w:w="8498" w:type="dxa"/>
            <w:noWrap w:val="0"/>
            <w:vAlign w:val="top"/>
          </w:tcPr>
          <w:p>
            <w:pPr>
              <w:widowControl w:val="0"/>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562" w:type="dxa"/>
            <w:tcBorders>
              <w:top w:val="single" w:color="auto" w:sz="4" w:space="0"/>
              <w:left w:val="single" w:color="auto" w:sz="4" w:space="0"/>
              <w:bottom w:val="single" w:color="auto" w:sz="4" w:space="0"/>
              <w:right w:val="single" w:color="auto" w:sz="4" w:space="0"/>
            </w:tcBorders>
            <w:noWrap w:val="0"/>
            <w:vAlign w:val="top"/>
          </w:tcPr>
          <w:p>
            <w:pPr>
              <w:widowControl w:val="0"/>
              <w:rPr>
                <w:rFonts w:hint="default" w:ascii="Times New Roman" w:hAnsi="Times New Roman" w:cs="Times New Roman"/>
                <w:sz w:val="28"/>
                <w:szCs w:val="28"/>
              </w:rPr>
            </w:pPr>
          </w:p>
        </w:tc>
        <w:tc>
          <w:tcPr>
            <w:tcW w:w="284" w:type="dxa"/>
            <w:tcBorders>
              <w:left w:val="single" w:color="auto" w:sz="4" w:space="0"/>
            </w:tcBorders>
            <w:noWrap w:val="0"/>
            <w:vAlign w:val="top"/>
          </w:tcPr>
          <w:p>
            <w:pPr>
              <w:widowControl w:val="0"/>
              <w:rPr>
                <w:rFonts w:hint="default" w:ascii="Times New Roman" w:hAnsi="Times New Roman" w:cs="Times New Roman"/>
                <w:sz w:val="28"/>
                <w:szCs w:val="28"/>
              </w:rPr>
            </w:pPr>
          </w:p>
        </w:tc>
        <w:tc>
          <w:tcPr>
            <w:tcW w:w="8498" w:type="dxa"/>
            <w:noWrap w:val="0"/>
            <w:vAlign w:val="top"/>
          </w:tcPr>
          <w:p>
            <w:pPr>
              <w:widowControl w:val="0"/>
              <w:rPr>
                <w:rFonts w:hint="default" w:ascii="Times New Roman" w:hAnsi="Times New Roman" w:cs="Times New Roman"/>
                <w:sz w:val="28"/>
                <w:szCs w:val="28"/>
              </w:rPr>
            </w:pPr>
            <w:r>
              <w:rPr>
                <w:rFonts w:hint="default" w:ascii="Times New Roman" w:hAnsi="Times New Roman" w:cs="Times New Roman"/>
                <w:sz w:val="28"/>
                <w:szCs w:val="28"/>
              </w:rPr>
              <w:t>направить на электронный адрес.</w:t>
            </w:r>
          </w:p>
        </w:tc>
      </w:tr>
    </w:tbl>
    <w:p>
      <w:pPr>
        <w:widowControl w:val="0"/>
        <w:rPr>
          <w:rFonts w:hint="default" w:ascii="Times New Roman" w:hAnsi="Times New Roman" w:cs="Times New Roman"/>
          <w:sz w:val="28"/>
          <w:szCs w:val="28"/>
        </w:rPr>
      </w:pPr>
      <w:r>
        <w:rPr>
          <w:rFonts w:hint="default" w:ascii="Times New Roman" w:hAnsi="Times New Roman" w:cs="Times New Roman"/>
          <w:sz w:val="28"/>
          <w:szCs w:val="28"/>
        </w:rPr>
        <w:t>Приложение:</w:t>
      </w:r>
    </w:p>
    <w:p>
      <w:pPr>
        <w:widowControl w:val="0"/>
        <w:rPr>
          <w:rFonts w:hint="default" w:ascii="Times New Roman" w:hAnsi="Times New Roman" w:cs="Times New Roman"/>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6946"/>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noWrap w:val="0"/>
            <w:vAlign w:val="top"/>
          </w:tcPr>
          <w:p>
            <w:pPr>
              <w:widowControl w:val="0"/>
              <w:rPr>
                <w:rFonts w:hint="default" w:ascii="Times New Roman" w:hAnsi="Times New Roman" w:cs="Times New Roman"/>
                <w:sz w:val="28"/>
                <w:szCs w:val="28"/>
              </w:rPr>
            </w:pPr>
          </w:p>
        </w:tc>
        <w:tc>
          <w:tcPr>
            <w:tcW w:w="6946" w:type="dxa"/>
            <w:tcBorders>
              <w:top w:val="nil"/>
              <w:bottom w:val="nil"/>
              <w:right w:val="nil"/>
            </w:tcBorders>
            <w:noWrap w:val="0"/>
            <w:vAlign w:val="top"/>
          </w:tcPr>
          <w:p>
            <w:pPr>
              <w:widowControl w:val="0"/>
              <w:rPr>
                <w:rFonts w:hint="default" w:ascii="Times New Roman" w:hAnsi="Times New Roman" w:cs="Times New Roman"/>
                <w:sz w:val="28"/>
                <w:szCs w:val="28"/>
              </w:rPr>
            </w:pPr>
            <w:r>
              <w:rPr>
                <w:rFonts w:hint="default" w:ascii="Times New Roman" w:hAnsi="Times New Roman" w:cs="Times New Roman"/>
                <w:sz w:val="28"/>
                <w:szCs w:val="28"/>
              </w:rPr>
              <w:t xml:space="preserve">    документ, подтверждающий полномочия лица,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подписавшего заявление о выдаче задания</w:t>
            </w:r>
          </w:p>
        </w:tc>
        <w:tc>
          <w:tcPr>
            <w:tcW w:w="1836" w:type="dxa"/>
            <w:tcBorders>
              <w:top w:val="nil"/>
              <w:left w:val="nil"/>
              <w:bottom w:val="nil"/>
              <w:right w:val="nil"/>
            </w:tcBorders>
            <w:noWrap w:val="0"/>
            <w:vAlign w:val="top"/>
          </w:tcPr>
          <w:p>
            <w:pPr>
              <w:widowControl w:val="0"/>
              <w:rPr>
                <w:rFonts w:hint="default" w:ascii="Times New Roman" w:hAnsi="Times New Roman" w:cs="Times New Roman"/>
                <w:sz w:val="28"/>
                <w:szCs w:val="28"/>
              </w:rPr>
            </w:pPr>
          </w:p>
          <w:p>
            <w:pPr>
              <w:widowControl w:val="0"/>
              <w:rPr>
                <w:rFonts w:hint="default" w:ascii="Times New Roman" w:hAnsi="Times New Roman" w:cs="Times New Roman"/>
                <w:sz w:val="28"/>
                <w:szCs w:val="28"/>
              </w:rPr>
            </w:pPr>
            <w:r>
              <w:rPr>
                <w:rFonts w:hint="default" w:ascii="Times New Roman" w:hAnsi="Times New Roman" w:cs="Times New Roman"/>
                <w:sz w:val="28"/>
                <w:szCs w:val="28"/>
              </w:rPr>
              <w:t>на ___ л.</w:t>
            </w:r>
          </w:p>
        </w:tc>
      </w:tr>
    </w:tbl>
    <w:p>
      <w:pPr>
        <w:widowControl w:val="0"/>
        <w:rPr>
          <w:rFonts w:hint="default" w:ascii="Times New Roman" w:hAnsi="Times New Roman" w:cs="Times New Roman"/>
          <w:sz w:val="28"/>
          <w:szCs w:val="28"/>
        </w:rPr>
      </w:pPr>
    </w:p>
    <w:p>
      <w:pPr>
        <w:rPr>
          <w:rFonts w:hint="default" w:ascii="Times New Roman" w:hAnsi="Times New Roman" w:eastAsia="Times New Roman" w:cs="Times New Roman"/>
          <w:sz w:val="28"/>
          <w:szCs w:val="28"/>
        </w:rPr>
      </w:pPr>
    </w:p>
    <w:p>
      <w:pPr>
        <w:rPr>
          <w:rFonts w:hint="default" w:ascii="Times New Roman" w:hAnsi="Times New Roman" w:eastAsia="Times New Roman" w:cs="Times New Roman"/>
          <w:sz w:val="28"/>
          <w:szCs w:val="28"/>
        </w:rPr>
      </w:pPr>
    </w:p>
    <w:p>
      <w:pPr>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__________________                    ____________________     ____________________</w:t>
      </w:r>
    </w:p>
    <w:p>
      <w:pPr>
        <w:rPr>
          <w:rFonts w:hint="default" w:ascii="Times New Roman" w:hAnsi="Times New Roman" w:eastAsia="Times New Roman" w:cs="Times New Roman"/>
          <w:sz w:val="28"/>
          <w:szCs w:val="28"/>
        </w:rPr>
      </w:pPr>
      <w:r>
        <w:rPr>
          <w:rFonts w:hint="default" w:ascii="Times New Roman" w:hAnsi="Times New Roman" w:cs="Times New Roman"/>
          <w:sz w:val="28"/>
          <w:szCs w:val="28"/>
        </w:rPr>
        <w:t xml:space="preserve">         (должность)                                     (подпись) М.П.</w:t>
      </w:r>
      <w:r>
        <w:rPr>
          <w:rFonts w:hint="default" w:ascii="Times New Roman" w:hAnsi="Times New Roman" w:cs="Times New Roman"/>
          <w:sz w:val="28"/>
          <w:szCs w:val="28"/>
          <w:vertAlign w:val="superscript"/>
        </w:rPr>
        <w:t xml:space="preserve">5                                        </w:t>
      </w:r>
      <w:r>
        <w:rPr>
          <w:rFonts w:hint="default" w:ascii="Times New Roman" w:hAnsi="Times New Roman" w:cs="Times New Roman"/>
          <w:sz w:val="28"/>
          <w:szCs w:val="28"/>
        </w:rPr>
        <w:t>(Ф.И.О.)</w:t>
      </w:r>
    </w:p>
    <w:p>
      <w:pPr>
        <w:rPr>
          <w:rFonts w:hint="default"/>
          <w:sz w:val="28"/>
          <w:szCs w:val="28"/>
          <w:lang w:eastAsia="en-US"/>
        </w:rPr>
      </w:pPr>
    </w:p>
    <w:tbl>
      <w:tblPr>
        <w:tblStyle w:val="7"/>
        <w:tblW w:w="9606" w:type="dxa"/>
        <w:tblInd w:w="0" w:type="dxa"/>
        <w:tblLayout w:type="autofit"/>
        <w:tblCellMar>
          <w:top w:w="0" w:type="dxa"/>
          <w:left w:w="108" w:type="dxa"/>
          <w:bottom w:w="0" w:type="dxa"/>
          <w:right w:w="108" w:type="dxa"/>
        </w:tblCellMar>
      </w:tblPr>
      <w:tblGrid>
        <w:gridCol w:w="534"/>
        <w:gridCol w:w="9072"/>
      </w:tblGrid>
      <w:tr>
        <w:tblPrEx>
          <w:tblCellMar>
            <w:top w:w="0" w:type="dxa"/>
            <w:left w:w="108" w:type="dxa"/>
            <w:bottom w:w="0" w:type="dxa"/>
            <w:right w:w="108" w:type="dxa"/>
          </w:tblCellMar>
        </w:tblPrEx>
        <w:tc>
          <w:tcPr>
            <w:tcW w:w="534" w:type="dxa"/>
            <w:noWrap w:val="0"/>
            <w:vAlign w:val="top"/>
          </w:tcPr>
          <w:p>
            <w:pPr>
              <w:rPr>
                <w:rFonts w:hint="default"/>
                <w:sz w:val="28"/>
                <w:szCs w:val="28"/>
                <w:lang w:eastAsia="en-US"/>
              </w:rPr>
            </w:pPr>
            <w:r>
              <w:rPr>
                <w:rFonts w:hint="default"/>
                <w:sz w:val="28"/>
                <w:szCs w:val="28"/>
                <w:lang w:eastAsia="en-US"/>
              </w:rPr>
              <w:t>1</w:t>
            </w:r>
          </w:p>
        </w:tc>
        <w:tc>
          <w:tcPr>
            <w:tcW w:w="9072" w:type="dxa"/>
            <w:noWrap w:val="0"/>
            <w:vAlign w:val="top"/>
          </w:tcPr>
          <w:p>
            <w:pPr>
              <w:jc w:val="both"/>
              <w:rPr>
                <w:rFonts w:hint="default"/>
                <w:sz w:val="28"/>
                <w:szCs w:val="28"/>
              </w:rPr>
            </w:pPr>
          </w:p>
          <w:p>
            <w:pPr>
              <w:jc w:val="both"/>
              <w:rPr>
                <w:rFonts w:hint="default"/>
                <w:sz w:val="28"/>
                <w:szCs w:val="28"/>
                <w:lang w:eastAsia="en-US"/>
              </w:rPr>
            </w:pPr>
            <w:r>
              <w:rPr>
                <w:rFonts w:hint="default"/>
                <w:sz w:val="28"/>
                <w:szCs w:val="28"/>
              </w:rPr>
              <w:t>Для юридического лица заполняется на бланке организации и подписывается руководителем.</w:t>
            </w:r>
          </w:p>
        </w:tc>
      </w:tr>
      <w:tr>
        <w:tblPrEx>
          <w:tblCellMar>
            <w:top w:w="0" w:type="dxa"/>
            <w:left w:w="108" w:type="dxa"/>
            <w:bottom w:w="0" w:type="dxa"/>
            <w:right w:w="108" w:type="dxa"/>
          </w:tblCellMar>
        </w:tblPrEx>
        <w:tc>
          <w:tcPr>
            <w:tcW w:w="534" w:type="dxa"/>
            <w:noWrap w:val="0"/>
            <w:vAlign w:val="top"/>
          </w:tcPr>
          <w:p>
            <w:pPr>
              <w:rPr>
                <w:rFonts w:hint="default"/>
                <w:sz w:val="28"/>
                <w:szCs w:val="28"/>
                <w:lang w:eastAsia="en-US"/>
              </w:rPr>
            </w:pPr>
            <w:r>
              <w:rPr>
                <w:rFonts w:hint="default"/>
                <w:sz w:val="28"/>
                <w:szCs w:val="28"/>
                <w:lang w:eastAsia="en-US"/>
              </w:rPr>
              <w:t>2</w:t>
            </w:r>
          </w:p>
        </w:tc>
        <w:tc>
          <w:tcPr>
            <w:tcW w:w="9072" w:type="dxa"/>
            <w:noWrap w:val="0"/>
            <w:vAlign w:val="top"/>
          </w:tcPr>
          <w:p>
            <w:pPr>
              <w:jc w:val="both"/>
              <w:rPr>
                <w:rFonts w:hint="default"/>
                <w:sz w:val="28"/>
                <w:szCs w:val="28"/>
              </w:rPr>
            </w:pPr>
          </w:p>
          <w:p>
            <w:pPr>
              <w:jc w:val="both"/>
              <w:rPr>
                <w:rFonts w:hint="default"/>
                <w:sz w:val="28"/>
                <w:szCs w:val="28"/>
                <w:lang w:eastAsia="en-US"/>
              </w:rPr>
            </w:pPr>
            <w:r>
              <w:rPr>
                <w:rFonts w:hint="default"/>
                <w:sz w:val="28"/>
                <w:szCs w:val="28"/>
              </w:rPr>
              <w:t>Для физического лица.</w:t>
            </w:r>
          </w:p>
        </w:tc>
      </w:tr>
      <w:tr>
        <w:tblPrEx>
          <w:tblCellMar>
            <w:top w:w="0" w:type="dxa"/>
            <w:left w:w="108" w:type="dxa"/>
            <w:bottom w:w="0" w:type="dxa"/>
            <w:right w:w="108" w:type="dxa"/>
          </w:tblCellMar>
        </w:tblPrEx>
        <w:tc>
          <w:tcPr>
            <w:tcW w:w="534" w:type="dxa"/>
            <w:noWrap w:val="0"/>
            <w:vAlign w:val="top"/>
          </w:tcPr>
          <w:p>
            <w:pPr>
              <w:rPr>
                <w:rFonts w:hint="default"/>
                <w:sz w:val="28"/>
                <w:szCs w:val="28"/>
                <w:lang w:eastAsia="en-US"/>
              </w:rPr>
            </w:pPr>
            <w:r>
              <w:rPr>
                <w:rFonts w:hint="default"/>
                <w:sz w:val="28"/>
                <w:szCs w:val="28"/>
                <w:lang w:eastAsia="en-US"/>
              </w:rPr>
              <w:t>3</w:t>
            </w:r>
          </w:p>
        </w:tc>
        <w:tc>
          <w:tcPr>
            <w:tcW w:w="9072" w:type="dxa"/>
            <w:noWrap w:val="0"/>
            <w:vAlign w:val="top"/>
          </w:tcPr>
          <w:p>
            <w:pPr>
              <w:jc w:val="both"/>
              <w:rPr>
                <w:rFonts w:hint="default"/>
                <w:sz w:val="28"/>
                <w:szCs w:val="28"/>
              </w:rPr>
            </w:pPr>
          </w:p>
          <w:p>
            <w:pPr>
              <w:jc w:val="both"/>
              <w:rPr>
                <w:rFonts w:hint="default"/>
                <w:sz w:val="28"/>
                <w:szCs w:val="28"/>
                <w:lang w:eastAsia="en-US"/>
              </w:rPr>
            </w:pPr>
            <w:r>
              <w:rPr>
                <w:rFonts w:hint="default"/>
                <w:sz w:val="28"/>
                <w:szCs w:val="28"/>
              </w:rPr>
              <w:t>Включая код населенного пункта.</w:t>
            </w:r>
          </w:p>
        </w:tc>
      </w:tr>
      <w:tr>
        <w:tblPrEx>
          <w:tblCellMar>
            <w:top w:w="0" w:type="dxa"/>
            <w:left w:w="108" w:type="dxa"/>
            <w:bottom w:w="0" w:type="dxa"/>
            <w:right w:w="108" w:type="dxa"/>
          </w:tblCellMar>
        </w:tblPrEx>
        <w:tc>
          <w:tcPr>
            <w:tcW w:w="534" w:type="dxa"/>
            <w:noWrap w:val="0"/>
            <w:vAlign w:val="top"/>
          </w:tcPr>
          <w:p>
            <w:pPr>
              <w:rPr>
                <w:rFonts w:hint="default"/>
                <w:sz w:val="28"/>
                <w:szCs w:val="28"/>
                <w:lang w:eastAsia="en-US"/>
              </w:rPr>
            </w:pPr>
            <w:r>
              <w:rPr>
                <w:rFonts w:hint="default"/>
                <w:sz w:val="28"/>
                <w:szCs w:val="28"/>
                <w:lang w:eastAsia="en-US"/>
              </w:rPr>
              <w:t>4</w:t>
            </w:r>
          </w:p>
        </w:tc>
        <w:tc>
          <w:tcPr>
            <w:tcW w:w="9072" w:type="dxa"/>
            <w:noWrap w:val="0"/>
            <w:vAlign w:val="top"/>
          </w:tcPr>
          <w:p>
            <w:pPr>
              <w:jc w:val="both"/>
              <w:rPr>
                <w:rFonts w:hint="default"/>
                <w:sz w:val="28"/>
                <w:szCs w:val="28"/>
              </w:rPr>
            </w:pPr>
          </w:p>
          <w:p>
            <w:pPr>
              <w:jc w:val="both"/>
              <w:rPr>
                <w:rFonts w:hint="default"/>
                <w:sz w:val="28"/>
                <w:szCs w:val="28"/>
                <w:lang w:eastAsia="en-US"/>
              </w:rPr>
            </w:pPr>
            <w:r>
              <w:rPr>
                <w:rFonts w:hint="default"/>
                <w:sz w:val="28"/>
                <w:szCs w:val="28"/>
              </w:rPr>
              <w:t>Необходимо при себе иметь документ, удостоверяющий личность гражданина, доверенность, оформленную в установленном порядке.</w:t>
            </w:r>
          </w:p>
        </w:tc>
      </w:tr>
      <w:tr>
        <w:tblPrEx>
          <w:tblCellMar>
            <w:top w:w="0" w:type="dxa"/>
            <w:left w:w="108" w:type="dxa"/>
            <w:bottom w:w="0" w:type="dxa"/>
            <w:right w:w="108" w:type="dxa"/>
          </w:tblCellMar>
        </w:tblPrEx>
        <w:tc>
          <w:tcPr>
            <w:tcW w:w="534" w:type="dxa"/>
            <w:noWrap w:val="0"/>
            <w:vAlign w:val="top"/>
          </w:tcPr>
          <w:p>
            <w:pPr>
              <w:rPr>
                <w:rFonts w:hint="default"/>
                <w:sz w:val="28"/>
                <w:szCs w:val="28"/>
                <w:lang w:eastAsia="en-US"/>
              </w:rPr>
            </w:pPr>
            <w:r>
              <w:rPr>
                <w:rFonts w:hint="default"/>
                <w:sz w:val="28"/>
                <w:szCs w:val="28"/>
                <w:lang w:eastAsia="en-US"/>
              </w:rPr>
              <w:t>5</w:t>
            </w:r>
          </w:p>
        </w:tc>
        <w:tc>
          <w:tcPr>
            <w:tcW w:w="9072" w:type="dxa"/>
            <w:noWrap w:val="0"/>
            <w:vAlign w:val="top"/>
          </w:tcPr>
          <w:p>
            <w:pPr>
              <w:jc w:val="both"/>
              <w:rPr>
                <w:rFonts w:hint="default"/>
                <w:sz w:val="28"/>
                <w:szCs w:val="28"/>
              </w:rPr>
            </w:pPr>
          </w:p>
          <w:p>
            <w:pPr>
              <w:jc w:val="both"/>
              <w:rPr>
                <w:rFonts w:hint="default"/>
                <w:sz w:val="28"/>
                <w:szCs w:val="28"/>
                <w:lang w:eastAsia="en-US"/>
              </w:rPr>
            </w:pPr>
            <w:r>
              <w:rPr>
                <w:rFonts w:hint="default"/>
                <w:sz w:val="28"/>
                <w:szCs w:val="28"/>
              </w:rPr>
              <w:t>При наличии печати.</w:t>
            </w:r>
          </w:p>
        </w:tc>
      </w:tr>
    </w:tbl>
    <w:p>
      <w:pPr>
        <w:rPr>
          <w:rFonts w:hint="default"/>
          <w:sz w:val="28"/>
          <w:szCs w:val="28"/>
        </w:rPr>
      </w:pPr>
      <w:bookmarkStart w:id="8" w:name="_GoBack"/>
      <w:bookmarkEnd w:id="8"/>
    </w:p>
    <w:sectPr>
      <w:pgSz w:w="11906" w:h="16838"/>
      <w:pgMar w:top="1134" w:right="850" w:bottom="1134" w:left="1134" w:header="708" w:footer="709" w:gutter="0"/>
      <w:paperSrc/>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Liberation Serif">
    <w:altName w:val="Times New Roman"/>
    <w:panose1 w:val="00000000000000000000"/>
    <w:charset w:val="CC"/>
    <w:family w:val="roman"/>
    <w:pitch w:val="default"/>
    <w:sig w:usb0="00000000" w:usb1="00000000" w:usb2="00000000" w:usb3="00000000" w:csb0="00000004" w:csb1="00000000"/>
  </w:font>
  <w:font w:name="Arial Narrow">
    <w:panose1 w:val="020B0606020202030204"/>
    <w:charset w:val="CC"/>
    <w:family w:val="swiss"/>
    <w:pitch w:val="default"/>
    <w:sig w:usb0="00000287" w:usb1="00000800" w:usb2="00000000" w:usb3="00000000" w:csb0="2000009F" w:csb1="DFD70000"/>
  </w:font>
  <w:font w:name="CourierNewPSMT">
    <w:altName w:val="Segoe Print"/>
    <w:panose1 w:val="00000000000000000000"/>
    <w:charset w:val="CC"/>
    <w:family w:val="auto"/>
    <w:pitch w:val="default"/>
    <w:sig w:usb0="00000000" w:usb1="00000000" w:usb2="00000000" w:usb3="00000000" w:csb0="00000004" w:csb1="00000000"/>
  </w:font>
  <w:font w:name="Wingdings 2">
    <w:panose1 w:val="050201020105070707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CC"/>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ocumentProtection w:enforcement="0"/>
  <w:defaultTabStop w:val="708"/>
  <w:characterSpacingControl w:val="doNotCompress"/>
  <w:compat>
    <w:compatSetting w:name="compatibilityMode" w:uri="http://schemas.microsoft.com/office/word" w:val="12"/>
  </w:compat>
  <w:rsids>
    <w:rsidRoot w:val="00F34549"/>
    <w:rsid w:val="00000622"/>
    <w:rsid w:val="00005AF2"/>
    <w:rsid w:val="0001059C"/>
    <w:rsid w:val="000147E7"/>
    <w:rsid w:val="000447FA"/>
    <w:rsid w:val="000464E4"/>
    <w:rsid w:val="00063107"/>
    <w:rsid w:val="00066E83"/>
    <w:rsid w:val="000766B0"/>
    <w:rsid w:val="00076CE0"/>
    <w:rsid w:val="000A2B5F"/>
    <w:rsid w:val="000B09E3"/>
    <w:rsid w:val="000B5B14"/>
    <w:rsid w:val="000C3C5B"/>
    <w:rsid w:val="000C563F"/>
    <w:rsid w:val="000D237A"/>
    <w:rsid w:val="000E7AE1"/>
    <w:rsid w:val="000F13B3"/>
    <w:rsid w:val="0010127E"/>
    <w:rsid w:val="001030EC"/>
    <w:rsid w:val="00104DD5"/>
    <w:rsid w:val="00106511"/>
    <w:rsid w:val="00125CC3"/>
    <w:rsid w:val="00126104"/>
    <w:rsid w:val="001263C7"/>
    <w:rsid w:val="0013035E"/>
    <w:rsid w:val="001348D8"/>
    <w:rsid w:val="001364AC"/>
    <w:rsid w:val="001662AB"/>
    <w:rsid w:val="0017135B"/>
    <w:rsid w:val="00196EDB"/>
    <w:rsid w:val="001A2692"/>
    <w:rsid w:val="001A3E56"/>
    <w:rsid w:val="001A41DC"/>
    <w:rsid w:val="001A4CED"/>
    <w:rsid w:val="001E01CF"/>
    <w:rsid w:val="001F70D8"/>
    <w:rsid w:val="001F7764"/>
    <w:rsid w:val="002013C4"/>
    <w:rsid w:val="00214BA2"/>
    <w:rsid w:val="00223382"/>
    <w:rsid w:val="002258A9"/>
    <w:rsid w:val="00225F3A"/>
    <w:rsid w:val="00235AB6"/>
    <w:rsid w:val="002402AE"/>
    <w:rsid w:val="00251B7A"/>
    <w:rsid w:val="00263A2D"/>
    <w:rsid w:val="0027456A"/>
    <w:rsid w:val="00280178"/>
    <w:rsid w:val="00280826"/>
    <w:rsid w:val="00285410"/>
    <w:rsid w:val="0029435B"/>
    <w:rsid w:val="00297391"/>
    <w:rsid w:val="002A2DE2"/>
    <w:rsid w:val="002B1521"/>
    <w:rsid w:val="002D73F4"/>
    <w:rsid w:val="002F6513"/>
    <w:rsid w:val="002F7335"/>
    <w:rsid w:val="002F7D7D"/>
    <w:rsid w:val="00304107"/>
    <w:rsid w:val="003143DD"/>
    <w:rsid w:val="00322B99"/>
    <w:rsid w:val="00326A75"/>
    <w:rsid w:val="00326F67"/>
    <w:rsid w:val="00344AD4"/>
    <w:rsid w:val="00364AE7"/>
    <w:rsid w:val="00366D1A"/>
    <w:rsid w:val="00371A4E"/>
    <w:rsid w:val="0037572A"/>
    <w:rsid w:val="00382629"/>
    <w:rsid w:val="00387275"/>
    <w:rsid w:val="00393DBD"/>
    <w:rsid w:val="003A1EF0"/>
    <w:rsid w:val="003A2597"/>
    <w:rsid w:val="003B153C"/>
    <w:rsid w:val="003B2845"/>
    <w:rsid w:val="003B4EAB"/>
    <w:rsid w:val="003B5733"/>
    <w:rsid w:val="003B57A5"/>
    <w:rsid w:val="003B5928"/>
    <w:rsid w:val="003B6465"/>
    <w:rsid w:val="003C430C"/>
    <w:rsid w:val="003E4056"/>
    <w:rsid w:val="00404531"/>
    <w:rsid w:val="00422B98"/>
    <w:rsid w:val="00424893"/>
    <w:rsid w:val="004344AE"/>
    <w:rsid w:val="00454AF9"/>
    <w:rsid w:val="0045743C"/>
    <w:rsid w:val="00462F2C"/>
    <w:rsid w:val="00480777"/>
    <w:rsid w:val="004807D2"/>
    <w:rsid w:val="0048475A"/>
    <w:rsid w:val="00486FCB"/>
    <w:rsid w:val="00491AE0"/>
    <w:rsid w:val="00496CC3"/>
    <w:rsid w:val="004A6238"/>
    <w:rsid w:val="004A6BB6"/>
    <w:rsid w:val="004B41EF"/>
    <w:rsid w:val="004E0C58"/>
    <w:rsid w:val="004F1D7E"/>
    <w:rsid w:val="004F2892"/>
    <w:rsid w:val="004F3B5A"/>
    <w:rsid w:val="004F6DF4"/>
    <w:rsid w:val="00527785"/>
    <w:rsid w:val="0054396B"/>
    <w:rsid w:val="005443A2"/>
    <w:rsid w:val="00557861"/>
    <w:rsid w:val="00566FC7"/>
    <w:rsid w:val="005772A2"/>
    <w:rsid w:val="00596550"/>
    <w:rsid w:val="005B2BC7"/>
    <w:rsid w:val="005B4692"/>
    <w:rsid w:val="005B5DA1"/>
    <w:rsid w:val="005C5A9E"/>
    <w:rsid w:val="005D34F7"/>
    <w:rsid w:val="005F0DC7"/>
    <w:rsid w:val="00612A16"/>
    <w:rsid w:val="00612D7D"/>
    <w:rsid w:val="00627E00"/>
    <w:rsid w:val="00627F5E"/>
    <w:rsid w:val="0064273D"/>
    <w:rsid w:val="00645B26"/>
    <w:rsid w:val="0064649F"/>
    <w:rsid w:val="00652AD3"/>
    <w:rsid w:val="0065410B"/>
    <w:rsid w:val="00665692"/>
    <w:rsid w:val="00675FB6"/>
    <w:rsid w:val="006B222A"/>
    <w:rsid w:val="006B760A"/>
    <w:rsid w:val="006C0A6F"/>
    <w:rsid w:val="006C5EFE"/>
    <w:rsid w:val="006C6175"/>
    <w:rsid w:val="006D0C29"/>
    <w:rsid w:val="006D1DA3"/>
    <w:rsid w:val="006D2046"/>
    <w:rsid w:val="006D5783"/>
    <w:rsid w:val="006E1615"/>
    <w:rsid w:val="006F335A"/>
    <w:rsid w:val="00701296"/>
    <w:rsid w:val="007012AF"/>
    <w:rsid w:val="007136EC"/>
    <w:rsid w:val="00717652"/>
    <w:rsid w:val="0072569C"/>
    <w:rsid w:val="00725CBD"/>
    <w:rsid w:val="00736CF2"/>
    <w:rsid w:val="007375B5"/>
    <w:rsid w:val="007443A1"/>
    <w:rsid w:val="0075730C"/>
    <w:rsid w:val="00770ECF"/>
    <w:rsid w:val="00781ABA"/>
    <w:rsid w:val="007974CD"/>
    <w:rsid w:val="007A0991"/>
    <w:rsid w:val="007C2DB3"/>
    <w:rsid w:val="007C7173"/>
    <w:rsid w:val="007C79E4"/>
    <w:rsid w:val="007D0A7B"/>
    <w:rsid w:val="007D3EA6"/>
    <w:rsid w:val="007E3DC2"/>
    <w:rsid w:val="007E630E"/>
    <w:rsid w:val="007E7418"/>
    <w:rsid w:val="007F1C0D"/>
    <w:rsid w:val="007F6B7C"/>
    <w:rsid w:val="008003FB"/>
    <w:rsid w:val="008018AD"/>
    <w:rsid w:val="00803EFE"/>
    <w:rsid w:val="0081270F"/>
    <w:rsid w:val="00817AE2"/>
    <w:rsid w:val="00830181"/>
    <w:rsid w:val="00834173"/>
    <w:rsid w:val="00835BF5"/>
    <w:rsid w:val="008444FE"/>
    <w:rsid w:val="0085145F"/>
    <w:rsid w:val="0085231A"/>
    <w:rsid w:val="00852FD8"/>
    <w:rsid w:val="008634BF"/>
    <w:rsid w:val="00865062"/>
    <w:rsid w:val="008807FC"/>
    <w:rsid w:val="00890BE2"/>
    <w:rsid w:val="00891485"/>
    <w:rsid w:val="00897965"/>
    <w:rsid w:val="008A6267"/>
    <w:rsid w:val="008A66FD"/>
    <w:rsid w:val="008B121D"/>
    <w:rsid w:val="008B1A7A"/>
    <w:rsid w:val="008B6E20"/>
    <w:rsid w:val="008D3400"/>
    <w:rsid w:val="008D5045"/>
    <w:rsid w:val="008E0244"/>
    <w:rsid w:val="008E4901"/>
    <w:rsid w:val="008F3553"/>
    <w:rsid w:val="008F3DF2"/>
    <w:rsid w:val="00900837"/>
    <w:rsid w:val="00902C2F"/>
    <w:rsid w:val="00912843"/>
    <w:rsid w:val="009205AB"/>
    <w:rsid w:val="009300AE"/>
    <w:rsid w:val="00932076"/>
    <w:rsid w:val="00941E94"/>
    <w:rsid w:val="009465BC"/>
    <w:rsid w:val="00946C61"/>
    <w:rsid w:val="00954D0E"/>
    <w:rsid w:val="0095597E"/>
    <w:rsid w:val="00955A01"/>
    <w:rsid w:val="009675CB"/>
    <w:rsid w:val="0097111F"/>
    <w:rsid w:val="00975470"/>
    <w:rsid w:val="009827A4"/>
    <w:rsid w:val="0098700D"/>
    <w:rsid w:val="009879E0"/>
    <w:rsid w:val="009977B9"/>
    <w:rsid w:val="009A07CE"/>
    <w:rsid w:val="009A0CE9"/>
    <w:rsid w:val="009C078D"/>
    <w:rsid w:val="009C55CC"/>
    <w:rsid w:val="009D77AA"/>
    <w:rsid w:val="009E7661"/>
    <w:rsid w:val="00A02862"/>
    <w:rsid w:val="00A04C10"/>
    <w:rsid w:val="00A1512D"/>
    <w:rsid w:val="00A24382"/>
    <w:rsid w:val="00A31A3B"/>
    <w:rsid w:val="00A3353F"/>
    <w:rsid w:val="00A33CE8"/>
    <w:rsid w:val="00A4269C"/>
    <w:rsid w:val="00A4500E"/>
    <w:rsid w:val="00A469BD"/>
    <w:rsid w:val="00A51B59"/>
    <w:rsid w:val="00A568E4"/>
    <w:rsid w:val="00A577A9"/>
    <w:rsid w:val="00A717E9"/>
    <w:rsid w:val="00A812EE"/>
    <w:rsid w:val="00A90DC4"/>
    <w:rsid w:val="00AC2D40"/>
    <w:rsid w:val="00AE48F4"/>
    <w:rsid w:val="00AE5AFE"/>
    <w:rsid w:val="00AF6B77"/>
    <w:rsid w:val="00B00DDF"/>
    <w:rsid w:val="00B12EAA"/>
    <w:rsid w:val="00B12F05"/>
    <w:rsid w:val="00B16645"/>
    <w:rsid w:val="00B211B9"/>
    <w:rsid w:val="00B27B25"/>
    <w:rsid w:val="00B32E51"/>
    <w:rsid w:val="00B350D0"/>
    <w:rsid w:val="00B35D01"/>
    <w:rsid w:val="00B45B33"/>
    <w:rsid w:val="00B57646"/>
    <w:rsid w:val="00B641E7"/>
    <w:rsid w:val="00B70DE4"/>
    <w:rsid w:val="00B76223"/>
    <w:rsid w:val="00B76DD7"/>
    <w:rsid w:val="00B955C8"/>
    <w:rsid w:val="00B95C4D"/>
    <w:rsid w:val="00BB2E60"/>
    <w:rsid w:val="00BC3455"/>
    <w:rsid w:val="00BC6BF9"/>
    <w:rsid w:val="00BD321B"/>
    <w:rsid w:val="00BD782F"/>
    <w:rsid w:val="00BF17AB"/>
    <w:rsid w:val="00BF2BE7"/>
    <w:rsid w:val="00BF79F7"/>
    <w:rsid w:val="00C03AC3"/>
    <w:rsid w:val="00C051E5"/>
    <w:rsid w:val="00C34AE3"/>
    <w:rsid w:val="00C355B7"/>
    <w:rsid w:val="00C41A14"/>
    <w:rsid w:val="00C57D4D"/>
    <w:rsid w:val="00C64882"/>
    <w:rsid w:val="00C75E88"/>
    <w:rsid w:val="00C76B48"/>
    <w:rsid w:val="00C77D9A"/>
    <w:rsid w:val="00C81D26"/>
    <w:rsid w:val="00C866AF"/>
    <w:rsid w:val="00C87750"/>
    <w:rsid w:val="00C87C10"/>
    <w:rsid w:val="00CA48D3"/>
    <w:rsid w:val="00CB7E2E"/>
    <w:rsid w:val="00CE2479"/>
    <w:rsid w:val="00CF1D17"/>
    <w:rsid w:val="00CF4B22"/>
    <w:rsid w:val="00D1727E"/>
    <w:rsid w:val="00D22514"/>
    <w:rsid w:val="00D42007"/>
    <w:rsid w:val="00D4315C"/>
    <w:rsid w:val="00D5095C"/>
    <w:rsid w:val="00D61A21"/>
    <w:rsid w:val="00D72958"/>
    <w:rsid w:val="00D73B50"/>
    <w:rsid w:val="00D76332"/>
    <w:rsid w:val="00D9763D"/>
    <w:rsid w:val="00DA162C"/>
    <w:rsid w:val="00DA60EE"/>
    <w:rsid w:val="00DB0DD6"/>
    <w:rsid w:val="00DD1FF9"/>
    <w:rsid w:val="00DD4032"/>
    <w:rsid w:val="00DE762A"/>
    <w:rsid w:val="00DF06F6"/>
    <w:rsid w:val="00DF08DE"/>
    <w:rsid w:val="00DF32EF"/>
    <w:rsid w:val="00E0792F"/>
    <w:rsid w:val="00E1632C"/>
    <w:rsid w:val="00E25F1F"/>
    <w:rsid w:val="00E27625"/>
    <w:rsid w:val="00E45170"/>
    <w:rsid w:val="00E46ED7"/>
    <w:rsid w:val="00E56A3E"/>
    <w:rsid w:val="00E61107"/>
    <w:rsid w:val="00E633CA"/>
    <w:rsid w:val="00E67CD6"/>
    <w:rsid w:val="00E7238E"/>
    <w:rsid w:val="00E973E5"/>
    <w:rsid w:val="00EA3825"/>
    <w:rsid w:val="00EA3F7D"/>
    <w:rsid w:val="00EC12B0"/>
    <w:rsid w:val="00EC2D20"/>
    <w:rsid w:val="00EC5252"/>
    <w:rsid w:val="00EE104B"/>
    <w:rsid w:val="00EF0D4D"/>
    <w:rsid w:val="00F03D2D"/>
    <w:rsid w:val="00F073A4"/>
    <w:rsid w:val="00F17508"/>
    <w:rsid w:val="00F24A08"/>
    <w:rsid w:val="00F34549"/>
    <w:rsid w:val="00F51EB2"/>
    <w:rsid w:val="00F56460"/>
    <w:rsid w:val="00F63334"/>
    <w:rsid w:val="00F67676"/>
    <w:rsid w:val="00F7231E"/>
    <w:rsid w:val="00F72929"/>
    <w:rsid w:val="00F73DF6"/>
    <w:rsid w:val="00F80808"/>
    <w:rsid w:val="00F81D90"/>
    <w:rsid w:val="00F92B40"/>
    <w:rsid w:val="00FA2A39"/>
    <w:rsid w:val="00FA670F"/>
    <w:rsid w:val="00FA7E21"/>
    <w:rsid w:val="00FC2FEF"/>
    <w:rsid w:val="00FC6D0A"/>
    <w:rsid w:val="00FD2DD2"/>
    <w:rsid w:val="00FD6053"/>
    <w:rsid w:val="00FE7F60"/>
    <w:rsid w:val="00FF0271"/>
    <w:rsid w:val="00FF493E"/>
    <w:rsid w:val="00FF49E8"/>
    <w:rsid w:val="00FF561C"/>
    <w:rsid w:val="02307BD1"/>
    <w:rsid w:val="1A7A4408"/>
    <w:rsid w:val="1E7E21B3"/>
    <w:rsid w:val="2E220A2A"/>
    <w:rsid w:val="2F2D634A"/>
    <w:rsid w:val="33990A85"/>
    <w:rsid w:val="472016EE"/>
    <w:rsid w:val="4BED2C16"/>
    <w:rsid w:val="54F601E1"/>
    <w:rsid w:val="693327FD"/>
    <w:rsid w:val="79F108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atentStyles>
  <w:style w:type="paragraph" w:default="1" w:styleId="1">
    <w:name w:val="Normal"/>
    <w:qFormat/>
    <w:uiPriority w:val="0"/>
    <w:pPr>
      <w:overflowPunct w:val="0"/>
      <w:autoSpaceDE w:val="0"/>
      <w:autoSpaceDN w:val="0"/>
      <w:adjustRightInd w:val="0"/>
      <w:spacing w:after="0" w:line="240" w:lineRule="auto"/>
      <w:textAlignment w:val="baseline"/>
    </w:pPr>
    <w:rPr>
      <w:rFonts w:ascii="Times New Roman" w:hAnsi="Times New Roman" w:eastAsia="Calibri" w:cs="Times New Roman"/>
      <w:sz w:val="20"/>
      <w:szCs w:val="20"/>
      <w:lang w:val="ru-RU" w:eastAsia="ru-RU" w:bidi="ar-SA"/>
    </w:rPr>
  </w:style>
  <w:style w:type="character" w:default="1" w:styleId="5">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rFonts w:ascii="Tahoma" w:hAnsi="Tahoma" w:cs="Tahoma"/>
      <w:sz w:val="16"/>
      <w:szCs w:val="16"/>
    </w:rPr>
  </w:style>
  <w:style w:type="paragraph" w:styleId="3">
    <w:name w:val="header"/>
    <w:basedOn w:val="1"/>
    <w:link w:val="8"/>
    <w:qFormat/>
    <w:uiPriority w:val="0"/>
    <w:pPr>
      <w:tabs>
        <w:tab w:val="center" w:pos="4677"/>
        <w:tab w:val="right" w:pos="9355"/>
      </w:tabs>
    </w:pPr>
  </w:style>
  <w:style w:type="paragraph" w:styleId="4">
    <w:name w:val="footer"/>
    <w:basedOn w:val="1"/>
    <w:semiHidden/>
    <w:unhideWhenUsed/>
    <w:uiPriority w:val="99"/>
    <w:pPr>
      <w:tabs>
        <w:tab w:val="center" w:pos="4153"/>
        <w:tab w:val="right" w:pos="8306"/>
      </w:tabs>
    </w:pPr>
  </w:style>
  <w:style w:type="character" w:styleId="6">
    <w:name w:val="Hyperlink"/>
    <w:basedOn w:val="5"/>
    <w:qFormat/>
    <w:uiPriority w:val="0"/>
    <w:rPr>
      <w:rFonts w:ascii="Arial" w:hAnsi="Arial" w:cs="Arial"/>
      <w:color w:val="3560A7"/>
      <w:sz w:val="20"/>
      <w:szCs w:val="20"/>
      <w:u w:val="none"/>
    </w:rPr>
  </w:style>
  <w:style w:type="character" w:customStyle="1" w:styleId="8">
    <w:name w:val="Верхний колонтитул Знак"/>
    <w:basedOn w:val="5"/>
    <w:link w:val="3"/>
    <w:qFormat/>
    <w:uiPriority w:val="0"/>
    <w:rPr>
      <w:rFonts w:ascii="Times New Roman" w:hAnsi="Times New Roman" w:eastAsia="Calibri" w:cs="Times New Roman"/>
      <w:sz w:val="20"/>
      <w:szCs w:val="20"/>
      <w:lang w:eastAsia="ru-RU"/>
    </w:rPr>
  </w:style>
  <w:style w:type="paragraph" w:customStyle="1" w:styleId="9">
    <w:name w:val="Style5"/>
    <w:basedOn w:val="1"/>
    <w:qFormat/>
    <w:uiPriority w:val="0"/>
    <w:pPr>
      <w:widowControl w:val="0"/>
      <w:overflowPunct/>
      <w:spacing w:line="328" w:lineRule="exact"/>
      <w:ind w:firstLine="725"/>
      <w:jc w:val="both"/>
      <w:textAlignment w:val="auto"/>
    </w:pPr>
    <w:rPr>
      <w:sz w:val="24"/>
      <w:szCs w:val="24"/>
    </w:rPr>
  </w:style>
  <w:style w:type="character" w:customStyle="1" w:styleId="10">
    <w:name w:val="Font Style14"/>
    <w:qFormat/>
    <w:uiPriority w:val="0"/>
    <w:rPr>
      <w:rFonts w:ascii="Times New Roman" w:hAnsi="Times New Roman"/>
      <w:sz w:val="26"/>
    </w:rPr>
  </w:style>
  <w:style w:type="character" w:customStyle="1" w:styleId="11">
    <w:name w:val="Font Style13"/>
    <w:qFormat/>
    <w:uiPriority w:val="0"/>
    <w:rPr>
      <w:rFonts w:ascii="Times New Roman" w:hAnsi="Times New Roman"/>
      <w:sz w:val="26"/>
    </w:rPr>
  </w:style>
  <w:style w:type="character" w:customStyle="1" w:styleId="12">
    <w:name w:val="Текст выноски Знак"/>
    <w:basedOn w:val="5"/>
    <w:link w:val="2"/>
    <w:semiHidden/>
    <w:qFormat/>
    <w:uiPriority w:val="99"/>
    <w:rPr>
      <w:rFonts w:ascii="Tahoma" w:hAnsi="Tahoma" w:eastAsia="Calibri" w:cs="Tahoma"/>
      <w:sz w:val="16"/>
      <w:szCs w:val="16"/>
      <w:lang w:eastAsia="ru-RU"/>
    </w:rPr>
  </w:style>
  <w:style w:type="paragraph" w:customStyle="1" w:styleId="13">
    <w:name w:val="ConsPlusNormal"/>
    <w:qFormat/>
    <w:uiPriority w:val="0"/>
    <w:pPr>
      <w:widowControl w:val="0"/>
      <w:suppressAutoHyphens/>
      <w:autoSpaceDE w:val="0"/>
      <w:ind w:firstLine="720"/>
    </w:pPr>
    <w:rPr>
      <w:rFonts w:ascii="Arial" w:hAnsi="Arial" w:eastAsia="Times New Roman" w:cs="Arial"/>
      <w:lang w:val="ru-RU" w:eastAsia="ar-SA" w:bidi="ar-SA"/>
    </w:rPr>
  </w:style>
  <w:style w:type="paragraph" w:customStyle="1" w:styleId="1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en-US" w:bidi="ar-SA"/>
    </w:rPr>
  </w:style>
  <w:style w:type="paragraph" w:customStyle="1" w:styleId="15">
    <w:name w:val="List Paragraph"/>
    <w:basedOn w:val="1"/>
    <w:qFormat/>
    <w:uiPriority w:val="0"/>
    <w:pPr>
      <w:widowControl w:val="0"/>
      <w:overflowPunct/>
      <w:ind w:left="720"/>
      <w:contextualSpacing/>
      <w:textAlignment w:val="auto"/>
    </w:pPr>
  </w:style>
  <w:style w:type="paragraph" w:customStyle="1" w:styleId="16">
    <w:name w:val="Оceсf1нedоeeвe2нedоeeйe9 тf2еe5кeaсf1тf2"/>
    <w:basedOn w:val="1"/>
    <w:qFormat/>
    <w:uiPriority w:val="99"/>
    <w:pPr>
      <w:widowControl w:val="0"/>
      <w:suppressAutoHyphens/>
      <w:overflowPunct/>
      <w:spacing w:after="140" w:line="276" w:lineRule="auto"/>
      <w:textAlignment w:val="auto"/>
    </w:pPr>
    <w:rPr>
      <w:rFonts w:ascii="Liberation Serif" w:hAnsi="Liberation Serif" w:eastAsia="Times New Roman" w:cs="Liberation Serif"/>
      <w:kern w:val="1"/>
      <w:sz w:val="24"/>
      <w:szCs w:val="24"/>
    </w:rPr>
  </w:style>
  <w:style w:type="paragraph" w:customStyle="1" w:styleId="17">
    <w:name w:val="formattext topleveltext"/>
    <w:basedOn w:val="1"/>
    <w:qFormat/>
    <w:uiPriority w:val="0"/>
    <w:pPr>
      <w:overflowPunct/>
      <w:autoSpaceDE/>
      <w:autoSpaceDN/>
      <w:adjustRightInd/>
      <w:spacing w:before="100" w:beforeAutospacing="1" w:after="100" w:afterAutospacing="1" w:line="276" w:lineRule="auto"/>
      <w:textAlignment w:val="auto"/>
    </w:pPr>
    <w:rPr>
      <w:rFonts w:eastAsia="SimSun"/>
      <w:sz w:val="24"/>
      <w:szCs w:val="24"/>
    </w:rPr>
  </w:style>
  <w:style w:type="character" w:customStyle="1" w:styleId="18">
    <w:name w:val="blk"/>
    <w:basedOn w:val="5"/>
    <w:qFormat/>
    <w:uiPriority w:val="0"/>
    <w:rPr>
      <w:rFonts w:cs="Times New Roman"/>
    </w:rPr>
  </w:style>
  <w:style w:type="paragraph" w:customStyle="1" w:styleId="19">
    <w:name w:val="No Spacing"/>
    <w:qFormat/>
    <w:uiPriority w:val="0"/>
    <w:rPr>
      <w:rFonts w:ascii="Calibri" w:hAnsi="Calibri" w:eastAsia="Calibri" w:cs="Times New Roman"/>
      <w:sz w:val="22"/>
      <w:szCs w:val="22"/>
      <w:lang w:val="ru-RU" w:eastAsia="ru-RU" w:bidi="ar-SA"/>
    </w:rPr>
  </w:style>
  <w:style w:type="paragraph" w:customStyle="1" w:styleId="20">
    <w:name w:val="Таблицы (моноширинный)"/>
    <w:basedOn w:val="1"/>
    <w:next w:val="1"/>
    <w:qFormat/>
    <w:uiPriority w:val="99"/>
    <w:pPr>
      <w:widowControl w:val="0"/>
      <w:overflowPunct/>
      <w:textAlignment w:val="auto"/>
    </w:pPr>
    <w:rPr>
      <w:rFonts w:ascii="Courier New" w:hAnsi="Courier New" w:eastAsia="Times New Roman" w:cs="Courier New"/>
      <w:sz w:val="24"/>
      <w:szCs w:val="24"/>
    </w:rPr>
  </w:style>
  <w:style w:type="character" w:customStyle="1" w:styleId="21">
    <w:name w:val="Цветовое выделение"/>
    <w:qFormat/>
    <w:uiPriority w:val="99"/>
    <w:rPr>
      <w:b/>
      <w:color w:val="26282F"/>
    </w:rPr>
  </w:style>
  <w:style w:type="paragraph" w:customStyle="1" w:styleId="22">
    <w:name w:val="Style4"/>
    <w:qFormat/>
    <w:uiPriority w:val="0"/>
    <w:pPr>
      <w:keepNext w:val="0"/>
      <w:keepLines w:val="0"/>
      <w:widowControl w:val="0"/>
      <w:suppressLineNumbers w:val="0"/>
      <w:autoSpaceDE w:val="0"/>
      <w:autoSpaceDN w:val="0"/>
      <w:adjustRightInd w:val="0"/>
      <w:spacing w:before="0" w:beforeAutospacing="0" w:after="0" w:afterAutospacing="0" w:line="320" w:lineRule="exact"/>
      <w:ind w:left="0" w:right="0"/>
      <w:jc w:val="left"/>
    </w:pPr>
    <w:rPr>
      <w:rFonts w:hint="default" w:ascii="Times New Roman" w:hAnsi="Times New Roman" w:eastAsia="Times New Roma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67D393-B936-4BE4-801E-9843F259047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1769</Characters>
  <Lines>14</Lines>
  <Paragraphs>4</Paragraphs>
  <TotalTime>9</TotalTime>
  <ScaleCrop>false</ScaleCrop>
  <LinksUpToDate>false</LinksUpToDate>
  <CharactersWithSpaces>2075</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2020-09-14T11:35:00Z</dcterms:created>
  <dc:creator>KRISTINA</dc:creator>
  <cp:lastModifiedBy>Делопроизв4</cp:lastModifiedBy>
  <cp:lastPrinted>2020-11-03T07:18:00Z</cp:lastPrinted>
  <dcterms:modified xsi:type="dcterms:W3CDTF">2020-11-26T12:46:49Z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