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начале выполнения комплексных кадастровых работ</w:t>
      </w:r>
    </w:p>
    <w:tbl>
      <w:tblPr>
        <w:tblStyle w:val="3"/>
        <w:tblW w:w="1010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13" w:type="dxa"/>
            <w:vAlign w:val="bottom"/>
          </w:tcPr>
          <w:p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13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Объектов   недвижимости,   расположенных   на   территории:  Белгородская область, г.</w:t>
      </w:r>
      <w:r>
        <w:rPr>
          <w:sz w:val="24"/>
          <w:szCs w:val="24"/>
          <w:lang w:val="ru-RU"/>
        </w:rPr>
        <w:t>Валуйки</w:t>
      </w:r>
      <w:r>
        <w:rPr>
          <w:sz w:val="24"/>
          <w:szCs w:val="24"/>
        </w:rPr>
        <w:t xml:space="preserve">,  в  границах   кадастровых   кварталов  с  номерами: </w:t>
      </w:r>
    </w:p>
    <w:p>
      <w:pPr>
        <w:tabs>
          <w:tab w:val="right" w:pos="9922"/>
        </w:tabs>
        <w:jc w:val="both"/>
        <w:rPr>
          <w:sz w:val="24"/>
          <w:szCs w:val="24"/>
          <w:highlight w:val="none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31:27:0103001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31:27:0103002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31:27:0103003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31:27:0103004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31:27:0103006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31:27:0103012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31:27:0103008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31:27:0103009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; 3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1:27:0103010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31:27:0103011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31:27:0103014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31:27:0103015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31:27:0103016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31:27:0103017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31:27:0103020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31:27:0103021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31:27:0103005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31:27:0103007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31:27:0107001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31:27:0107003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31:27:0107005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31:27:0103013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31:27:0103022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31:27:0103023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31:27:0107009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31:27:0102001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31:27:0102002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31:27:0102003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31:27:0102008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31:27:0102009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31:27:0102012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31:27:0102013</w:t>
      </w:r>
      <w:r>
        <w:rPr>
          <w:rFonts w:hint="default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31:27:0102014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highlight w:val="none"/>
          <w:u w:val="none"/>
          <w:lang w:val="ru-RU" w:eastAsia="zh-CN" w:bidi="ar"/>
        </w:rPr>
        <w:t xml:space="preserve"> </w:t>
      </w:r>
      <w:r>
        <w:rPr>
          <w:sz w:val="24"/>
          <w:szCs w:val="24"/>
          <w:highlight w:val="none"/>
        </w:rPr>
        <w:t>будут выполняться комплексные кадастровые работы в соответствии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sz w:val="24"/>
          <w:szCs w:val="24"/>
          <w:highlight w:val="none"/>
        </w:rPr>
        <w:t xml:space="preserve">с муниципальным контрактом на выполнение комплексных кадастровых работ </w:t>
      </w:r>
      <w:r>
        <w:rPr>
          <w:sz w:val="24"/>
          <w:szCs w:val="24"/>
          <w:highlight w:val="none"/>
          <w:lang w:val="ru-RU"/>
        </w:rPr>
        <w:t>в</w:t>
      </w:r>
      <w:r>
        <w:rPr>
          <w:rFonts w:hint="default"/>
          <w:sz w:val="24"/>
          <w:szCs w:val="24"/>
          <w:highlight w:val="none"/>
          <w:lang w:val="ru-RU"/>
        </w:rPr>
        <w:t xml:space="preserve"> Валуйском городском округе</w:t>
      </w:r>
      <w:r>
        <w:rPr>
          <w:sz w:val="24"/>
          <w:szCs w:val="24"/>
          <w:highlight w:val="none"/>
        </w:rPr>
        <w:t xml:space="preserve"> от  </w:t>
      </w:r>
      <w:r>
        <w:rPr>
          <w:rFonts w:hint="default"/>
          <w:sz w:val="24"/>
          <w:szCs w:val="24"/>
          <w:highlight w:val="none"/>
          <w:lang w:val="ru-RU"/>
        </w:rPr>
        <w:t>10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  <w:lang w:val="ru-RU"/>
        </w:rPr>
        <w:t>марта</w:t>
      </w:r>
      <w:r>
        <w:rPr>
          <w:sz w:val="24"/>
          <w:szCs w:val="24"/>
          <w:highlight w:val="none"/>
        </w:rPr>
        <w:t xml:space="preserve">  2022  года  № </w:t>
      </w:r>
      <w:r>
        <w:rPr>
          <w:rFonts w:hint="default"/>
          <w:sz w:val="24"/>
          <w:szCs w:val="24"/>
          <w:highlight w:val="none"/>
          <w:lang w:val="ru-RU"/>
        </w:rPr>
        <w:t xml:space="preserve">01266000031220000340001, </w:t>
      </w:r>
      <w:r>
        <w:rPr>
          <w:sz w:val="24"/>
          <w:szCs w:val="24"/>
          <w:highlight w:val="none"/>
        </w:rPr>
        <w:t xml:space="preserve">заключенным со стороны заказчика: </w:t>
      </w:r>
    </w:p>
    <w:p>
      <w:pPr>
        <w:jc w:val="center"/>
        <w:rPr>
          <w:rFonts w:hint="default"/>
          <w:sz w:val="2"/>
          <w:szCs w:val="2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Администрация</w:t>
      </w:r>
      <w:r>
        <w:rPr>
          <w:rFonts w:hint="default"/>
          <w:sz w:val="24"/>
          <w:szCs w:val="24"/>
          <w:u w:val="single"/>
          <w:lang w:val="ru-RU"/>
        </w:rPr>
        <w:t xml:space="preserve"> Валуйского городского округа </w:t>
      </w:r>
    </w:p>
    <w:p>
      <w:pPr>
        <w:rPr>
          <w:sz w:val="2"/>
          <w:szCs w:val="2"/>
        </w:rPr>
      </w:pPr>
      <w:r>
        <w:rPr>
          <w:sz w:val="24"/>
          <w:szCs w:val="24"/>
        </w:rPr>
        <w:t>почтовый    адрес:   309</w:t>
      </w:r>
      <w:r>
        <w:rPr>
          <w:rFonts w:hint="default"/>
          <w:sz w:val="24"/>
          <w:szCs w:val="24"/>
          <w:lang w:val="ru-RU"/>
        </w:rPr>
        <w:t>996</w:t>
      </w:r>
      <w:r>
        <w:rPr>
          <w:sz w:val="24"/>
          <w:szCs w:val="24"/>
        </w:rPr>
        <w:t>,   Белгородская область,  г.</w:t>
      </w:r>
      <w:r>
        <w:rPr>
          <w:sz w:val="24"/>
          <w:szCs w:val="24"/>
          <w:lang w:val="ru-RU"/>
        </w:rPr>
        <w:t>Валуйки</w:t>
      </w:r>
      <w:r>
        <w:rPr>
          <w:rFonts w:hint="default"/>
          <w:sz w:val="24"/>
          <w:szCs w:val="24"/>
          <w:lang w:val="ru-RU"/>
        </w:rPr>
        <w:t>.пл. Красная, 1</w:t>
      </w:r>
    </w:p>
    <w:tbl>
      <w:tblPr>
        <w:tblStyle w:val="3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07"/>
        <w:gridCol w:w="1985"/>
        <w:gridCol w:w="3231"/>
        <w:gridCol w:w="195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2807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lang w:val="en-US"/>
              </w:rPr>
              <w:t>zem@va.belregion.ru</w:t>
            </w:r>
          </w:p>
        </w:tc>
        <w:tc>
          <w:tcPr>
            <w:tcW w:w="3231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</w:t>
            </w:r>
            <w:r>
              <w:rPr>
                <w:rFonts w:hint="default"/>
                <w:sz w:val="24"/>
                <w:szCs w:val="24"/>
                <w:lang w:val="ru-RU"/>
              </w:rPr>
              <w:t>36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3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69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48</w:t>
            </w:r>
          </w:p>
        </w:tc>
      </w:tr>
    </w:tbl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4"/>
        </w:rPr>
        <w:t>полное и (в случае, если имеется) сокращенное наименование юридического лица:</w:t>
      </w:r>
      <w:r>
        <w:rPr>
          <w:rFonts w:ascii="Times New Roman" w:hAnsi="Times New Roman" w:eastAsia="Times New Roman" w:cs="Times New Roman"/>
          <w:color w:val="000000"/>
          <w:sz w:val="24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Общество с ограниченной ответственностью «Белгородское землеустроительное проектно-изыскательское предприятие» (ООО «Белгородземпроект»)</w:t>
      </w:r>
    </w:p>
    <w:p>
      <w:pPr>
        <w:pBdr>
          <w:top w:val="single" w:color="000000" w:sz="6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113" w:firstLine="0"/>
      </w:pPr>
      <w:r>
        <w:rPr>
          <w:rFonts w:ascii="Times New Roman" w:hAnsi="Times New Roman" w:eastAsia="Times New Roman" w:cs="Times New Roman"/>
          <w:color w:val="000000"/>
          <w:sz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фамилия, имя, отчество (при наличии) кадастрового инженер</w:t>
      </w:r>
      <w:r>
        <w:rPr>
          <w:rFonts w:ascii="Times New Roman" w:hAnsi="Times New Roman" w:eastAsia="Times New Roman" w:cs="Times New Roman"/>
          <w:color w:val="000000"/>
          <w:sz w:val="24"/>
          <w:shd w:val="clear" w:color="auto" w:fill="FFFFFF" w:themeFill="background1"/>
        </w:rPr>
        <w:t>а: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 w:themeFill="background1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 w:themeFill="background1"/>
          <w:lang w:val="ru-RU"/>
        </w:rPr>
        <w:t>К</w:t>
      </w:r>
      <w:r>
        <w:rPr>
          <w:rFonts w:cs="Times New Roman"/>
          <w:b/>
          <w:sz w:val="24"/>
          <w:shd w:val="clear" w:color="auto" w:fill="FFFFFF" w:themeFill="background1"/>
          <w:lang w:val="ru-RU"/>
        </w:rPr>
        <w:t>иров</w:t>
      </w:r>
      <w:r>
        <w:rPr>
          <w:rFonts w:hint="default" w:cs="Times New Roman"/>
          <w:b/>
          <w:sz w:val="24"/>
          <w:shd w:val="clear" w:color="auto" w:fill="FFFFFF" w:themeFill="background1"/>
          <w:lang w:val="ru-RU"/>
        </w:rPr>
        <w:t xml:space="preserve"> Андрей Васильевич</w:t>
      </w:r>
      <w:r>
        <w:rPr>
          <w:rFonts w:ascii="Times New Roman" w:hAnsi="Times New Roman" w:eastAsia="Times New Roman" w:cs="Times New Roman"/>
          <w:b/>
          <w:sz w:val="24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ascii="Times New Roman" w:hAnsi="Times New Roman" w:eastAsia="Times New Roman" w:cs="Times New Roman"/>
          <w:b/>
          <w:sz w:val="20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Fonts w:cs="Times New Roman"/>
          <w:b/>
          <w:bCs/>
          <w:color w:val="000000"/>
          <w:sz w:val="24"/>
          <w:lang w:val="ru-RU"/>
        </w:rPr>
        <w:t>Ассоциация</w:t>
      </w:r>
      <w:r>
        <w:rPr>
          <w:rFonts w:hint="default" w:cs="Times New Roman"/>
          <w:b/>
          <w:bCs/>
          <w:color w:val="000000"/>
          <w:sz w:val="24"/>
          <w:lang w:val="ru-RU"/>
        </w:rPr>
        <w:t xml:space="preserve"> саморегулируемая организация «Объединение  профессионалов кадастровой деятельности» 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>Ассоц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иация СРО «ОПКД»</w:t>
      </w:r>
      <w:r>
        <w:rPr>
          <w:rFonts w:hint="default" w:cs="Times New Roman"/>
          <w:b/>
          <w:color w:val="000000"/>
          <w:sz w:val="24"/>
          <w:lang w:val="ru-RU"/>
        </w:rPr>
        <w:t>)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hint="default" w:cs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rFonts w:hint="default" w:cs="Times New Roman"/>
          <w:b/>
          <w:bCs/>
          <w:color w:val="000000"/>
          <w:sz w:val="24"/>
          <w:lang w:val="ru-RU"/>
        </w:rPr>
        <w:t>1749;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дата внесения сведений о физическом лице в реестр членов саморегулируемой организации кадастровых инженеров: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 xml:space="preserve"> </w:t>
      </w:r>
      <w:r>
        <w:rPr>
          <w:rFonts w:hint="default" w:cs="Times New Roman"/>
          <w:b/>
          <w:bCs/>
          <w:color w:val="000000"/>
          <w:sz w:val="24"/>
          <w:lang w:val="ru-RU"/>
        </w:rPr>
        <w:t>10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>.0</w:t>
      </w:r>
      <w:r>
        <w:rPr>
          <w:rFonts w:hint="default" w:cs="Times New Roman"/>
          <w:b/>
          <w:bCs/>
          <w:color w:val="000000"/>
          <w:sz w:val="24"/>
          <w:lang w:val="ru-RU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.20</w:t>
      </w:r>
      <w:r>
        <w:rPr>
          <w:rFonts w:hint="default" w:cs="Times New Roman"/>
          <w:b/>
          <w:color w:val="000000"/>
          <w:sz w:val="24"/>
          <w:lang w:val="ru-RU"/>
        </w:rPr>
        <w:t>16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г.;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jc w:val="both"/>
        <w:rPr>
          <w:rFonts w:ascii="Times New Roman" w:hAnsi="Times New Roman" w:eastAsia="Times New Roman" w:cs="Times New Roman"/>
          <w:b/>
          <w:sz w:val="20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почтовый адрес: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308015,Белгородскаяобласть, г. Белгород, проспект Славы, д.110;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адрес электронной почты: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>belgorodzem@mail.ru</w:t>
      </w:r>
      <w:r>
        <w:rPr>
          <w:rFonts w:ascii="Times New Roman" w:hAnsi="Times New Roman" w:eastAsia="Times New Roman" w:cs="Times New Roman"/>
          <w:color w:val="000000"/>
          <w:sz w:val="24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b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номер контактного телефона: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8(4722)32-43-46.</w:t>
      </w:r>
    </w:p>
    <w:p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(газета «</w:t>
      </w:r>
      <w:r>
        <w:rPr>
          <w:rFonts w:cs="Times New Roman"/>
          <w:sz w:val="24"/>
          <w:szCs w:val="24"/>
          <w:lang w:eastAsia="ru-RU"/>
        </w:rPr>
        <w:t>Валуйская</w:t>
      </w:r>
      <w:r>
        <w:rPr>
          <w:rFonts w:hint="default" w:cs="Times New Roman"/>
          <w:sz w:val="24"/>
          <w:szCs w:val="24"/>
          <w:lang w:val="en-US" w:eastAsia="ru-RU"/>
        </w:rPr>
        <w:t xml:space="preserve"> звезда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от 11 марта 2022 года № </w:t>
      </w:r>
      <w:r>
        <w:rPr>
          <w:rFonts w:hint="default" w:cs="Times New Roman"/>
          <w:sz w:val="24"/>
          <w:szCs w:val="24"/>
          <w:lang w:val="en-US" w:eastAsia="ru-RU"/>
        </w:rPr>
        <w:t>11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</w:t>
      </w:r>
      <w:r>
        <w:rPr>
          <w:rFonts w:hint="default" w:cs="Times New Roman"/>
          <w:sz w:val="24"/>
          <w:szCs w:val="24"/>
          <w:lang w:val="en-US" w:eastAsia="ru-RU"/>
        </w:rPr>
        <w:t>16356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 вправе предоставить кадастровому инженеру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 w:themeFill="background1"/>
          <w:lang w:val="ru-RU"/>
        </w:rPr>
        <w:t>К</w:t>
      </w:r>
      <w:r>
        <w:rPr>
          <w:rFonts w:cs="Times New Roman"/>
          <w:b/>
          <w:sz w:val="24"/>
          <w:shd w:val="clear" w:color="auto" w:fill="FFFFFF" w:themeFill="background1"/>
          <w:lang w:val="ru-RU"/>
        </w:rPr>
        <w:t>ирову</w:t>
      </w:r>
      <w:r>
        <w:rPr>
          <w:rFonts w:hint="default" w:cs="Times New Roman"/>
          <w:b/>
          <w:sz w:val="24"/>
          <w:shd w:val="clear" w:color="auto" w:fill="FFFFFF" w:themeFill="background1"/>
          <w:lang w:val="ru-RU"/>
        </w:rPr>
        <w:t xml:space="preserve"> Андрею Васильевичу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исполнителю комплексных кадастровых работ, указанн</w:t>
      </w:r>
      <w:r>
        <w:rPr>
          <w:rFonts w:cs="Times New Roman"/>
          <w:sz w:val="24"/>
          <w:szCs w:val="24"/>
          <w:lang w:eastAsia="ru-RU"/>
        </w:rPr>
        <w:t>ому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3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4706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>
            <w:pPr>
              <w:keepLines/>
              <w:jc w:val="both"/>
              <w:rPr>
                <w:rFonts w:hint="default"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 xml:space="preserve">Белгородская обл., г. </w:t>
            </w:r>
            <w:r>
              <w:rPr>
                <w:bCs/>
                <w:color w:val="000000"/>
                <w:lang w:val="ru-RU"/>
              </w:rPr>
              <w:t>Валуйки</w:t>
            </w:r>
            <w:r>
              <w:rPr>
                <w:rFonts w:hint="default"/>
                <w:bCs/>
                <w:color w:val="000000"/>
                <w:lang w:val="ru-RU"/>
              </w:rPr>
              <w:t xml:space="preserve">, кадастровые кварталы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31:27:0103004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31:27:0103006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31:27:0103008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31:27:0103009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; 3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1:27:0103010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31:27:0103014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31:27:0103015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31:27:0103016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31:27:0103017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31:27:0103020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31:27:0103005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31:27:0103007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31:27:0107005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31:27:0107009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31:27:0102008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31:27:0102009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31:27:0102012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31:27:0102013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31:27:0102014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:</w:t>
            </w:r>
          </w:p>
          <w:p>
            <w:pPr>
              <w:keepLines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bCs/>
                <w:color w:val="000000"/>
              </w:rPr>
              <w:t xml:space="preserve"> - </w:t>
            </w:r>
            <w:r>
              <w:rPr>
                <w:rFonts w:eastAsia="DejaVu Sans"/>
                <w:color w:val="000000"/>
                <w:kern w:val="1"/>
              </w:rPr>
              <w:t>сбор документов, содержащих необходимые для выполнения комплексных кадастровых работ исходные данные;</w:t>
            </w:r>
          </w:p>
          <w:p>
            <w:pPr>
              <w:keepLines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 - проведение аэрофотосъемки местности в границах кадастровых кварталов;</w:t>
            </w:r>
          </w:p>
          <w:p>
            <w:pPr>
              <w:keepLines/>
              <w:jc w:val="both"/>
              <w:rPr>
                <w:color w:val="000000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 - определение координат характерных точек границ (контуров) объектов недвижимости.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>
              <w:rPr>
                <w:rFonts w:hint="default"/>
                <w:color w:val="000000"/>
                <w:lang w:val="ru-RU"/>
              </w:rPr>
              <w:t>10</w:t>
            </w:r>
            <w:bookmarkStart w:id="0" w:name="_GoBack"/>
            <w:bookmarkEnd w:id="0"/>
            <w:r>
              <w:rPr>
                <w:rFonts w:hint="default"/>
                <w:color w:val="000000"/>
                <w:lang w:val="ru-RU"/>
              </w:rPr>
              <w:t>.03</w:t>
            </w:r>
            <w:r>
              <w:rPr>
                <w:color w:val="000000"/>
              </w:rPr>
              <w:t>.2022 года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до </w:t>
            </w:r>
            <w:r>
              <w:rPr>
                <w:rFonts w:hint="default"/>
                <w:color w:val="000000"/>
                <w:lang w:val="ru-RU"/>
              </w:rPr>
              <w:t>01</w:t>
            </w:r>
            <w:r>
              <w:rPr>
                <w:color w:val="000000"/>
              </w:rPr>
              <w:t>.0</w:t>
            </w:r>
            <w:r>
              <w:rPr>
                <w:rFonts w:hint="default"/>
                <w:color w:val="000000"/>
                <w:lang w:val="ru-RU"/>
              </w:rPr>
              <w:t>6</w:t>
            </w:r>
            <w:r>
              <w:rPr>
                <w:color w:val="000000"/>
              </w:rPr>
              <w:t>.2022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>
            <w:pPr>
              <w:keepLines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Белгородская обл., г.</w:t>
            </w:r>
            <w:r>
              <w:rPr>
                <w:bCs/>
                <w:color w:val="000000"/>
                <w:lang w:val="ru-RU"/>
              </w:rPr>
              <w:t>Валуйки</w:t>
            </w:r>
            <w:r>
              <w:rPr>
                <w:rFonts w:hint="default"/>
                <w:bCs/>
                <w:color w:val="00000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31:27:0506001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31:27:0103004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31:27:0103006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31:27:0103008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31:27:0103009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; 3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1:27:0103010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31:27:0103014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31:27:0103015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31:27:0103016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31:27:0103017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31:27:0103020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31:27:0103005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31:27:0103007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31:27:0107005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31:27:0103013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31:27:0103023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31:27:0107009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31:27:0102001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31:27:0102008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31:27:0102009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31:27:0102012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31:27:0102013</w:t>
            </w:r>
            <w:r>
              <w:rPr>
                <w:rFonts w:hint="default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31:27:0102014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:</w:t>
            </w:r>
          </w:p>
          <w:p>
            <w:pPr>
              <w:rPr>
                <w:rFonts w:eastAsia="DejaVu Sans"/>
              </w:rPr>
            </w:pPr>
            <w:r>
              <w:rPr>
                <w:rFonts w:eastAsia="DejaVu Sans"/>
              </w:rPr>
              <w:t xml:space="preserve"> - оформление карты-плана территории в окончательной редакции;</w:t>
            </w:r>
            <w:r>
              <w:rPr>
                <w:rFonts w:eastAsia="Calibri"/>
              </w:rPr>
              <w:t xml:space="preserve"> </w:t>
            </w:r>
          </w:p>
          <w:p>
            <w:pPr>
              <w:tabs>
                <w:tab w:val="left" w:pos="277"/>
              </w:tabs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- представление выходных материалов Заказчику работ.</w:t>
            </w:r>
          </w:p>
          <w:p>
            <w:pPr>
              <w:keepLines/>
              <w:jc w:val="both"/>
              <w:rPr>
                <w:bCs/>
                <w:color w:val="000000"/>
              </w:rPr>
            </w:pPr>
          </w:p>
        </w:tc>
        <w:tc>
          <w:tcPr>
            <w:tcW w:w="4706" w:type="dxa"/>
            <w:vAlign w:val="center"/>
          </w:tcPr>
          <w:p>
            <w:pPr>
              <w:tabs>
                <w:tab w:val="left" w:pos="91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</w:t>
            </w:r>
            <w:r>
              <w:rPr>
                <w:rFonts w:hint="default"/>
                <w:bCs/>
                <w:color w:val="000000"/>
                <w:lang w:val="ru-RU"/>
              </w:rPr>
              <w:t>01</w:t>
            </w:r>
            <w:r>
              <w:rPr>
                <w:bCs/>
                <w:color w:val="000000"/>
              </w:rPr>
              <w:t>.0</w:t>
            </w:r>
            <w:r>
              <w:rPr>
                <w:rFonts w:hint="default"/>
                <w:bCs/>
                <w:color w:val="000000"/>
                <w:lang w:val="ru-RU"/>
              </w:rPr>
              <w:t>6</w:t>
            </w:r>
            <w:r>
              <w:rPr>
                <w:bCs/>
                <w:color w:val="000000"/>
              </w:rPr>
              <w:t xml:space="preserve">.2022 года </w:t>
            </w:r>
          </w:p>
          <w:p>
            <w:pPr>
              <w:tabs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по </w:t>
            </w:r>
            <w:r>
              <w:rPr>
                <w:rFonts w:hint="default"/>
                <w:bCs/>
                <w:color w:val="000000"/>
                <w:lang w:val="ru-RU"/>
              </w:rPr>
              <w:t>3</w:t>
            </w:r>
            <w:r>
              <w:rPr>
                <w:bCs/>
                <w:color w:val="000000"/>
              </w:rPr>
              <w:t>1.08.2022 года</w:t>
            </w:r>
            <w:r>
              <w:rPr>
                <w:bCs/>
                <w:color w:val="000000"/>
              </w:rPr>
              <w:br w:type="textWrapping"/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2310"/>
        </w:tabs>
        <w:rPr>
          <w:sz w:val="24"/>
          <w:szCs w:val="24"/>
        </w:rPr>
      </w:pPr>
    </w:p>
    <w:sectPr>
      <w:pgSz w:w="11907" w:h="16840"/>
      <w:pgMar w:top="851" w:right="851" w:bottom="567" w:left="1134" w:header="397" w:footer="397" w:gutter="0"/>
      <w:cols w:space="709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NotTrackMove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F1"/>
    <w:rsid w:val="0001525A"/>
    <w:rsid w:val="000278E7"/>
    <w:rsid w:val="00064425"/>
    <w:rsid w:val="000D6231"/>
    <w:rsid w:val="00163C86"/>
    <w:rsid w:val="001D48FB"/>
    <w:rsid w:val="001E3B65"/>
    <w:rsid w:val="0024764B"/>
    <w:rsid w:val="002E0CED"/>
    <w:rsid w:val="002E2155"/>
    <w:rsid w:val="003066FB"/>
    <w:rsid w:val="00393E50"/>
    <w:rsid w:val="0039599A"/>
    <w:rsid w:val="003E23B0"/>
    <w:rsid w:val="004209DA"/>
    <w:rsid w:val="004B1AD3"/>
    <w:rsid w:val="0052128E"/>
    <w:rsid w:val="00567933"/>
    <w:rsid w:val="005A0E49"/>
    <w:rsid w:val="005A2C85"/>
    <w:rsid w:val="00605799"/>
    <w:rsid w:val="0062603B"/>
    <w:rsid w:val="007272F0"/>
    <w:rsid w:val="007A13E2"/>
    <w:rsid w:val="008726B7"/>
    <w:rsid w:val="008B2187"/>
    <w:rsid w:val="008B7847"/>
    <w:rsid w:val="008E204C"/>
    <w:rsid w:val="009161D8"/>
    <w:rsid w:val="009B2D78"/>
    <w:rsid w:val="009F783F"/>
    <w:rsid w:val="00A0051E"/>
    <w:rsid w:val="00A94ED8"/>
    <w:rsid w:val="00AD1148"/>
    <w:rsid w:val="00B02481"/>
    <w:rsid w:val="00B053DA"/>
    <w:rsid w:val="00B66943"/>
    <w:rsid w:val="00BA007A"/>
    <w:rsid w:val="00BA63A7"/>
    <w:rsid w:val="00BA66F6"/>
    <w:rsid w:val="00BB2F53"/>
    <w:rsid w:val="00BE2CD4"/>
    <w:rsid w:val="00BE66BC"/>
    <w:rsid w:val="00C05B08"/>
    <w:rsid w:val="00C876B0"/>
    <w:rsid w:val="00C96153"/>
    <w:rsid w:val="00CC2622"/>
    <w:rsid w:val="00D44DD8"/>
    <w:rsid w:val="00DA53A5"/>
    <w:rsid w:val="00E26497"/>
    <w:rsid w:val="00E8537F"/>
    <w:rsid w:val="00EA6BFF"/>
    <w:rsid w:val="00EE156E"/>
    <w:rsid w:val="00F61B59"/>
    <w:rsid w:val="00F93EC5"/>
    <w:rsid w:val="00FD5D6F"/>
    <w:rsid w:val="00FE7B0F"/>
    <w:rsid w:val="00FF3FD8"/>
    <w:rsid w:val="065D48EB"/>
    <w:rsid w:val="0C7015C1"/>
    <w:rsid w:val="2AE24806"/>
    <w:rsid w:val="2CE21814"/>
    <w:rsid w:val="343C2E9C"/>
    <w:rsid w:val="35292722"/>
    <w:rsid w:val="50100A52"/>
    <w:rsid w:val="57C65B5E"/>
    <w:rsid w:val="60444652"/>
    <w:rsid w:val="6A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qFormat/>
    <w:uiPriority w:val="99"/>
    <w:rPr>
      <w:rFonts w:cs="Times New Roman"/>
      <w:vertAlign w:val="superscript"/>
    </w:rPr>
  </w:style>
  <w:style w:type="character" w:styleId="5">
    <w:name w:val="endnote reference"/>
    <w:basedOn w:val="2"/>
    <w:semiHidden/>
    <w:qFormat/>
    <w:uiPriority w:val="99"/>
    <w:rPr>
      <w:rFonts w:cs="Times New Roman"/>
      <w:vertAlign w:val="superscript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endnote text"/>
    <w:basedOn w:val="1"/>
    <w:link w:val="15"/>
    <w:semiHidden/>
    <w:qFormat/>
    <w:uiPriority w:val="99"/>
  </w:style>
  <w:style w:type="paragraph" w:styleId="8">
    <w:name w:val="footnote text"/>
    <w:basedOn w:val="1"/>
    <w:link w:val="14"/>
    <w:semiHidden/>
    <w:qFormat/>
    <w:uiPriority w:val="99"/>
  </w:style>
  <w:style w:type="paragraph" w:styleId="9">
    <w:name w:val="header"/>
    <w:basedOn w:val="1"/>
    <w:link w:val="12"/>
    <w:qFormat/>
    <w:uiPriority w:val="99"/>
    <w:pPr>
      <w:tabs>
        <w:tab w:val="center" w:pos="4153"/>
        <w:tab w:val="right" w:pos="8306"/>
      </w:tabs>
    </w:pPr>
  </w:style>
  <w:style w:type="paragraph" w:styleId="10">
    <w:name w:val="footer"/>
    <w:basedOn w:val="1"/>
    <w:link w:val="13"/>
    <w:qFormat/>
    <w:uiPriority w:val="99"/>
    <w:pPr>
      <w:tabs>
        <w:tab w:val="center" w:pos="4153"/>
        <w:tab w:val="right" w:pos="8306"/>
      </w:tabs>
    </w:pPr>
  </w:style>
  <w:style w:type="table" w:styleId="11">
    <w:name w:val="Table Grid"/>
    <w:basedOn w:val="3"/>
    <w:qFormat/>
    <w:uiPriority w:val="99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Верхний колонтитул Знак"/>
    <w:basedOn w:val="2"/>
    <w:link w:val="9"/>
    <w:semiHidden/>
    <w:qFormat/>
    <w:uiPriority w:val="99"/>
    <w:rPr>
      <w:sz w:val="20"/>
      <w:szCs w:val="20"/>
    </w:rPr>
  </w:style>
  <w:style w:type="character" w:customStyle="1" w:styleId="13">
    <w:name w:val="Нижний колонтитул Знак"/>
    <w:basedOn w:val="2"/>
    <w:link w:val="10"/>
    <w:semiHidden/>
    <w:qFormat/>
    <w:uiPriority w:val="99"/>
    <w:rPr>
      <w:sz w:val="20"/>
      <w:szCs w:val="20"/>
    </w:rPr>
  </w:style>
  <w:style w:type="character" w:customStyle="1" w:styleId="14">
    <w:name w:val="Текст сноски Знак"/>
    <w:basedOn w:val="2"/>
    <w:link w:val="8"/>
    <w:semiHidden/>
    <w:qFormat/>
    <w:uiPriority w:val="99"/>
    <w:rPr>
      <w:sz w:val="20"/>
      <w:szCs w:val="20"/>
    </w:rPr>
  </w:style>
  <w:style w:type="character" w:customStyle="1" w:styleId="15">
    <w:name w:val="Текст концевой сноски Знак"/>
    <w:basedOn w:val="2"/>
    <w:link w:val="7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3</Pages>
  <Words>874</Words>
  <Characters>4987</Characters>
  <Lines>41</Lines>
  <Paragraphs>11</Paragraphs>
  <TotalTime>4</TotalTime>
  <ScaleCrop>false</ScaleCrop>
  <LinksUpToDate>false</LinksUpToDate>
  <CharactersWithSpaces>5850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2022-03-01T11:40:00Z</dcterms:created>
  <dc:creator>КонсультантПлюс</dc:creator>
  <cp:lastModifiedBy>Земельный2</cp:lastModifiedBy>
  <cp:lastPrinted>2022-03-11T12:09:00Z</cp:lastPrinted>
  <dcterms:modified xsi:type="dcterms:W3CDTF">2022-03-15T07:17:34Z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EFF88C2B23C0455B9DA3E546BD57E4FE</vt:lpwstr>
  </property>
</Properties>
</file>